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4DD" w:rsidRDefault="00CA0776" w:rsidP="007841C8">
      <w:pPr>
        <w:jc w:val="center"/>
        <w:rPr>
          <w:rFonts w:ascii="Verdana" w:hAnsi="Verdana"/>
          <w:b/>
          <w:sz w:val="28"/>
          <w:szCs w:val="24"/>
          <w:u w:val="single"/>
        </w:rPr>
      </w:pPr>
      <w:r>
        <w:rPr>
          <w:rFonts w:ascii="Verdana" w:hAnsi="Verdana"/>
          <w:b/>
          <w:sz w:val="28"/>
          <w:szCs w:val="24"/>
          <w:u w:val="single"/>
        </w:rPr>
        <w:t>Tenseless Subjunctives: Indirect Commands</w:t>
      </w:r>
    </w:p>
    <w:p w:rsidR="00CA0776" w:rsidRDefault="00EE610F" w:rsidP="007841C8">
      <w:pPr>
        <w:jc w:val="center"/>
        <w:rPr>
          <w:rFonts w:ascii="Verdana" w:hAnsi="Verdana"/>
          <w:b/>
          <w:sz w:val="28"/>
          <w:szCs w:val="24"/>
          <w:u w:val="single"/>
        </w:rPr>
      </w:pPr>
      <w:r>
        <w:rPr>
          <w:rFonts w:ascii="Verdana" w:hAnsi="Verdana"/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103505</wp:posOffset>
                </wp:positionV>
                <wp:extent cx="4810125" cy="1419225"/>
                <wp:effectExtent l="0" t="0" r="28575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E610F" w:rsidRPr="00230FBE" w:rsidRDefault="00EE610F" w:rsidP="008637F7">
                            <w:pPr>
                              <w:rPr>
                                <w:b/>
                                <w:color w:val="0070C0"/>
                                <w:sz w:val="24"/>
                              </w:rPr>
                            </w:pPr>
                            <w:r w:rsidRPr="00230FBE">
                              <w:rPr>
                                <w:b/>
                                <w:color w:val="0070C0"/>
                                <w:sz w:val="24"/>
                              </w:rPr>
                              <w:t>Verbs of commanding include:</w:t>
                            </w:r>
                          </w:p>
                          <w:p w:rsidR="00EE610F" w:rsidRPr="00230FBE" w:rsidRDefault="00EE610F" w:rsidP="008637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0070C0"/>
                                <w:sz w:val="24"/>
                              </w:rPr>
                            </w:pPr>
                            <w:r w:rsidRPr="00230FBE">
                              <w:rPr>
                                <w:color w:val="0070C0"/>
                              </w:rPr>
                              <w:t>‘beg’ (</w:t>
                            </w:r>
                            <w:proofErr w:type="spellStart"/>
                            <w:r w:rsidRPr="00230FBE">
                              <w:rPr>
                                <w:color w:val="0070C0"/>
                              </w:rPr>
                              <w:t>oro</w:t>
                            </w:r>
                            <w:proofErr w:type="spellEnd"/>
                            <w:r w:rsidRPr="00230FBE">
                              <w:rPr>
                                <w:color w:val="0070C0"/>
                              </w:rPr>
                              <w:t>)</w:t>
                            </w:r>
                          </w:p>
                          <w:p w:rsidR="00EE610F" w:rsidRPr="00230FBE" w:rsidRDefault="00EE610F" w:rsidP="008637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0070C0"/>
                                <w:sz w:val="24"/>
                              </w:rPr>
                            </w:pPr>
                            <w:r w:rsidRPr="00230FBE">
                              <w:rPr>
                                <w:color w:val="0070C0"/>
                                <w:sz w:val="24"/>
                              </w:rPr>
                              <w:t>‘ask’ (</w:t>
                            </w:r>
                            <w:proofErr w:type="spellStart"/>
                            <w:r w:rsidRPr="00230FBE">
                              <w:rPr>
                                <w:color w:val="0070C0"/>
                                <w:sz w:val="24"/>
                              </w:rPr>
                              <w:t>rogo</w:t>
                            </w:r>
                            <w:proofErr w:type="spellEnd"/>
                            <w:r w:rsidRPr="00230FBE">
                              <w:rPr>
                                <w:color w:val="0070C0"/>
                                <w:sz w:val="24"/>
                              </w:rPr>
                              <w:t>)</w:t>
                            </w:r>
                          </w:p>
                          <w:p w:rsidR="00EE610F" w:rsidRPr="00230FBE" w:rsidRDefault="00EE610F" w:rsidP="008637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0070C0"/>
                                <w:sz w:val="24"/>
                              </w:rPr>
                            </w:pPr>
                            <w:r w:rsidRPr="00230FBE">
                              <w:rPr>
                                <w:color w:val="0070C0"/>
                                <w:sz w:val="24"/>
                              </w:rPr>
                              <w:t>‘order’ (</w:t>
                            </w:r>
                            <w:proofErr w:type="spellStart"/>
                            <w:r w:rsidRPr="00230FBE">
                              <w:rPr>
                                <w:color w:val="0070C0"/>
                                <w:sz w:val="24"/>
                              </w:rPr>
                              <w:t>impero</w:t>
                            </w:r>
                            <w:proofErr w:type="spellEnd"/>
                            <w:r w:rsidRPr="00230FBE">
                              <w:rPr>
                                <w:color w:val="0070C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30FBE">
                              <w:rPr>
                                <w:color w:val="0070C0"/>
                                <w:sz w:val="24"/>
                              </w:rPr>
                              <w:t>iubeo</w:t>
                            </w:r>
                            <w:proofErr w:type="spellEnd"/>
                            <w:r w:rsidRPr="00230FBE">
                              <w:rPr>
                                <w:color w:val="0070C0"/>
                                <w:sz w:val="24"/>
                              </w:rPr>
                              <w:t>)</w:t>
                            </w:r>
                          </w:p>
                          <w:p w:rsidR="00EE610F" w:rsidRPr="00230FBE" w:rsidRDefault="00EE610F" w:rsidP="008637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0070C0"/>
                                <w:sz w:val="24"/>
                              </w:rPr>
                            </w:pPr>
                            <w:r w:rsidRPr="00230FBE">
                              <w:rPr>
                                <w:color w:val="0070C0"/>
                                <w:sz w:val="24"/>
                              </w:rPr>
                              <w:t>‘persuade’ (persuade)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.5pt;margin-top:8.15pt;width:378.7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" fillcolor="white [3201]" strokecolor="red" strokeweight="1.5pt">
                <v:textbox>
                  <w:txbxContent>
                    <w:p w:rsidR="00EE610F" w:rsidRPr="00230FBE" w:rsidRDefault="00EE610F" w:rsidP="008637F7">
                      <w:pPr>
                        <w:rPr>
                          <w:b/>
                          <w:color w:val="0070C0"/>
                          <w:sz w:val="24"/>
                        </w:rPr>
                      </w:pPr>
                      <w:r w:rsidRPr="00230FBE">
                        <w:rPr>
                          <w:b/>
                          <w:color w:val="0070C0"/>
                          <w:sz w:val="24"/>
                        </w:rPr>
                        <w:t>Verbs of commanding include:</w:t>
                      </w:r>
                    </w:p>
                    <w:p w:rsidR="00EE610F" w:rsidRPr="00230FBE" w:rsidRDefault="00EE610F" w:rsidP="008637F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0070C0"/>
                          <w:sz w:val="24"/>
                        </w:rPr>
                      </w:pPr>
                      <w:r w:rsidRPr="00230FBE">
                        <w:rPr>
                          <w:color w:val="0070C0"/>
                        </w:rPr>
                        <w:t>‘beg’ (</w:t>
                      </w:r>
                      <w:proofErr w:type="spellStart"/>
                      <w:r w:rsidRPr="00230FBE">
                        <w:rPr>
                          <w:color w:val="0070C0"/>
                        </w:rPr>
                        <w:t>oro</w:t>
                      </w:r>
                      <w:proofErr w:type="spellEnd"/>
                      <w:r w:rsidRPr="00230FBE">
                        <w:rPr>
                          <w:color w:val="0070C0"/>
                        </w:rPr>
                        <w:t>)</w:t>
                      </w:r>
                    </w:p>
                    <w:p w:rsidR="00EE610F" w:rsidRPr="00230FBE" w:rsidRDefault="00EE610F" w:rsidP="008637F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0070C0"/>
                          <w:sz w:val="24"/>
                        </w:rPr>
                      </w:pPr>
                      <w:r w:rsidRPr="00230FBE">
                        <w:rPr>
                          <w:color w:val="0070C0"/>
                          <w:sz w:val="24"/>
                        </w:rPr>
                        <w:t>‘ask’ (</w:t>
                      </w:r>
                      <w:proofErr w:type="spellStart"/>
                      <w:r w:rsidRPr="00230FBE">
                        <w:rPr>
                          <w:color w:val="0070C0"/>
                          <w:sz w:val="24"/>
                        </w:rPr>
                        <w:t>rogo</w:t>
                      </w:r>
                      <w:proofErr w:type="spellEnd"/>
                      <w:r w:rsidRPr="00230FBE">
                        <w:rPr>
                          <w:color w:val="0070C0"/>
                          <w:sz w:val="24"/>
                        </w:rPr>
                        <w:t>)</w:t>
                      </w:r>
                    </w:p>
                    <w:p w:rsidR="00EE610F" w:rsidRPr="00230FBE" w:rsidRDefault="00EE610F" w:rsidP="008637F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0070C0"/>
                          <w:sz w:val="24"/>
                        </w:rPr>
                      </w:pPr>
                      <w:r w:rsidRPr="00230FBE">
                        <w:rPr>
                          <w:color w:val="0070C0"/>
                          <w:sz w:val="24"/>
                        </w:rPr>
                        <w:t>‘order’ (</w:t>
                      </w:r>
                      <w:proofErr w:type="spellStart"/>
                      <w:r w:rsidRPr="00230FBE">
                        <w:rPr>
                          <w:color w:val="0070C0"/>
                          <w:sz w:val="24"/>
                        </w:rPr>
                        <w:t>impero</w:t>
                      </w:r>
                      <w:proofErr w:type="spellEnd"/>
                      <w:r w:rsidRPr="00230FBE">
                        <w:rPr>
                          <w:color w:val="0070C0"/>
                          <w:sz w:val="24"/>
                        </w:rPr>
                        <w:t xml:space="preserve">, </w:t>
                      </w:r>
                      <w:proofErr w:type="spellStart"/>
                      <w:r w:rsidRPr="00230FBE">
                        <w:rPr>
                          <w:color w:val="0070C0"/>
                          <w:sz w:val="24"/>
                        </w:rPr>
                        <w:t>iubeo</w:t>
                      </w:r>
                      <w:proofErr w:type="spellEnd"/>
                      <w:r w:rsidRPr="00230FBE">
                        <w:rPr>
                          <w:color w:val="0070C0"/>
                          <w:sz w:val="24"/>
                        </w:rPr>
                        <w:t>)</w:t>
                      </w:r>
                    </w:p>
                    <w:p w:rsidR="00EE610F" w:rsidRPr="00230FBE" w:rsidRDefault="00EE610F" w:rsidP="008637F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0070C0"/>
                          <w:sz w:val="24"/>
                        </w:rPr>
                      </w:pPr>
                      <w:r w:rsidRPr="00230FBE">
                        <w:rPr>
                          <w:color w:val="0070C0"/>
                          <w:sz w:val="24"/>
                        </w:rPr>
                        <w:t>‘persuade’ (persuade)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3255" w:rsidRDefault="00313255" w:rsidP="00313255">
      <w:pPr>
        <w:rPr>
          <w:rFonts w:ascii="Verdana" w:hAnsi="Verdana"/>
          <w:szCs w:val="24"/>
        </w:rPr>
      </w:pPr>
    </w:p>
    <w:p w:rsidR="00313255" w:rsidRPr="00313255" w:rsidRDefault="00313255" w:rsidP="00313255">
      <w:pPr>
        <w:rPr>
          <w:rFonts w:ascii="Verdana" w:hAnsi="Verdana"/>
          <w:szCs w:val="24"/>
        </w:rPr>
      </w:pPr>
    </w:p>
    <w:p w:rsidR="008637F7" w:rsidRDefault="008637F7" w:rsidP="008637F7">
      <w:pPr>
        <w:rPr>
          <w:rFonts w:ascii="Verdana" w:hAnsi="Verdana"/>
          <w:szCs w:val="24"/>
        </w:rPr>
      </w:pPr>
    </w:p>
    <w:p w:rsidR="008637F7" w:rsidRDefault="008637F7" w:rsidP="008637F7">
      <w:pPr>
        <w:rPr>
          <w:rFonts w:ascii="Verdana" w:hAnsi="Verdana"/>
          <w:szCs w:val="24"/>
        </w:rPr>
      </w:pPr>
    </w:p>
    <w:p w:rsidR="008637F7" w:rsidRDefault="008637F7" w:rsidP="008637F7">
      <w:pPr>
        <w:rPr>
          <w:rFonts w:ascii="Verdana" w:hAnsi="Verdana"/>
          <w:szCs w:val="24"/>
        </w:rPr>
      </w:pPr>
    </w:p>
    <w:p w:rsidR="005264C4" w:rsidRDefault="005264C4" w:rsidP="008637F7">
      <w:pPr>
        <w:rPr>
          <w:rFonts w:ascii="Verdana" w:hAnsi="Verdana"/>
          <w:szCs w:val="24"/>
        </w:rPr>
      </w:pPr>
    </w:p>
    <w:p w:rsidR="008637F7" w:rsidRPr="008637F7" w:rsidRDefault="008637F7" w:rsidP="008637F7">
      <w:pPr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Notes:</w:t>
      </w:r>
    </w:p>
    <w:p w:rsidR="00CA0776" w:rsidRPr="008637F7" w:rsidRDefault="008E1CBF" w:rsidP="008637F7">
      <w:pPr>
        <w:pStyle w:val="ListParagraph"/>
        <w:numPr>
          <w:ilvl w:val="0"/>
          <w:numId w:val="7"/>
        </w:numPr>
        <w:rPr>
          <w:rFonts w:ascii="Verdana" w:hAnsi="Verdana"/>
          <w:szCs w:val="24"/>
        </w:rPr>
      </w:pPr>
      <w:r w:rsidRPr="008637F7">
        <w:rPr>
          <w:rFonts w:ascii="Verdana" w:hAnsi="Verdana"/>
          <w:szCs w:val="24"/>
        </w:rPr>
        <w:t>‘</w:t>
      </w:r>
      <w:proofErr w:type="spellStart"/>
      <w:r w:rsidRPr="008637F7">
        <w:rPr>
          <w:rFonts w:ascii="Verdana" w:hAnsi="Verdana"/>
          <w:szCs w:val="24"/>
        </w:rPr>
        <w:t>iubere</w:t>
      </w:r>
      <w:proofErr w:type="spellEnd"/>
      <w:r w:rsidRPr="008637F7">
        <w:rPr>
          <w:rFonts w:ascii="Verdana" w:hAnsi="Verdana"/>
          <w:szCs w:val="24"/>
        </w:rPr>
        <w:t xml:space="preserve">’ takes an infinitive. Every other verb takes </w:t>
      </w:r>
      <w:proofErr w:type="spellStart"/>
      <w:r w:rsidRPr="008637F7">
        <w:rPr>
          <w:rFonts w:ascii="Verdana" w:hAnsi="Verdana"/>
          <w:i/>
          <w:szCs w:val="24"/>
        </w:rPr>
        <w:t>ut</w:t>
      </w:r>
      <w:proofErr w:type="spellEnd"/>
      <w:r w:rsidRPr="008637F7">
        <w:rPr>
          <w:rFonts w:ascii="Verdana" w:hAnsi="Verdana"/>
          <w:i/>
          <w:szCs w:val="24"/>
        </w:rPr>
        <w:t xml:space="preserve"> + subjunctive</w:t>
      </w:r>
    </w:p>
    <w:p w:rsidR="0022230A" w:rsidRDefault="0022230A" w:rsidP="0022230A">
      <w:pPr>
        <w:pStyle w:val="ListParagraph"/>
        <w:numPr>
          <w:ilvl w:val="0"/>
          <w:numId w:val="7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‘</w:t>
      </w:r>
      <w:proofErr w:type="spellStart"/>
      <w:r>
        <w:rPr>
          <w:rFonts w:ascii="Verdana" w:hAnsi="Verdana"/>
          <w:szCs w:val="24"/>
        </w:rPr>
        <w:t>impero</w:t>
      </w:r>
      <w:proofErr w:type="spellEnd"/>
      <w:r>
        <w:rPr>
          <w:rFonts w:ascii="Verdana" w:hAnsi="Verdana"/>
          <w:szCs w:val="24"/>
        </w:rPr>
        <w:t>’ (order) and ‘</w:t>
      </w:r>
      <w:proofErr w:type="spellStart"/>
      <w:r>
        <w:rPr>
          <w:rFonts w:ascii="Verdana" w:hAnsi="Verdana"/>
          <w:szCs w:val="24"/>
        </w:rPr>
        <w:t>persuado</w:t>
      </w:r>
      <w:proofErr w:type="spellEnd"/>
      <w:r>
        <w:rPr>
          <w:rFonts w:ascii="Verdana" w:hAnsi="Verdana"/>
          <w:szCs w:val="24"/>
        </w:rPr>
        <w:t xml:space="preserve">’ (persuade) are followed by a </w:t>
      </w:r>
      <w:r>
        <w:rPr>
          <w:rFonts w:ascii="Verdana" w:hAnsi="Verdana"/>
          <w:szCs w:val="24"/>
          <w:u w:val="single"/>
        </w:rPr>
        <w:t>dative</w:t>
      </w:r>
      <w:r>
        <w:rPr>
          <w:rFonts w:ascii="Verdana" w:hAnsi="Verdana"/>
          <w:szCs w:val="24"/>
        </w:rPr>
        <w:t xml:space="preserve"> noun</w:t>
      </w:r>
    </w:p>
    <w:p w:rsidR="00417F05" w:rsidRDefault="00417F05" w:rsidP="0022230A">
      <w:pPr>
        <w:pStyle w:val="ListParagraph"/>
        <w:numPr>
          <w:ilvl w:val="0"/>
          <w:numId w:val="7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Sometimes ‘that’ is better than ‘to’</w:t>
      </w:r>
    </w:p>
    <w:p w:rsidR="00417F05" w:rsidRPr="00417F05" w:rsidRDefault="00417F05" w:rsidP="00417F05">
      <w:pPr>
        <w:pStyle w:val="ListParagraph"/>
        <w:numPr>
          <w:ilvl w:val="1"/>
          <w:numId w:val="7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E.g. </w:t>
      </w:r>
      <w:r>
        <w:rPr>
          <w:rFonts w:ascii="Verdana" w:hAnsi="Verdana"/>
          <w:color w:val="7030A0"/>
          <w:szCs w:val="24"/>
        </w:rPr>
        <w:t xml:space="preserve">dux </w:t>
      </w:r>
      <w:proofErr w:type="spellStart"/>
      <w:r>
        <w:rPr>
          <w:rFonts w:ascii="Verdana" w:hAnsi="Verdana"/>
          <w:color w:val="7030A0"/>
          <w:szCs w:val="24"/>
        </w:rPr>
        <w:t>imperavit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ut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urbs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deleretur</w:t>
      </w:r>
      <w:proofErr w:type="spellEnd"/>
    </w:p>
    <w:p w:rsidR="00417F05" w:rsidRPr="00313255" w:rsidRDefault="00417F05" w:rsidP="00417F05">
      <w:pPr>
        <w:pStyle w:val="ListParagraph"/>
        <w:numPr>
          <w:ilvl w:val="1"/>
          <w:numId w:val="7"/>
        </w:numPr>
        <w:rPr>
          <w:rFonts w:ascii="Verdana" w:hAnsi="Verdana"/>
          <w:szCs w:val="24"/>
        </w:rPr>
      </w:pPr>
      <w:r>
        <w:rPr>
          <w:rFonts w:ascii="Verdana" w:hAnsi="Verdana"/>
          <w:color w:val="FF0000"/>
          <w:szCs w:val="24"/>
        </w:rPr>
        <w:t xml:space="preserve">The leader ordered </w:t>
      </w:r>
      <w:r w:rsidRPr="00417F05">
        <w:rPr>
          <w:rFonts w:ascii="Verdana" w:hAnsi="Verdana"/>
          <w:strike/>
          <w:color w:val="FF0000"/>
          <w:szCs w:val="24"/>
        </w:rPr>
        <w:t>to</w:t>
      </w:r>
      <w:r>
        <w:rPr>
          <w:rFonts w:ascii="Verdana" w:hAnsi="Verdana"/>
          <w:color w:val="FF0000"/>
          <w:szCs w:val="24"/>
        </w:rPr>
        <w:t xml:space="preserve"> </w:t>
      </w:r>
      <w:r>
        <w:rPr>
          <w:rFonts w:ascii="Verdana" w:hAnsi="Verdana"/>
          <w:b/>
          <w:color w:val="FF0000"/>
          <w:szCs w:val="24"/>
        </w:rPr>
        <w:t>that</w:t>
      </w:r>
      <w:r>
        <w:rPr>
          <w:rFonts w:ascii="Verdana" w:hAnsi="Verdana"/>
          <w:color w:val="FF0000"/>
          <w:szCs w:val="24"/>
        </w:rPr>
        <w:t xml:space="preserve"> the city be destroyed</w:t>
      </w:r>
    </w:p>
    <w:p w:rsidR="00313255" w:rsidRDefault="00313255" w:rsidP="00313255">
      <w:pPr>
        <w:pStyle w:val="ListParagraph"/>
        <w:numPr>
          <w:ilvl w:val="0"/>
          <w:numId w:val="7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Negative indirect commands use ‘ne’ instead of ’</w:t>
      </w:r>
      <w:proofErr w:type="spellStart"/>
      <w:r>
        <w:rPr>
          <w:rFonts w:ascii="Verdana" w:hAnsi="Verdana"/>
          <w:szCs w:val="24"/>
        </w:rPr>
        <w:t>ut</w:t>
      </w:r>
      <w:proofErr w:type="spellEnd"/>
      <w:r>
        <w:rPr>
          <w:rFonts w:ascii="Verdana" w:hAnsi="Verdana"/>
          <w:szCs w:val="24"/>
        </w:rPr>
        <w:t>’</w:t>
      </w:r>
    </w:p>
    <w:p w:rsidR="005264C4" w:rsidRDefault="005264C4" w:rsidP="005264C4">
      <w:pPr>
        <w:rPr>
          <w:rFonts w:ascii="Verdana" w:hAnsi="Verdana"/>
          <w:szCs w:val="24"/>
        </w:rPr>
      </w:pPr>
    </w:p>
    <w:p w:rsidR="005264C4" w:rsidRDefault="005264C4" w:rsidP="005264C4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Examples:</w:t>
      </w:r>
    </w:p>
    <w:p w:rsidR="005264C4" w:rsidRDefault="005264C4" w:rsidP="005264C4">
      <w:pPr>
        <w:pStyle w:val="ListParagraph"/>
        <w:numPr>
          <w:ilvl w:val="0"/>
          <w:numId w:val="10"/>
        </w:numPr>
        <w:rPr>
          <w:rFonts w:ascii="Verdana" w:hAnsi="Verdana"/>
          <w:color w:val="7030A0"/>
          <w:szCs w:val="24"/>
        </w:rPr>
      </w:pPr>
      <w:proofErr w:type="spellStart"/>
      <w:r>
        <w:rPr>
          <w:rFonts w:ascii="Verdana" w:hAnsi="Verdana"/>
          <w:color w:val="7030A0"/>
          <w:szCs w:val="24"/>
        </w:rPr>
        <w:t>Domina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ancillis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imperavit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 w:rsidRPr="00ED484E">
        <w:rPr>
          <w:rFonts w:ascii="Verdana" w:hAnsi="Verdana"/>
          <w:b/>
          <w:color w:val="7030A0"/>
          <w:szCs w:val="24"/>
        </w:rPr>
        <w:t>ut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cenam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optimam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pararent</w:t>
      </w:r>
      <w:proofErr w:type="spellEnd"/>
    </w:p>
    <w:p w:rsidR="005264C4" w:rsidRDefault="005264C4" w:rsidP="005264C4">
      <w:pPr>
        <w:ind w:left="720"/>
        <w:rPr>
          <w:rFonts w:ascii="Verdana" w:hAnsi="Verdana"/>
          <w:color w:val="FF0000"/>
          <w:szCs w:val="24"/>
        </w:rPr>
      </w:pPr>
      <w:r>
        <w:rPr>
          <w:rFonts w:ascii="Verdana" w:hAnsi="Verdana"/>
          <w:color w:val="FF0000"/>
          <w:szCs w:val="24"/>
        </w:rPr>
        <w:t xml:space="preserve">The master (f) </w:t>
      </w:r>
      <w:r w:rsidR="00ED484E">
        <w:rPr>
          <w:rFonts w:ascii="Verdana" w:hAnsi="Verdana"/>
          <w:color w:val="FF0000"/>
          <w:szCs w:val="24"/>
        </w:rPr>
        <w:t xml:space="preserve">ordered the slave-girls </w:t>
      </w:r>
      <w:r w:rsidR="00ED484E" w:rsidRPr="00ED484E">
        <w:rPr>
          <w:rFonts w:ascii="Verdana" w:hAnsi="Verdana"/>
          <w:b/>
          <w:color w:val="FF0000"/>
          <w:szCs w:val="24"/>
        </w:rPr>
        <w:t>to</w:t>
      </w:r>
      <w:r w:rsidR="00ED484E">
        <w:rPr>
          <w:rFonts w:ascii="Verdana" w:hAnsi="Verdana"/>
          <w:color w:val="FF0000"/>
          <w:szCs w:val="24"/>
        </w:rPr>
        <w:t xml:space="preserve"> prepare the best dinner</w:t>
      </w:r>
    </w:p>
    <w:p w:rsidR="00ED484E" w:rsidRPr="00DC510C" w:rsidRDefault="00ED484E" w:rsidP="00ED484E">
      <w:pPr>
        <w:pStyle w:val="ListParagraph"/>
        <w:numPr>
          <w:ilvl w:val="0"/>
          <w:numId w:val="10"/>
        </w:numPr>
        <w:rPr>
          <w:rFonts w:ascii="Verdana" w:hAnsi="Verdana"/>
          <w:color w:val="7030A0"/>
          <w:sz w:val="18"/>
          <w:szCs w:val="24"/>
        </w:rPr>
      </w:pPr>
      <w:r>
        <w:rPr>
          <w:rFonts w:ascii="Verdana" w:hAnsi="Verdana"/>
          <w:color w:val="7030A0"/>
          <w:szCs w:val="24"/>
        </w:rPr>
        <w:t xml:space="preserve">Senex liberos </w:t>
      </w:r>
      <w:proofErr w:type="spellStart"/>
      <w:r>
        <w:rPr>
          <w:rFonts w:ascii="Verdana" w:hAnsi="Verdana"/>
          <w:color w:val="7030A0"/>
          <w:szCs w:val="24"/>
        </w:rPr>
        <w:t>tacere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iussit</w:t>
      </w:r>
      <w:proofErr w:type="spellEnd"/>
      <w:r>
        <w:rPr>
          <w:rFonts w:ascii="Verdana" w:hAnsi="Verdana"/>
          <w:color w:val="7030A0"/>
          <w:szCs w:val="24"/>
        </w:rPr>
        <w:tab/>
      </w:r>
      <w:r w:rsidRPr="00DC510C">
        <w:rPr>
          <w:rFonts w:ascii="Verdana" w:hAnsi="Verdana"/>
          <w:i/>
          <w:color w:val="44546A" w:themeColor="text2"/>
          <w:sz w:val="18"/>
          <w:szCs w:val="24"/>
        </w:rPr>
        <w:t xml:space="preserve">(PPP of </w:t>
      </w:r>
      <w:proofErr w:type="spellStart"/>
      <w:r w:rsidRPr="00DC510C">
        <w:rPr>
          <w:rFonts w:ascii="Verdana" w:hAnsi="Verdana"/>
          <w:i/>
          <w:color w:val="44546A" w:themeColor="text2"/>
          <w:sz w:val="18"/>
          <w:szCs w:val="24"/>
        </w:rPr>
        <w:t>iu</w:t>
      </w:r>
      <w:r w:rsidR="00366F32" w:rsidRPr="00DC510C">
        <w:rPr>
          <w:rFonts w:ascii="Verdana" w:hAnsi="Verdana"/>
          <w:i/>
          <w:color w:val="44546A" w:themeColor="text2"/>
          <w:sz w:val="18"/>
          <w:szCs w:val="24"/>
        </w:rPr>
        <w:t>beo</w:t>
      </w:r>
      <w:proofErr w:type="spellEnd"/>
      <w:r w:rsidR="00366F32" w:rsidRPr="00DC510C">
        <w:rPr>
          <w:rFonts w:ascii="Verdana" w:hAnsi="Verdana"/>
          <w:i/>
          <w:color w:val="44546A" w:themeColor="text2"/>
          <w:sz w:val="18"/>
          <w:szCs w:val="24"/>
        </w:rPr>
        <w:t>. Here, ‘</w:t>
      </w:r>
      <w:proofErr w:type="spellStart"/>
      <w:r w:rsidR="00366F32" w:rsidRPr="00DC510C">
        <w:rPr>
          <w:rFonts w:ascii="Verdana" w:hAnsi="Verdana"/>
          <w:i/>
          <w:color w:val="44546A" w:themeColor="text2"/>
          <w:sz w:val="18"/>
          <w:szCs w:val="24"/>
        </w:rPr>
        <w:t>iubeo</w:t>
      </w:r>
      <w:proofErr w:type="spellEnd"/>
      <w:r w:rsidR="00366F32" w:rsidRPr="00DC510C">
        <w:rPr>
          <w:rFonts w:ascii="Verdana" w:hAnsi="Verdana"/>
          <w:i/>
          <w:color w:val="44546A" w:themeColor="text2"/>
          <w:sz w:val="18"/>
          <w:szCs w:val="24"/>
        </w:rPr>
        <w:t>’ does not need ‘</w:t>
      </w:r>
      <w:proofErr w:type="spellStart"/>
      <w:r w:rsidR="00366F32" w:rsidRPr="00DC510C">
        <w:rPr>
          <w:rFonts w:ascii="Verdana" w:hAnsi="Verdana"/>
          <w:i/>
          <w:color w:val="44546A" w:themeColor="text2"/>
          <w:sz w:val="18"/>
          <w:szCs w:val="24"/>
        </w:rPr>
        <w:t>ut</w:t>
      </w:r>
      <w:proofErr w:type="spellEnd"/>
      <w:r w:rsidR="00366F32" w:rsidRPr="00DC510C">
        <w:rPr>
          <w:rFonts w:ascii="Verdana" w:hAnsi="Verdana"/>
          <w:i/>
          <w:color w:val="44546A" w:themeColor="text2"/>
          <w:sz w:val="18"/>
          <w:szCs w:val="24"/>
        </w:rPr>
        <w:t>’</w:t>
      </w:r>
      <w:r w:rsidRPr="00DC510C">
        <w:rPr>
          <w:rFonts w:ascii="Verdana" w:hAnsi="Verdana"/>
          <w:i/>
          <w:color w:val="44546A" w:themeColor="text2"/>
          <w:sz w:val="18"/>
          <w:szCs w:val="24"/>
        </w:rPr>
        <w:t>)</w:t>
      </w:r>
    </w:p>
    <w:p w:rsidR="00366F32" w:rsidRDefault="00366F32" w:rsidP="00366F32">
      <w:pPr>
        <w:ind w:left="720"/>
        <w:rPr>
          <w:rFonts w:ascii="Verdana" w:hAnsi="Verdana"/>
          <w:color w:val="FF0000"/>
          <w:szCs w:val="24"/>
        </w:rPr>
      </w:pPr>
      <w:r>
        <w:rPr>
          <w:rFonts w:ascii="Verdana" w:hAnsi="Verdana"/>
          <w:color w:val="FF0000"/>
          <w:szCs w:val="24"/>
        </w:rPr>
        <w:t xml:space="preserve">The old man ordered the children </w:t>
      </w:r>
      <w:r>
        <w:rPr>
          <w:rFonts w:ascii="Verdana" w:hAnsi="Verdana"/>
          <w:b/>
          <w:color w:val="FF0000"/>
          <w:szCs w:val="24"/>
        </w:rPr>
        <w:t>to</w:t>
      </w:r>
      <w:r>
        <w:rPr>
          <w:rFonts w:ascii="Verdana" w:hAnsi="Verdana"/>
          <w:color w:val="FF0000"/>
          <w:szCs w:val="24"/>
        </w:rPr>
        <w:t xml:space="preserve"> be silent</w:t>
      </w:r>
    </w:p>
    <w:p w:rsidR="00DE669B" w:rsidRDefault="00DE669B" w:rsidP="00DE669B">
      <w:pPr>
        <w:pStyle w:val="ListParagraph"/>
        <w:numPr>
          <w:ilvl w:val="0"/>
          <w:numId w:val="10"/>
        </w:numPr>
        <w:rPr>
          <w:rFonts w:ascii="Verdana" w:hAnsi="Verdana"/>
          <w:color w:val="7030A0"/>
          <w:szCs w:val="24"/>
        </w:rPr>
      </w:pPr>
      <w:proofErr w:type="spellStart"/>
      <w:r>
        <w:rPr>
          <w:rFonts w:ascii="Verdana" w:hAnsi="Verdana"/>
          <w:color w:val="7030A0"/>
          <w:szCs w:val="24"/>
        </w:rPr>
        <w:t>Pueri</w:t>
      </w:r>
      <w:proofErr w:type="spellEnd"/>
      <w:r>
        <w:rPr>
          <w:rFonts w:ascii="Verdana" w:hAnsi="Verdana"/>
          <w:color w:val="7030A0"/>
          <w:szCs w:val="24"/>
        </w:rPr>
        <w:t xml:space="preserve"> celeries </w:t>
      </w:r>
      <w:proofErr w:type="spellStart"/>
      <w:r>
        <w:rPr>
          <w:rFonts w:ascii="Verdana" w:hAnsi="Verdana"/>
          <w:color w:val="7030A0"/>
          <w:szCs w:val="24"/>
        </w:rPr>
        <w:t>laborare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iussi</w:t>
      </w:r>
      <w:proofErr w:type="spellEnd"/>
      <w:r>
        <w:rPr>
          <w:rFonts w:ascii="Verdana" w:hAnsi="Verdana"/>
          <w:color w:val="7030A0"/>
          <w:szCs w:val="24"/>
        </w:rPr>
        <w:t xml:space="preserve"> sunt</w:t>
      </w:r>
    </w:p>
    <w:p w:rsidR="00DE669B" w:rsidRPr="00DE669B" w:rsidRDefault="00DE669B" w:rsidP="00DE669B">
      <w:pPr>
        <w:pStyle w:val="ListParagraph"/>
        <w:rPr>
          <w:rFonts w:ascii="Verdana" w:hAnsi="Verdana"/>
          <w:color w:val="FF0000"/>
          <w:szCs w:val="24"/>
        </w:rPr>
      </w:pPr>
      <w:r>
        <w:rPr>
          <w:rFonts w:ascii="Verdana" w:hAnsi="Verdana"/>
          <w:color w:val="FF0000"/>
          <w:szCs w:val="24"/>
        </w:rPr>
        <w:t xml:space="preserve">The boys have been ordered </w:t>
      </w:r>
      <w:bookmarkStart w:id="0" w:name="_GoBack"/>
      <w:r w:rsidRPr="00DE669B">
        <w:rPr>
          <w:rFonts w:ascii="Verdana" w:hAnsi="Verdana"/>
          <w:b/>
          <w:color w:val="FF0000"/>
          <w:szCs w:val="24"/>
        </w:rPr>
        <w:t>to</w:t>
      </w:r>
      <w:r>
        <w:rPr>
          <w:rFonts w:ascii="Verdana" w:hAnsi="Verdana"/>
          <w:color w:val="FF0000"/>
          <w:szCs w:val="24"/>
        </w:rPr>
        <w:t xml:space="preserve"> </w:t>
      </w:r>
      <w:bookmarkEnd w:id="0"/>
      <w:r>
        <w:rPr>
          <w:rFonts w:ascii="Verdana" w:hAnsi="Verdana"/>
          <w:color w:val="FF0000"/>
          <w:szCs w:val="24"/>
        </w:rPr>
        <w:t>work more quickly</w:t>
      </w:r>
    </w:p>
    <w:sectPr w:rsidR="00DE669B" w:rsidRPr="00DE6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4A84"/>
    <w:multiLevelType w:val="hybridMultilevel"/>
    <w:tmpl w:val="D402F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5C17"/>
    <w:multiLevelType w:val="hybridMultilevel"/>
    <w:tmpl w:val="1214F3C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4403D"/>
    <w:multiLevelType w:val="hybridMultilevel"/>
    <w:tmpl w:val="2CDAFE5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B5B5C"/>
    <w:multiLevelType w:val="hybridMultilevel"/>
    <w:tmpl w:val="55F28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65FC1"/>
    <w:multiLevelType w:val="hybridMultilevel"/>
    <w:tmpl w:val="7CDA2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26B5D"/>
    <w:multiLevelType w:val="hybridMultilevel"/>
    <w:tmpl w:val="07A81B1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73872"/>
    <w:multiLevelType w:val="hybridMultilevel"/>
    <w:tmpl w:val="744C0A2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66420"/>
    <w:multiLevelType w:val="hybridMultilevel"/>
    <w:tmpl w:val="C3729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14724"/>
    <w:multiLevelType w:val="hybridMultilevel"/>
    <w:tmpl w:val="0074AF7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37D53"/>
    <w:multiLevelType w:val="hybridMultilevel"/>
    <w:tmpl w:val="9B522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DA"/>
    <w:rsid w:val="00064EDC"/>
    <w:rsid w:val="001C2804"/>
    <w:rsid w:val="0022230A"/>
    <w:rsid w:val="00230FBE"/>
    <w:rsid w:val="00283CD5"/>
    <w:rsid w:val="0029604C"/>
    <w:rsid w:val="002C7116"/>
    <w:rsid w:val="0030550F"/>
    <w:rsid w:val="00306737"/>
    <w:rsid w:val="00313255"/>
    <w:rsid w:val="00333295"/>
    <w:rsid w:val="0036229A"/>
    <w:rsid w:val="00366F32"/>
    <w:rsid w:val="003A798E"/>
    <w:rsid w:val="003F2886"/>
    <w:rsid w:val="00417F05"/>
    <w:rsid w:val="004A480C"/>
    <w:rsid w:val="004C3580"/>
    <w:rsid w:val="005264C4"/>
    <w:rsid w:val="0056385E"/>
    <w:rsid w:val="006478F0"/>
    <w:rsid w:val="006C7C96"/>
    <w:rsid w:val="007841C8"/>
    <w:rsid w:val="007C7DE2"/>
    <w:rsid w:val="007F05DF"/>
    <w:rsid w:val="008437C9"/>
    <w:rsid w:val="008637F7"/>
    <w:rsid w:val="0087017B"/>
    <w:rsid w:val="008E1CBF"/>
    <w:rsid w:val="00956FF7"/>
    <w:rsid w:val="00A74DDC"/>
    <w:rsid w:val="00B544DD"/>
    <w:rsid w:val="00C3390F"/>
    <w:rsid w:val="00CA0776"/>
    <w:rsid w:val="00D45E4C"/>
    <w:rsid w:val="00D6245B"/>
    <w:rsid w:val="00DC510C"/>
    <w:rsid w:val="00DE669B"/>
    <w:rsid w:val="00E821DA"/>
    <w:rsid w:val="00EC1AEC"/>
    <w:rsid w:val="00ED484E"/>
    <w:rsid w:val="00EE610F"/>
    <w:rsid w:val="00F9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86D9"/>
  <w15:chartTrackingRefBased/>
  <w15:docId w15:val="{29B7AB2B-3351-463A-8289-A463D8BC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39</cp:revision>
  <dcterms:created xsi:type="dcterms:W3CDTF">2020-03-11T14:21:00Z</dcterms:created>
  <dcterms:modified xsi:type="dcterms:W3CDTF">2020-03-11T14:50:00Z</dcterms:modified>
</cp:coreProperties>
</file>