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CONVENȚIE MATRIMONIALĂ</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Soțul: Andrei Mureșan, identificat/identificată cu C.I. seria CJ nr. 100020, CNP 1750314120012, domiciliat/domiciliată în Cluj-Napoca, strada Memorandumului nr 28, stare civilă: căsătorit.</w:t>
      </w:r>
    </w:p>
    <w:p>
      <w:pPr>
        <w:spacing w:after="160" w:line="360"/>
        <w:jc w:val="both"/>
      </w:pPr>
      <w:r>
        <w:rPr>
          <w:rFonts w:ascii="Times New Roman" w:cs="Times New Roman" w:eastAsia="Times New Roman" w:hAnsi="Times New Roman"/>
          <w:sz w:val="22"/>
          <w:szCs w:val="22"/>
        </w:rPr>
        <w:t xml:space="preserve">Soția: Ioana Mureșan, identificat/identificată cu C.I. seria CJ nr. 100021, CNP 2520303120086, domiciliat/domiciliată în Cluj-Napoca, strada Memorandumului nr 28, stare civilă: căsătorită.</w:t>
      </w:r>
    </w:p>
    <w:p>
      <w:pPr>
        <w:spacing w:after="160" w:line="360"/>
        <w:jc w:val="both"/>
      </w:pPr>
      <w:r>
        <w:rPr>
          <w:rFonts w:ascii="Times New Roman" w:cs="Times New Roman" w:eastAsia="Times New Roman" w:hAnsi="Times New Roman"/>
          <w:b/>
          <w:bCs/>
          <w:sz w:val="22"/>
          <w:szCs w:val="22"/>
        </w:rPr>
        <w:t xml:space="preserve">Regimul</w:t>
      </w:r>
    </w:p>
    <w:p>
      <w:pPr>
        <w:spacing w:after="160" w:line="360"/>
        <w:jc w:val="both"/>
      </w:pPr>
      <w:r>
        <w:rPr>
          <w:rFonts w:ascii="Times New Roman" w:cs="Times New Roman" w:eastAsia="Times New Roman" w:hAnsi="Times New Roman"/>
          <w:sz w:val="22"/>
          <w:szCs w:val="22"/>
        </w:rPr>
        <w:t xml:space="preserve">Părțile încheie prezenta convenție în formă autentică, potrivit art. 330 din Codul civil. O convenție sub semnătură privată nu schimbă regimul.</w:t>
      </w:r>
    </w:p>
    <w:p>
      <w:pPr>
        <w:spacing w:after="160" w:line="360"/>
        <w:jc w:val="both"/>
      </w:pPr>
      <w:r>
        <w:rPr>
          <w:rFonts w:ascii="Times New Roman" w:cs="Times New Roman" w:eastAsia="Times New Roman" w:hAnsi="Times New Roman"/>
          <w:sz w:val="22"/>
          <w:szCs w:val="22"/>
        </w:rPr>
        <w:t xml:space="preserve">Părțile adoptă regimul separației de bunuri. Fiecare păstrează și administrează bunurile proprii și răspunde pentru datoriile proprii. Bunurile dobândite împreună se țin pe cote, nu în devălmășie.</w:t>
      </w:r>
    </w:p>
    <w:p>
      <w:pPr>
        <w:spacing w:after="160" w:line="360"/>
        <w:jc w:val="both"/>
      </w:pPr>
      <w:r>
        <w:rPr>
          <w:rFonts w:ascii="Times New Roman" w:cs="Times New Roman" w:eastAsia="Times New Roman" w:hAnsi="Times New Roman"/>
          <w:sz w:val="22"/>
          <w:szCs w:val="22"/>
        </w:rPr>
        <w:t xml:space="preserve">Efecte: de la data căsătoriei, față de soți, și de la notarea în cartea funciară, față de terți.</w:t>
      </w:r>
    </w:p>
    <w:p>
      <w:pPr>
        <w:spacing w:after="160" w:line="360"/>
        <w:jc w:val="both"/>
      </w:pPr>
      <w:r>
        <w:rPr>
          <w:rFonts w:ascii="Times New Roman" w:cs="Times New Roman" w:eastAsia="Times New Roman" w:hAnsi="Times New Roman"/>
          <w:sz w:val="22"/>
          <w:szCs w:val="22"/>
        </w:rPr>
        <w:t xml:space="preserve">Inventar: apartament în Cluj-Napoca, CF 123456, deținut pe cote după separație, și autoturism bun propriu al soțului.</w:t>
      </w:r>
    </w:p>
    <w:p>
      <w:pPr>
        <w:spacing w:after="160" w:line="360"/>
        <w:jc w:val="both"/>
      </w:pPr>
      <w:r>
        <w:rPr>
          <w:rFonts w:ascii="Times New Roman" w:cs="Times New Roman" w:eastAsia="Times New Roman" w:hAnsi="Times New Roman"/>
          <w:sz w:val="22"/>
          <w:szCs w:val="22"/>
        </w:rPr>
        <w:t xml:space="preserve">Convenția se notează în registrul prevăzut de lege și, pentru imobile, în cartea funciară, ca să fie opozabilă terților. Fără aceste formalități, soții nu o pot opune dobânditorilor de bună-credință.</w:t>
      </w:r>
    </w:p>
    <w:p>
      <w:pPr>
        <w:spacing w:after="160" w:line="360"/>
        <w:jc w:val="both"/>
      </w:pPr>
      <w:r>
        <w:rPr>
          <w:rFonts w:ascii="Times New Roman" w:cs="Times New Roman" w:eastAsia="Times New Roman" w:hAnsi="Times New Roman"/>
          <w:sz w:val="22"/>
          <w:szCs w:val="22"/>
        </w:rPr>
        <w:t xml:space="preserve">Lichidarea regimului anterior, dacă există bunuri comune, se face prin act separat sau prin capitol de lichidare, cu cotele și sultele scrise în cifre. Acest proiect nu lichidează comunitatea dacă inventarul nu o spune.</w:t>
      </w:r>
    </w:p>
    <w:p>
      <w:pPr>
        <w:spacing w:after="160" w:line="360"/>
        <w:jc w:val="both"/>
      </w:pPr>
      <w:r>
        <w:rPr>
          <w:rFonts w:ascii="Times New Roman" w:cs="Times New Roman" w:eastAsia="Times New Roman" w:hAnsi="Times New Roman"/>
          <w:sz w:val="22"/>
          <w:szCs w:val="22"/>
        </w:rPr>
        <w:t xml:space="preserve">Minorul care se căsătorește și persoana ocrotită cer avizele prevăzute de lege. Notarul nu autentifică convenția fără ele.</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312 și urm. și art. 330. Regimurile matrimoniale și forma autentică a convenției.</w:t>
      </w:r>
    </w:p>
    <w:p>
      <w:pPr>
        <w:spacing w:after="160" w:line="360"/>
        <w:jc w:val="both"/>
      </w:pPr>
      <w:r>
        <w:rPr>
          <w:rFonts w:ascii="Times New Roman" w:cs="Times New Roman" w:eastAsia="Times New Roman" w:hAnsi="Times New Roman"/>
          <w:sz w:val="22"/>
          <w:szCs w:val="22"/>
        </w:rPr>
        <w:t xml:space="preserve">Codul civil, art. 329 și art. 366. Separația de bunuri și comunitatea convențională.</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2026-10-14T13:55:27.731Z</dcterms:created>
  <dcterms:modified xsi:type="dcterms:W3CDTF">2026-10-14T13:55:27.731Z</dcterms:modified>
</cp:coreProperties>
</file>

<file path=docProps/custom.xml><?xml version="1.0" encoding="utf-8"?>
<Properties xmlns="http://schemas.openxmlformats.org/officeDocument/2006/custom-properties" xmlns:vt="http://schemas.openxmlformats.org/officeDocument/2006/docPropsVTypes"/>
</file>