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77777777" w:rsidR="00442F3A" w:rsidRPr="00346121" w:rsidRDefault="00442F3A" w:rsidP="00442F3A">
      <w:pPr>
        <w:spacing w:before="120"/>
        <w:jc w:val="center"/>
        <w:rPr>
          <w:sz w:val="32"/>
        </w:rPr>
      </w:pPr>
      <w:r>
        <w:rPr>
          <w:sz w:val="32"/>
        </w:rPr>
        <w:t>LPR-kontakter, data behandler</w:t>
      </w:r>
    </w:p>
    <w:p w14:paraId="61C8E34B" w14:textId="77777777" w:rsidR="00442F3A" w:rsidRPr="00346121" w:rsidRDefault="00442F3A" w:rsidP="00442F3A">
      <w:pPr>
        <w:jc w:val="center"/>
        <w:rPr>
          <w:sz w:val="32"/>
        </w:rPr>
      </w:pPr>
    </w:p>
    <w:p w14:paraId="72C48CA9" w14:textId="08801E20" w:rsidR="00442F3A" w:rsidRDefault="00442F3A" w:rsidP="00442F3A">
      <w:pPr>
        <w:tabs>
          <w:tab w:val="left" w:pos="6880"/>
        </w:tabs>
        <w:jc w:val="center"/>
        <w:rPr>
          <w:sz w:val="24"/>
        </w:rPr>
      </w:pPr>
      <w:r>
        <w:rPr>
          <w:sz w:val="24"/>
        </w:rPr>
        <w:t>Design og Arkitektur</w:t>
      </w:r>
    </w:p>
    <w:p w14:paraId="7955161E" w14:textId="77777777" w:rsidR="00442F3A" w:rsidRPr="00F61CBB" w:rsidRDefault="00442F3A" w:rsidP="00442F3A">
      <w:pPr>
        <w:tabs>
          <w:tab w:val="left" w:pos="6880"/>
        </w:tabs>
        <w:jc w:val="center"/>
        <w:rPr>
          <w:sz w:val="24"/>
        </w:rPr>
      </w:pPr>
      <w:r>
        <w:rPr>
          <w:sz w:val="24"/>
        </w:rPr>
        <w:t>version 1.0</w:t>
      </w:r>
    </w:p>
    <w:p w14:paraId="211372D9" w14:textId="77777777" w:rsidR="00C6206D" w:rsidRDefault="00C6206D" w:rsidP="00437003">
      <w:pPr>
        <w:pStyle w:val="Rubrik"/>
        <w:jc w:val="both"/>
      </w:pP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Content>
        <w:p w14:paraId="15525F33" w14:textId="77777777" w:rsidR="004D21DC" w:rsidRDefault="004D21DC">
          <w:pPr>
            <w:pStyle w:val="Overskrift"/>
          </w:pPr>
          <w:r>
            <w:t>Indhold</w:t>
          </w:r>
        </w:p>
        <w:p w14:paraId="7FE07F09" w14:textId="77777777" w:rsidR="00E605F2" w:rsidRDefault="0096578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fldChar w:fldCharType="begin"/>
          </w:r>
          <w:r w:rsidR="004D21DC">
            <w:instrText xml:space="preserve"> TOC \o "1-3" \h \z \u </w:instrText>
          </w:r>
          <w:r>
            <w:fldChar w:fldCharType="separate"/>
          </w:r>
          <w:r w:rsidR="00E605F2">
            <w:rPr>
              <w:noProof/>
            </w:rPr>
            <w:t>1</w:t>
          </w:r>
          <w:r w:rsidR="00E605F2">
            <w:rPr>
              <w:rFonts w:asciiTheme="minorHAnsi" w:eastAsiaTheme="minorEastAsia" w:hAnsiTheme="minorHAnsi" w:cstheme="minorBidi"/>
              <w:noProof/>
              <w:sz w:val="24"/>
              <w:szCs w:val="24"/>
              <w:lang w:val="en-US" w:eastAsia="ja-JP"/>
            </w:rPr>
            <w:tab/>
          </w:r>
          <w:r w:rsidR="00E605F2">
            <w:rPr>
              <w:noProof/>
            </w:rPr>
            <w:t>Formål</w:t>
          </w:r>
          <w:r w:rsidR="00E605F2">
            <w:rPr>
              <w:noProof/>
            </w:rPr>
            <w:tab/>
          </w:r>
          <w:r w:rsidR="00E605F2">
            <w:rPr>
              <w:noProof/>
            </w:rPr>
            <w:fldChar w:fldCharType="begin"/>
          </w:r>
          <w:r w:rsidR="00E605F2">
            <w:rPr>
              <w:noProof/>
            </w:rPr>
            <w:instrText xml:space="preserve"> PAGEREF _Toc221352009 \h </w:instrText>
          </w:r>
          <w:r w:rsidR="00E605F2">
            <w:rPr>
              <w:noProof/>
            </w:rPr>
          </w:r>
          <w:r w:rsidR="00E605F2">
            <w:rPr>
              <w:noProof/>
            </w:rPr>
            <w:fldChar w:fldCharType="separate"/>
          </w:r>
          <w:r w:rsidR="00E605F2">
            <w:rPr>
              <w:noProof/>
            </w:rPr>
            <w:t>3</w:t>
          </w:r>
          <w:r w:rsidR="00E605F2">
            <w:rPr>
              <w:noProof/>
            </w:rPr>
            <w:fldChar w:fldCharType="end"/>
          </w:r>
        </w:p>
        <w:p w14:paraId="62766E75" w14:textId="77777777" w:rsidR="00E605F2" w:rsidRDefault="00E605F2">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Arkitekturoverblik</w:t>
          </w:r>
          <w:r>
            <w:rPr>
              <w:noProof/>
            </w:rPr>
            <w:tab/>
          </w:r>
          <w:r>
            <w:rPr>
              <w:noProof/>
            </w:rPr>
            <w:fldChar w:fldCharType="begin"/>
          </w:r>
          <w:r>
            <w:rPr>
              <w:noProof/>
            </w:rPr>
            <w:instrText xml:space="preserve"> PAGEREF _Toc221352010 \h </w:instrText>
          </w:r>
          <w:r>
            <w:rPr>
              <w:noProof/>
            </w:rPr>
          </w:r>
          <w:r>
            <w:rPr>
              <w:noProof/>
            </w:rPr>
            <w:fldChar w:fldCharType="separate"/>
          </w:r>
          <w:r>
            <w:rPr>
              <w:noProof/>
            </w:rPr>
            <w:t>4</w:t>
          </w:r>
          <w:r>
            <w:rPr>
              <w:noProof/>
            </w:rPr>
            <w:fldChar w:fldCharType="end"/>
          </w:r>
        </w:p>
        <w:p w14:paraId="747877CF" w14:textId="77777777" w:rsidR="00E605F2" w:rsidRDefault="00E605F2">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Fysisk arkitektur</w:t>
          </w:r>
          <w:r>
            <w:rPr>
              <w:noProof/>
            </w:rPr>
            <w:tab/>
          </w:r>
          <w:r>
            <w:rPr>
              <w:noProof/>
            </w:rPr>
            <w:fldChar w:fldCharType="begin"/>
          </w:r>
          <w:r>
            <w:rPr>
              <w:noProof/>
            </w:rPr>
            <w:instrText xml:space="preserve"> PAGEREF _Toc221352011 \h </w:instrText>
          </w:r>
          <w:r>
            <w:rPr>
              <w:noProof/>
            </w:rPr>
          </w:r>
          <w:r>
            <w:rPr>
              <w:noProof/>
            </w:rPr>
            <w:fldChar w:fldCharType="separate"/>
          </w:r>
          <w:r>
            <w:rPr>
              <w:noProof/>
            </w:rPr>
            <w:t>5</w:t>
          </w:r>
          <w:r>
            <w:rPr>
              <w:noProof/>
            </w:rPr>
            <w:fldChar w:fldCharType="end"/>
          </w:r>
        </w:p>
        <w:p w14:paraId="4C994353" w14:textId="77777777" w:rsidR="00E605F2" w:rsidRDefault="00E605F2">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Logisk Arkitektur</w:t>
          </w:r>
          <w:r>
            <w:rPr>
              <w:noProof/>
            </w:rPr>
            <w:tab/>
          </w:r>
          <w:r>
            <w:rPr>
              <w:noProof/>
            </w:rPr>
            <w:fldChar w:fldCharType="begin"/>
          </w:r>
          <w:r>
            <w:rPr>
              <w:noProof/>
            </w:rPr>
            <w:instrText xml:space="preserve"> PAGEREF _Toc221352012 \h </w:instrText>
          </w:r>
          <w:r>
            <w:rPr>
              <w:noProof/>
            </w:rPr>
          </w:r>
          <w:r>
            <w:rPr>
              <w:noProof/>
            </w:rPr>
            <w:fldChar w:fldCharType="separate"/>
          </w:r>
          <w:r>
            <w:rPr>
              <w:noProof/>
            </w:rPr>
            <w:t>5</w:t>
          </w:r>
          <w:r>
            <w:rPr>
              <w:noProof/>
            </w:rPr>
            <w:fldChar w:fldCharType="end"/>
          </w:r>
        </w:p>
        <w:p w14:paraId="2EB89C33" w14:textId="77777777" w:rsidR="00E605F2" w:rsidRDefault="00E605F2">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2.2.1</w:t>
          </w:r>
          <w:r>
            <w:rPr>
              <w:rFonts w:asciiTheme="minorHAnsi" w:eastAsiaTheme="minorEastAsia" w:hAnsiTheme="minorHAnsi" w:cstheme="minorBidi"/>
              <w:noProof/>
              <w:sz w:val="24"/>
              <w:szCs w:val="24"/>
              <w:lang w:val="en-US" w:eastAsia="ja-JP"/>
            </w:rPr>
            <w:tab/>
          </w:r>
          <w:r>
            <w:rPr>
              <w:noProof/>
            </w:rPr>
            <w:t>Regelhåndtering</w:t>
          </w:r>
          <w:r>
            <w:rPr>
              <w:noProof/>
            </w:rPr>
            <w:tab/>
          </w:r>
          <w:r>
            <w:rPr>
              <w:noProof/>
            </w:rPr>
            <w:fldChar w:fldCharType="begin"/>
          </w:r>
          <w:r>
            <w:rPr>
              <w:noProof/>
            </w:rPr>
            <w:instrText xml:space="preserve"> PAGEREF _Toc221352013 \h </w:instrText>
          </w:r>
          <w:r>
            <w:rPr>
              <w:noProof/>
            </w:rPr>
          </w:r>
          <w:r>
            <w:rPr>
              <w:noProof/>
            </w:rPr>
            <w:fldChar w:fldCharType="separate"/>
          </w:r>
          <w:r>
            <w:rPr>
              <w:noProof/>
            </w:rPr>
            <w:t>5</w:t>
          </w:r>
          <w:r>
            <w:rPr>
              <w:noProof/>
            </w:rPr>
            <w:fldChar w:fldCharType="end"/>
          </w:r>
        </w:p>
        <w:p w14:paraId="7B4D0A38" w14:textId="77777777" w:rsidR="00E605F2" w:rsidRDefault="00E605F2">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Særlige forhold</w:t>
          </w:r>
          <w:r>
            <w:rPr>
              <w:noProof/>
            </w:rPr>
            <w:tab/>
          </w:r>
          <w:r>
            <w:rPr>
              <w:noProof/>
            </w:rPr>
            <w:fldChar w:fldCharType="begin"/>
          </w:r>
          <w:r>
            <w:rPr>
              <w:noProof/>
            </w:rPr>
            <w:instrText xml:space="preserve"> PAGEREF _Toc221352014 \h </w:instrText>
          </w:r>
          <w:r>
            <w:rPr>
              <w:noProof/>
            </w:rPr>
          </w:r>
          <w:r>
            <w:rPr>
              <w:noProof/>
            </w:rPr>
            <w:fldChar w:fldCharType="separate"/>
          </w:r>
          <w:r>
            <w:rPr>
              <w:noProof/>
            </w:rPr>
            <w:t>7</w:t>
          </w:r>
          <w:r>
            <w:rPr>
              <w:noProof/>
            </w:rPr>
            <w:fldChar w:fldCharType="end"/>
          </w:r>
        </w:p>
        <w:p w14:paraId="558E014D" w14:textId="77777777" w:rsidR="00E605F2" w:rsidRDefault="00E605F2">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Personhenførbare data</w:t>
          </w:r>
          <w:r>
            <w:rPr>
              <w:noProof/>
            </w:rPr>
            <w:tab/>
          </w:r>
          <w:r>
            <w:rPr>
              <w:noProof/>
            </w:rPr>
            <w:fldChar w:fldCharType="begin"/>
          </w:r>
          <w:r>
            <w:rPr>
              <w:noProof/>
            </w:rPr>
            <w:instrText xml:space="preserve"> PAGEREF _Toc221352015 \h </w:instrText>
          </w:r>
          <w:r>
            <w:rPr>
              <w:noProof/>
            </w:rPr>
          </w:r>
          <w:r>
            <w:rPr>
              <w:noProof/>
            </w:rPr>
            <w:fldChar w:fldCharType="separate"/>
          </w:r>
          <w:r>
            <w:rPr>
              <w:noProof/>
            </w:rPr>
            <w:t>7</w:t>
          </w:r>
          <w:r>
            <w:rPr>
              <w:noProof/>
            </w:rPr>
            <w:fldChar w:fldCharType="end"/>
          </w:r>
        </w:p>
        <w:p w14:paraId="43D4C3A9" w14:textId="77777777" w:rsidR="00E605F2" w:rsidRDefault="00E605F2">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Ændring af tidsintervaller til databehandlingen</w:t>
          </w:r>
          <w:r>
            <w:rPr>
              <w:noProof/>
            </w:rPr>
            <w:tab/>
          </w:r>
          <w:r>
            <w:rPr>
              <w:noProof/>
            </w:rPr>
            <w:fldChar w:fldCharType="begin"/>
          </w:r>
          <w:r>
            <w:rPr>
              <w:noProof/>
            </w:rPr>
            <w:instrText xml:space="preserve"> PAGEREF _Toc221352016 \h </w:instrText>
          </w:r>
          <w:r>
            <w:rPr>
              <w:noProof/>
            </w:rPr>
          </w:r>
          <w:r>
            <w:rPr>
              <w:noProof/>
            </w:rPr>
            <w:fldChar w:fldCharType="separate"/>
          </w:r>
          <w:r>
            <w:rPr>
              <w:noProof/>
            </w:rPr>
            <w:t>7</w:t>
          </w:r>
          <w:r>
            <w:rPr>
              <w:noProof/>
            </w:rPr>
            <w:fldChar w:fldCharType="end"/>
          </w:r>
        </w:p>
        <w:p w14:paraId="5462F852" w14:textId="77777777" w:rsidR="00E605F2" w:rsidRDefault="00E605F2">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Ændring/tilføjelse af regler og datamodel</w:t>
          </w:r>
          <w:r>
            <w:rPr>
              <w:noProof/>
            </w:rPr>
            <w:tab/>
          </w:r>
          <w:r>
            <w:rPr>
              <w:noProof/>
            </w:rPr>
            <w:fldChar w:fldCharType="begin"/>
          </w:r>
          <w:r>
            <w:rPr>
              <w:noProof/>
            </w:rPr>
            <w:instrText xml:space="preserve"> PAGEREF _Toc221352017 \h </w:instrText>
          </w:r>
          <w:r>
            <w:rPr>
              <w:noProof/>
            </w:rPr>
          </w:r>
          <w:r>
            <w:rPr>
              <w:noProof/>
            </w:rPr>
            <w:fldChar w:fldCharType="separate"/>
          </w:r>
          <w:r>
            <w:rPr>
              <w:noProof/>
            </w:rPr>
            <w:t>7</w:t>
          </w:r>
          <w:r>
            <w:rPr>
              <w:noProof/>
            </w:rPr>
            <w:fldChar w:fldCharType="end"/>
          </w:r>
        </w:p>
        <w:p w14:paraId="73DD3807" w14:textId="77777777" w:rsidR="00E605F2" w:rsidRDefault="00E605F2">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Fysiske Datamodeller</w:t>
          </w:r>
          <w:r>
            <w:rPr>
              <w:noProof/>
            </w:rPr>
            <w:tab/>
          </w:r>
          <w:r>
            <w:rPr>
              <w:noProof/>
            </w:rPr>
            <w:fldChar w:fldCharType="begin"/>
          </w:r>
          <w:r>
            <w:rPr>
              <w:noProof/>
            </w:rPr>
            <w:instrText xml:space="preserve"> PAGEREF _Toc221352018 \h </w:instrText>
          </w:r>
          <w:r>
            <w:rPr>
              <w:noProof/>
            </w:rPr>
          </w:r>
          <w:r>
            <w:rPr>
              <w:noProof/>
            </w:rPr>
            <w:fldChar w:fldCharType="separate"/>
          </w:r>
          <w:r>
            <w:rPr>
              <w:noProof/>
            </w:rPr>
            <w:t>8</w:t>
          </w:r>
          <w:r>
            <w:rPr>
              <w:noProof/>
            </w:rPr>
            <w:fldChar w:fldCharType="end"/>
          </w:r>
        </w:p>
        <w:p w14:paraId="08BB675F" w14:textId="77777777" w:rsidR="00E605F2" w:rsidRDefault="00E605F2">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_Toc221352019 \h </w:instrText>
          </w:r>
          <w:r>
            <w:rPr>
              <w:noProof/>
            </w:rPr>
          </w:r>
          <w:r>
            <w:rPr>
              <w:noProof/>
            </w:rPr>
            <w:fldChar w:fldCharType="separate"/>
          </w:r>
          <w:r>
            <w:rPr>
              <w:noProof/>
            </w:rPr>
            <w:t>8</w:t>
          </w:r>
          <w:r>
            <w:rPr>
              <w:noProof/>
            </w:rPr>
            <w:fldChar w:fldCharType="end"/>
          </w:r>
        </w:p>
        <w:p w14:paraId="187960AF" w14:textId="77777777" w:rsidR="00E605F2" w:rsidRDefault="00E605F2">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Indlæggelsesdatabase</w:t>
          </w:r>
          <w:r>
            <w:rPr>
              <w:noProof/>
            </w:rPr>
            <w:tab/>
          </w:r>
          <w:r>
            <w:rPr>
              <w:noProof/>
            </w:rPr>
            <w:fldChar w:fldCharType="begin"/>
          </w:r>
          <w:r>
            <w:rPr>
              <w:noProof/>
            </w:rPr>
            <w:instrText xml:space="preserve"> PAGEREF _Toc221352020 \h </w:instrText>
          </w:r>
          <w:r>
            <w:rPr>
              <w:noProof/>
            </w:rPr>
          </w:r>
          <w:r>
            <w:rPr>
              <w:noProof/>
            </w:rPr>
            <w:fldChar w:fldCharType="separate"/>
          </w:r>
          <w:r>
            <w:rPr>
              <w:noProof/>
            </w:rPr>
            <w:t>8</w:t>
          </w:r>
          <w:r>
            <w:rPr>
              <w:noProof/>
            </w:rPr>
            <w:fldChar w:fldCharType="end"/>
          </w:r>
        </w:p>
        <w:p w14:paraId="037EE3C2" w14:textId="77777777" w:rsidR="00E605F2" w:rsidRDefault="00E605F2">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_Toc221352021 \h </w:instrText>
          </w:r>
          <w:r>
            <w:rPr>
              <w:noProof/>
            </w:rPr>
          </w:r>
          <w:r>
            <w:rPr>
              <w:noProof/>
            </w:rPr>
            <w:fldChar w:fldCharType="separate"/>
          </w:r>
          <w:r>
            <w:rPr>
              <w:noProof/>
            </w:rPr>
            <w:t>10</w:t>
          </w:r>
          <w:r>
            <w:rPr>
              <w:noProof/>
            </w:rPr>
            <w:fldChar w:fldCharType="end"/>
          </w:r>
        </w:p>
        <w:p w14:paraId="13494281" w14:textId="77777777" w:rsidR="004D21DC" w:rsidRDefault="0096578C">
          <w:r>
            <w:fldChar w:fldCharType="end"/>
          </w:r>
        </w:p>
      </w:sdtContent>
    </w:sdt>
    <w:p w14:paraId="7C891944" w14:textId="77777777" w:rsidR="00C6206D" w:rsidRDefault="00C6206D" w:rsidP="00C6206D">
      <w:bookmarkStart w:id="1" w:name="_GoBack"/>
      <w:bookmarkEnd w:id="1"/>
    </w:p>
    <w:p w14:paraId="329B3935" w14:textId="77777777" w:rsidR="00D9292A" w:rsidRDefault="00D9292A" w:rsidP="00D9292A">
      <w:pPr>
        <w:pStyle w:val="Overskrift1"/>
      </w:pPr>
      <w:bookmarkStart w:id="2" w:name="_Toc292960798"/>
      <w:bookmarkStart w:id="3" w:name="_Toc221352009"/>
      <w:bookmarkEnd w:id="0"/>
      <w:r>
        <w:lastRenderedPageBreak/>
        <w:t>Formål</w:t>
      </w:r>
      <w:bookmarkEnd w:id="2"/>
      <w:bookmarkEnd w:id="3"/>
    </w:p>
    <w:p w14:paraId="57D404B0" w14:textId="77777777" w:rsidR="004739C5" w:rsidRDefault="004739C5" w:rsidP="004739C5">
      <w:pPr>
        <w:jc w:val="left"/>
      </w:pPr>
      <w:r>
        <w:t>Dette d</w:t>
      </w:r>
      <w:r w:rsidR="00367828">
        <w:t xml:space="preserve">okument giver et overblik over </w:t>
      </w:r>
      <w:r>
        <w:t>LPR Databehandleren</w:t>
      </w:r>
      <w:r w:rsidR="00367828">
        <w:t xml:space="preserve"> med fokus på design og arkitektur. </w:t>
      </w:r>
    </w:p>
    <w:p w14:paraId="65186E6C" w14:textId="77777777"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044DAC">
        <w:t xml:space="preserve"> samt særlige forhold vedrørende </w:t>
      </w:r>
      <w:r w:rsidR="004739C5">
        <w:t>LPR Databehandleren</w:t>
      </w:r>
      <w:r w:rsidR="00044DAC">
        <w:t>.</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5E30DF35" w:rsidR="00EA65E1" w:rsidRDefault="00C30E88" w:rsidP="00C30E88">
      <w:pPr>
        <w:pStyle w:val="Overskrift1"/>
      </w:pPr>
      <w:bookmarkStart w:id="4" w:name="_Toc221352010"/>
      <w:r>
        <w:lastRenderedPageBreak/>
        <w:t>Arkitekturoverblik</w:t>
      </w:r>
      <w:bookmarkEnd w:id="4"/>
    </w:p>
    <w:p w14:paraId="6AAA04F6" w14:textId="25111D2C" w:rsidR="00E94F19" w:rsidRDefault="00E94F19" w:rsidP="00E94F19">
      <w:r>
        <w:t>LPR databehandleren sørger for at importere data fra Landspatientregisteret (LPR), for så via nogle forretningsregler igen at eksportere data til HAIBA indlæggelsesdata.</w:t>
      </w:r>
    </w:p>
    <w:p w14:paraId="1C98DC8E" w14:textId="77777777" w:rsidR="00E94F19" w:rsidRDefault="00E94F19" w:rsidP="00E94F19"/>
    <w:p w14:paraId="2F51F693" w14:textId="061CED52" w:rsidR="00E94F19" w:rsidRDefault="00E94F19" w:rsidP="00E94F19">
      <w:pPr>
        <w:jc w:val="left"/>
      </w:pPr>
      <w:r>
        <w:t xml:space="preserve">Overordnet set består LPR Databehandleren af en applikation kørende på en JEE applikationsserver (I dette tilfælde </w:t>
      </w:r>
      <w:proofErr w:type="spellStart"/>
      <w:r>
        <w:t>Tomcat</w:t>
      </w:r>
      <w:proofErr w:type="spellEnd"/>
      <w:r>
        <w:t xml:space="preserve">), som har adgang til to databaser; en med LPR kontakt data hvor der importeres fra, og en med HAIBA indlæggelses data hvor der eksporteres til. LPR databasen er et </w:t>
      </w:r>
      <w:proofErr w:type="spellStart"/>
      <w:r>
        <w:t>replika</w:t>
      </w:r>
      <w:proofErr w:type="spellEnd"/>
      <w:r>
        <w:t xml:space="preserve"> (og </w:t>
      </w:r>
      <w:proofErr w:type="spellStart"/>
      <w:r>
        <w:t>subset</w:t>
      </w:r>
      <w:proofErr w:type="spellEnd"/>
      <w:r>
        <w:t>) af den LPR database sundhedsstyrelsen bruger til afregning af sygehusene.</w:t>
      </w:r>
    </w:p>
    <w:p w14:paraId="178D4549" w14:textId="1EC90ED9" w:rsidR="00E94F19" w:rsidRDefault="00DA6EEB" w:rsidP="00E94F19">
      <w:r w:rsidRPr="00E94F19">
        <w:rPr>
          <w:noProof/>
          <w:lang w:val="en-US"/>
        </w:rPr>
        <w:drawing>
          <wp:anchor distT="0" distB="0" distL="114300" distR="114300" simplePos="0" relativeHeight="251659264" behindDoc="0" locked="0" layoutInCell="1" allowOverlap="1" wp14:anchorId="3DF723BA" wp14:editId="224B6D2E">
            <wp:simplePos x="0" y="0"/>
            <wp:positionH relativeFrom="column">
              <wp:posOffset>394335</wp:posOffset>
            </wp:positionH>
            <wp:positionV relativeFrom="paragraph">
              <wp:posOffset>91440</wp:posOffset>
            </wp:positionV>
            <wp:extent cx="4394835" cy="2969260"/>
            <wp:effectExtent l="0" t="0" r="0" b="0"/>
            <wp:wrapThrough wrapText="bothSides">
              <wp:wrapPolygon edited="0">
                <wp:start x="0" y="0"/>
                <wp:lineTo x="0" y="21434"/>
                <wp:lineTo x="21472" y="21434"/>
                <wp:lineTo x="21472"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835" cy="296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84917" w14:textId="77777777" w:rsidR="00DA6EEB" w:rsidRDefault="00DA6EEB" w:rsidP="00E94F19"/>
    <w:p w14:paraId="4D08C6DB" w14:textId="77777777" w:rsidR="00DA6EEB" w:rsidRDefault="00DA6EEB" w:rsidP="00E94F19"/>
    <w:p w14:paraId="64C18EAE" w14:textId="77777777" w:rsidR="00DA6EEB" w:rsidRDefault="00DA6EEB" w:rsidP="00E94F19"/>
    <w:p w14:paraId="708BA238" w14:textId="77777777" w:rsidR="00DA6EEB" w:rsidRDefault="00DA6EEB" w:rsidP="00E94F19"/>
    <w:p w14:paraId="37DB2599" w14:textId="77777777" w:rsidR="00DA6EEB" w:rsidRDefault="00DA6EEB" w:rsidP="00E94F19"/>
    <w:p w14:paraId="6D3E1DBF" w14:textId="77777777" w:rsidR="00DA6EEB" w:rsidRDefault="00DA6EEB" w:rsidP="00E94F19"/>
    <w:p w14:paraId="030806F3" w14:textId="77777777" w:rsidR="00DA6EEB" w:rsidRDefault="00DA6EEB" w:rsidP="00E94F19"/>
    <w:p w14:paraId="65FF54BE" w14:textId="77777777" w:rsidR="00DA6EEB" w:rsidRDefault="00DA6EEB" w:rsidP="00E94F19"/>
    <w:p w14:paraId="0F62ED46" w14:textId="77777777" w:rsidR="00DA6EEB" w:rsidRDefault="00DA6EEB" w:rsidP="00E94F19"/>
    <w:p w14:paraId="61353E4A" w14:textId="77777777" w:rsidR="00DA6EEB" w:rsidRDefault="00DA6EEB" w:rsidP="00E94F19"/>
    <w:p w14:paraId="52A38EFF" w14:textId="77777777" w:rsidR="00DA6EEB" w:rsidRDefault="00DA6EEB" w:rsidP="00E94F19"/>
    <w:p w14:paraId="67B1BEFA" w14:textId="77777777" w:rsidR="00DA6EEB" w:rsidRDefault="00DA6EEB" w:rsidP="00E94F19"/>
    <w:p w14:paraId="28F85DB4" w14:textId="77777777" w:rsidR="00DA6EEB" w:rsidRDefault="00DA6EEB" w:rsidP="00E94F19"/>
    <w:p w14:paraId="5B2F96E9" w14:textId="77777777" w:rsidR="00DA6EEB" w:rsidRDefault="00DA6EEB" w:rsidP="00E94F19"/>
    <w:p w14:paraId="4BBD3E4A" w14:textId="77777777" w:rsidR="00DA6EEB" w:rsidRDefault="00DA6EEB" w:rsidP="00E94F19"/>
    <w:p w14:paraId="360B67F6" w14:textId="77777777" w:rsidR="00DA6EEB" w:rsidRDefault="00DA6EEB" w:rsidP="00E94F19"/>
    <w:p w14:paraId="6EA0225B" w14:textId="77777777" w:rsidR="00DA6EEB" w:rsidRDefault="00DA6EEB" w:rsidP="00E94F19"/>
    <w:p w14:paraId="21A7B4EC" w14:textId="4E4EEF0A" w:rsidR="00E94F19" w:rsidRDefault="00DA6EEB" w:rsidP="00E94F19">
      <w:r>
        <w:t>LPR databehandler applikationen er et standard JEE web arkiv, der er bygget op på følgende måde:</w:t>
      </w:r>
    </w:p>
    <w:p w14:paraId="322D0E46" w14:textId="45353DB5" w:rsidR="00DA6EEB" w:rsidRDefault="00DA6EEB" w:rsidP="00E94F19">
      <w:r w:rsidRPr="00DA6EEB">
        <w:rPr>
          <w:noProof/>
          <w:lang w:val="en-US"/>
        </w:rPr>
        <w:drawing>
          <wp:anchor distT="0" distB="0" distL="114300" distR="114300" simplePos="0" relativeHeight="251661312" behindDoc="0" locked="0" layoutInCell="1" allowOverlap="1" wp14:anchorId="67A5A6BB" wp14:editId="268D11E3">
            <wp:simplePos x="0" y="0"/>
            <wp:positionH relativeFrom="column">
              <wp:posOffset>622935</wp:posOffset>
            </wp:positionH>
            <wp:positionV relativeFrom="paragraph">
              <wp:posOffset>78740</wp:posOffset>
            </wp:positionV>
            <wp:extent cx="3771900" cy="2986405"/>
            <wp:effectExtent l="0" t="0" r="0" b="0"/>
            <wp:wrapThrough wrapText="bothSides">
              <wp:wrapPolygon edited="0">
                <wp:start x="0" y="0"/>
                <wp:lineTo x="0" y="21494"/>
                <wp:lineTo x="21527" y="21494"/>
                <wp:lineTo x="2152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98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C5625" w14:textId="77777777" w:rsidR="00DA6EEB" w:rsidRDefault="00DA6EEB" w:rsidP="00060DC5">
      <w:pPr>
        <w:rPr>
          <w:color w:val="FF0000"/>
        </w:rPr>
      </w:pPr>
    </w:p>
    <w:p w14:paraId="5171A527" w14:textId="77777777" w:rsidR="00DA6EEB" w:rsidRDefault="00DA6EEB" w:rsidP="00060DC5">
      <w:pPr>
        <w:rPr>
          <w:color w:val="FF0000"/>
        </w:rPr>
      </w:pPr>
    </w:p>
    <w:p w14:paraId="0FD9AF99" w14:textId="77777777" w:rsidR="00DA6EEB" w:rsidRDefault="00DA6EEB" w:rsidP="00060DC5">
      <w:pPr>
        <w:rPr>
          <w:color w:val="FF0000"/>
        </w:rPr>
      </w:pPr>
    </w:p>
    <w:p w14:paraId="2D323FAC" w14:textId="77777777" w:rsidR="00DA6EEB" w:rsidRDefault="00DA6EEB" w:rsidP="00060DC5">
      <w:pPr>
        <w:rPr>
          <w:color w:val="FF0000"/>
        </w:rPr>
      </w:pPr>
    </w:p>
    <w:p w14:paraId="7BC18112" w14:textId="77777777" w:rsidR="00DA6EEB" w:rsidRDefault="00DA6EEB" w:rsidP="00060DC5">
      <w:pPr>
        <w:rPr>
          <w:color w:val="FF0000"/>
        </w:rPr>
      </w:pPr>
    </w:p>
    <w:p w14:paraId="49819CB4" w14:textId="77777777" w:rsidR="00DA6EEB" w:rsidRDefault="00DA6EEB" w:rsidP="00060DC5">
      <w:pPr>
        <w:rPr>
          <w:color w:val="FF0000"/>
        </w:rPr>
      </w:pPr>
    </w:p>
    <w:p w14:paraId="0C658753" w14:textId="77777777" w:rsidR="00DA6EEB" w:rsidRDefault="00DA6EEB" w:rsidP="00060DC5">
      <w:pPr>
        <w:rPr>
          <w:color w:val="FF0000"/>
        </w:rPr>
      </w:pPr>
    </w:p>
    <w:p w14:paraId="2E053E24" w14:textId="77777777" w:rsidR="00DA6EEB" w:rsidRDefault="00DA6EEB" w:rsidP="00060DC5">
      <w:pPr>
        <w:rPr>
          <w:color w:val="FF0000"/>
        </w:rPr>
      </w:pPr>
    </w:p>
    <w:p w14:paraId="0CF3EFBC" w14:textId="77777777" w:rsidR="00DA6EEB" w:rsidRDefault="00DA6EEB" w:rsidP="00060DC5">
      <w:pPr>
        <w:rPr>
          <w:color w:val="FF0000"/>
        </w:rPr>
      </w:pPr>
    </w:p>
    <w:p w14:paraId="0540B09B" w14:textId="77777777" w:rsidR="00DA6EEB" w:rsidRDefault="00DA6EEB" w:rsidP="00060DC5">
      <w:pPr>
        <w:rPr>
          <w:color w:val="FF0000"/>
        </w:rPr>
      </w:pPr>
    </w:p>
    <w:p w14:paraId="1DC3CB5B" w14:textId="77777777" w:rsidR="00DA6EEB" w:rsidRDefault="00DA6EEB" w:rsidP="00060DC5">
      <w:pPr>
        <w:rPr>
          <w:color w:val="FF0000"/>
        </w:rPr>
      </w:pPr>
    </w:p>
    <w:p w14:paraId="7B5D1981" w14:textId="77777777" w:rsidR="00DA6EEB" w:rsidRDefault="00DA6EEB" w:rsidP="00060DC5">
      <w:pPr>
        <w:rPr>
          <w:color w:val="FF0000"/>
        </w:rPr>
      </w:pPr>
    </w:p>
    <w:p w14:paraId="3DA85396" w14:textId="77777777" w:rsidR="00DA6EEB" w:rsidRDefault="00DA6EEB" w:rsidP="00060DC5">
      <w:pPr>
        <w:rPr>
          <w:color w:val="FF0000"/>
        </w:rPr>
      </w:pPr>
    </w:p>
    <w:p w14:paraId="7D9B86B8" w14:textId="77777777" w:rsidR="00DA6EEB" w:rsidRDefault="00DA6EEB" w:rsidP="00060DC5">
      <w:pPr>
        <w:rPr>
          <w:color w:val="FF0000"/>
        </w:rPr>
      </w:pPr>
    </w:p>
    <w:p w14:paraId="528C29E4" w14:textId="77777777" w:rsidR="00DA6EEB" w:rsidRDefault="00DA6EEB" w:rsidP="00060DC5">
      <w:pPr>
        <w:rPr>
          <w:color w:val="FF0000"/>
        </w:rPr>
      </w:pPr>
    </w:p>
    <w:p w14:paraId="66300324" w14:textId="77777777" w:rsidR="00DA6EEB" w:rsidRDefault="00DA6EEB" w:rsidP="00060DC5">
      <w:pPr>
        <w:rPr>
          <w:color w:val="FF0000"/>
        </w:rPr>
      </w:pPr>
    </w:p>
    <w:p w14:paraId="5AF56AD2" w14:textId="77777777" w:rsidR="00DA6EEB" w:rsidRDefault="00DA6EEB" w:rsidP="00060DC5">
      <w:pPr>
        <w:rPr>
          <w:color w:val="FF0000"/>
        </w:rPr>
      </w:pPr>
    </w:p>
    <w:p w14:paraId="7E3F525F" w14:textId="77777777" w:rsidR="00DA6EEB" w:rsidRDefault="00DA6EEB" w:rsidP="00DA6EEB">
      <w:pPr>
        <w:pStyle w:val="Listeafsnit"/>
        <w:numPr>
          <w:ilvl w:val="0"/>
          <w:numId w:val="48"/>
        </w:numPr>
      </w:pPr>
      <w:r>
        <w:lastRenderedPageBreak/>
        <w:t xml:space="preserve">Data </w:t>
      </w:r>
      <w:proofErr w:type="spellStart"/>
      <w:r>
        <w:t>importeren</w:t>
      </w:r>
      <w:proofErr w:type="spellEnd"/>
      <w:r>
        <w:t xml:space="preserve"> har til ansvar at hente data ind fra LPR databasen, via </w:t>
      </w:r>
      <w:proofErr w:type="spellStart"/>
      <w:r>
        <w:t>batches</w:t>
      </w:r>
      <w:proofErr w:type="spellEnd"/>
      <w:r>
        <w:t xml:space="preserve"> af </w:t>
      </w:r>
      <w:proofErr w:type="spellStart"/>
      <w:r>
        <w:t>konfigurerbar</w:t>
      </w:r>
      <w:proofErr w:type="spellEnd"/>
      <w:r>
        <w:t xml:space="preserve"> størrelse, og placere det i en intern LPR model.</w:t>
      </w:r>
    </w:p>
    <w:p w14:paraId="2CC7D69E" w14:textId="09812C4A" w:rsidR="00DA6EEB" w:rsidRDefault="00DA6EEB" w:rsidP="00DA6EEB">
      <w:pPr>
        <w:pStyle w:val="Listeafsnit"/>
      </w:pPr>
      <w:r>
        <w:t xml:space="preserve">Data </w:t>
      </w:r>
      <w:proofErr w:type="spellStart"/>
      <w:r>
        <w:t>importeren</w:t>
      </w:r>
      <w:proofErr w:type="spellEnd"/>
      <w:r>
        <w:t xml:space="preserve"> er </w:t>
      </w:r>
      <w:proofErr w:type="spellStart"/>
      <w:r>
        <w:t>skeduleret</w:t>
      </w:r>
      <w:proofErr w:type="spellEnd"/>
      <w:r>
        <w:t xml:space="preserve"> til at køre med faste intervaller</w:t>
      </w:r>
    </w:p>
    <w:p w14:paraId="5E4801D8" w14:textId="4F5FE458" w:rsidR="00DA6EEB" w:rsidRDefault="00DA6EEB" w:rsidP="00DA6EEB">
      <w:pPr>
        <w:pStyle w:val="Listeafsnit"/>
      </w:pPr>
    </w:p>
    <w:p w14:paraId="1F04CA68" w14:textId="77777777" w:rsidR="00DA6EEB" w:rsidRDefault="00DA6EEB" w:rsidP="00DA6EEB">
      <w:pPr>
        <w:pStyle w:val="Listeafsnit"/>
        <w:numPr>
          <w:ilvl w:val="0"/>
          <w:numId w:val="48"/>
        </w:numPr>
      </w:pPr>
      <w:r>
        <w:t>Regelmaskinen sørger for udførelse af de beskrevne forretningsregler i den rækkefølge som står i dette dokument, data bliver i dette step konverteret til en intern HAIBA model.</w:t>
      </w:r>
    </w:p>
    <w:p w14:paraId="3B8CD1E6" w14:textId="77777777" w:rsidR="00DA6EEB" w:rsidRDefault="00DA6EEB" w:rsidP="00DA6EEB">
      <w:pPr>
        <w:pStyle w:val="Listeafsnit"/>
        <w:numPr>
          <w:ilvl w:val="0"/>
          <w:numId w:val="48"/>
        </w:numPr>
      </w:pPr>
    </w:p>
    <w:p w14:paraId="3DA5423E" w14:textId="77777777" w:rsidR="00DA6EEB" w:rsidRDefault="00DA6EEB" w:rsidP="00DA6EEB">
      <w:pPr>
        <w:pStyle w:val="Listeafsnit"/>
        <w:numPr>
          <w:ilvl w:val="0"/>
          <w:numId w:val="48"/>
        </w:numPr>
      </w:pPr>
      <w:r>
        <w:t>Data eksporteren sørger for at skrive det behandlede data ned i HAIBA databasen ud fra den interne HAIBA model</w:t>
      </w:r>
    </w:p>
    <w:p w14:paraId="07EB1BE5" w14:textId="77777777" w:rsidR="00DA6EEB" w:rsidRDefault="00DA6EEB" w:rsidP="00DA6EEB"/>
    <w:p w14:paraId="6199CBB9" w14:textId="77777777" w:rsidR="00DA6EEB" w:rsidRDefault="00DA6EEB" w:rsidP="00DA6EEB">
      <w:pPr>
        <w:pStyle w:val="Listeafsnit"/>
        <w:numPr>
          <w:ilvl w:val="0"/>
          <w:numId w:val="48"/>
        </w:numPr>
      </w:pPr>
      <w:r>
        <w:t>Konfigurationsmodulet sørger for opsætning af LPR databehandleren ud fra den eksterne konfiguration (eksempelvis batchstørrelser, tidsintervaller m.m.)</w:t>
      </w:r>
    </w:p>
    <w:p w14:paraId="64296680" w14:textId="77777777" w:rsidR="00DA6EEB" w:rsidRDefault="00DA6EEB" w:rsidP="00DA6EEB"/>
    <w:p w14:paraId="234E24BA" w14:textId="77777777" w:rsidR="00DA6EEB" w:rsidRDefault="00DA6EEB" w:rsidP="00DA6EEB">
      <w:pPr>
        <w:pStyle w:val="Listeafsnit"/>
        <w:numPr>
          <w:ilvl w:val="0"/>
          <w:numId w:val="48"/>
        </w:numPr>
      </w:pPr>
      <w:r>
        <w:t xml:space="preserve">Logningsmodulet sørger for applikationslog til </w:t>
      </w:r>
      <w:proofErr w:type="spellStart"/>
      <w:r>
        <w:t>debug</w:t>
      </w:r>
      <w:proofErr w:type="spellEnd"/>
      <w:r>
        <w:t xml:space="preserve"> og applikationsfejlhåndtering - ikke fejl i forbindelse med databehandling, dette sørger fejlhåndteringsmodulet for.</w:t>
      </w:r>
    </w:p>
    <w:p w14:paraId="07E3C073" w14:textId="77777777" w:rsidR="00DA6EEB" w:rsidRDefault="00DA6EEB" w:rsidP="00DA6EEB"/>
    <w:p w14:paraId="475ABD31" w14:textId="77777777" w:rsidR="00DA6EEB" w:rsidRDefault="00DA6EEB" w:rsidP="00DA6EEB">
      <w:pPr>
        <w:pStyle w:val="Listeafsnit"/>
        <w:numPr>
          <w:ilvl w:val="0"/>
          <w:numId w:val="48"/>
        </w:numPr>
      </w:pPr>
      <w:r>
        <w:t>Overvågningsmodulet sørger for at udstille en html side, hvor man kan se, eller maskinelt overvåge, LPR databehandlerens tilstand.</w:t>
      </w:r>
    </w:p>
    <w:p w14:paraId="75131392" w14:textId="77777777" w:rsidR="00DA6EEB" w:rsidRDefault="00DA6EEB" w:rsidP="00DA6EEB"/>
    <w:p w14:paraId="77E2B5A8" w14:textId="74537871" w:rsidR="00DA6EEB" w:rsidRDefault="00DA6EEB" w:rsidP="00DA6EEB">
      <w:pPr>
        <w:pStyle w:val="Listeafsnit"/>
        <w:numPr>
          <w:ilvl w:val="0"/>
          <w:numId w:val="48"/>
        </w:numPr>
      </w:pPr>
      <w:r>
        <w:t xml:space="preserve">Fejlhåndteringsmodulet har til ansvar at rapportere datafejl, enten fordi input format ikke kan bruges, eller hvis noget data falder uden for gældende regelsæt og derved ikke kan </w:t>
      </w:r>
      <w:proofErr w:type="spellStart"/>
      <w:r>
        <w:t>processeres</w:t>
      </w:r>
      <w:proofErr w:type="spellEnd"/>
      <w:r>
        <w:t xml:space="preserve">. Fejlhåndteringsmodulet skriver til en </w:t>
      </w:r>
      <w:proofErr w:type="spellStart"/>
      <w:r>
        <w:t>fejlkø</w:t>
      </w:r>
      <w:proofErr w:type="spellEnd"/>
      <w:r>
        <w:t xml:space="preserve"> (Fil</w:t>
      </w:r>
      <w:r w:rsidR="008646CF">
        <w:t xml:space="preserve"> og databasetabel</w:t>
      </w:r>
      <w:r>
        <w:t xml:space="preserve">), hvor statistikere eller klinisk personale kan se hvad det er for noget data </w:t>
      </w:r>
      <w:r w:rsidR="008646CF">
        <w:t xml:space="preserve">hvor behandlingen er </w:t>
      </w:r>
      <w:r>
        <w:t>fejl</w:t>
      </w:r>
      <w:r w:rsidR="008646CF">
        <w:t>et</w:t>
      </w:r>
      <w:r>
        <w:t xml:space="preserve">, og hvad </w:t>
      </w:r>
      <w:r w:rsidR="008646CF">
        <w:t xml:space="preserve">årsagen til </w:t>
      </w:r>
      <w:r>
        <w:t xml:space="preserve">fejlen </w:t>
      </w:r>
      <w:r w:rsidR="008646CF">
        <w:t>er</w:t>
      </w:r>
      <w:r>
        <w:t>.</w:t>
      </w:r>
    </w:p>
    <w:p w14:paraId="3A8FC746" w14:textId="77777777" w:rsidR="00A626E7" w:rsidRDefault="00A626E7" w:rsidP="00EA65E1"/>
    <w:p w14:paraId="3267FD82" w14:textId="5FFE2E8F" w:rsidR="00CE092D" w:rsidRDefault="00CE092D" w:rsidP="00EA65E1">
      <w:r>
        <w:t>For at se hvordan LPR databehandleren er udviklet med hensyn til pakkestrukturer og klasser for de enkelte moduler henvises til udvikler guiden.</w:t>
      </w:r>
    </w:p>
    <w:p w14:paraId="43A3445F" w14:textId="663A79FF" w:rsidR="00060DC5" w:rsidRDefault="00A02CA3" w:rsidP="00060DC5">
      <w:pPr>
        <w:pStyle w:val="Overskrift2"/>
      </w:pPr>
      <w:bookmarkStart w:id="5" w:name="_Toc221352011"/>
      <w:r>
        <w:t>Fysisk arkitektur</w:t>
      </w:r>
      <w:bookmarkEnd w:id="5"/>
    </w:p>
    <w:p w14:paraId="4A0D0B2D" w14:textId="77777777" w:rsidR="00060DC5" w:rsidRPr="00060DC5" w:rsidRDefault="00060DC5" w:rsidP="00060DC5">
      <w:pPr>
        <w:rPr>
          <w:color w:val="FF0000"/>
        </w:rPr>
      </w:pPr>
      <w:r w:rsidRPr="00060DC5">
        <w:rPr>
          <w:color w:val="FF0000"/>
        </w:rPr>
        <w:t>&lt;TODO, beskriv den fysiske arkitektur (</w:t>
      </w:r>
      <w:proofErr w:type="spellStart"/>
      <w:r w:rsidRPr="00060DC5">
        <w:rPr>
          <w:color w:val="FF0000"/>
        </w:rPr>
        <w:t>war</w:t>
      </w:r>
      <w:proofErr w:type="spellEnd"/>
      <w:r w:rsidRPr="00060DC5">
        <w:rPr>
          <w:color w:val="FF0000"/>
        </w:rPr>
        <w:t xml:space="preserve"> filer, afhængigheder, konfiguration og overordnede principper såsom JNDI til databasehåndtering)</w:t>
      </w:r>
      <w:r>
        <w:rPr>
          <w:color w:val="FF0000"/>
        </w:rPr>
        <w:t xml:space="preserve"> - lav tegning af den fysiske arkitektur</w:t>
      </w:r>
    </w:p>
    <w:p w14:paraId="6C6717E8" w14:textId="77777777" w:rsidR="00060DC5" w:rsidRPr="00060DC5" w:rsidRDefault="00060DC5" w:rsidP="00060DC5"/>
    <w:p w14:paraId="1FECFA41" w14:textId="77777777" w:rsidR="00C30E88" w:rsidRDefault="00C30E88" w:rsidP="00060DC5">
      <w:pPr>
        <w:pStyle w:val="Overskrift2"/>
      </w:pPr>
      <w:bookmarkStart w:id="6" w:name="_Toc221352012"/>
      <w:r>
        <w:t>Logisk Arkitektur</w:t>
      </w:r>
      <w:bookmarkEnd w:id="6"/>
    </w:p>
    <w:p w14:paraId="498DB379" w14:textId="7836E7DE" w:rsidR="00060DC5" w:rsidRDefault="00060DC5" w:rsidP="00655489">
      <w:pPr>
        <w:rPr>
          <w:color w:val="FF0000"/>
        </w:rPr>
      </w:pPr>
      <w:r w:rsidRPr="00060DC5">
        <w:rPr>
          <w:color w:val="FF0000"/>
        </w:rPr>
        <w:t>&lt;TODO beskriv den logiske arkitektur, og hvordan hvert underelement er designet - understøt dette med tegninger&gt;</w:t>
      </w:r>
    </w:p>
    <w:p w14:paraId="7D7086AB" w14:textId="77777777" w:rsidR="00406462" w:rsidRDefault="00406462" w:rsidP="00655489">
      <w:pPr>
        <w:rPr>
          <w:color w:val="FF0000"/>
        </w:rPr>
      </w:pPr>
    </w:p>
    <w:p w14:paraId="22B4D8DF" w14:textId="6FE5D218" w:rsidR="00406462" w:rsidRDefault="00406462" w:rsidP="00406462">
      <w:pPr>
        <w:pStyle w:val="Overskrift3"/>
      </w:pPr>
      <w:bookmarkStart w:id="7" w:name="_Toc221352013"/>
      <w:r>
        <w:t>Regelhåndtering</w:t>
      </w:r>
      <w:bookmarkEnd w:id="7"/>
    </w:p>
    <w:p w14:paraId="21106090" w14:textId="2D6213D7" w:rsidR="00406462" w:rsidRDefault="00406462" w:rsidP="00F66C10">
      <w:pPr>
        <w:jc w:val="left"/>
      </w:pPr>
      <w:r>
        <w:t>LPR Databehandleren sender LPR data gennem en række forretningsregler, som beskrevet i løsningsspecifikationen</w:t>
      </w:r>
      <w:r w:rsidR="00F66C10">
        <w:t xml:space="preserve"> (afsnit 2.4)</w:t>
      </w:r>
      <w:r>
        <w:t>.</w:t>
      </w:r>
    </w:p>
    <w:p w14:paraId="5EB9C40D" w14:textId="66D479E3" w:rsidR="00406462" w:rsidRDefault="00F66C10" w:rsidP="00F66C10">
      <w:pPr>
        <w:jc w:val="left"/>
      </w:pPr>
      <w:r>
        <w:t>R</w:t>
      </w:r>
      <w:r w:rsidR="00406462">
        <w:t xml:space="preserve">egelhåndteringen er meget simpel, da </w:t>
      </w:r>
      <w:r>
        <w:t>reglerne skal udføres i en bestemt rækkefølge, og de alle bliver afbrudt på samme måde i tilfælde af fejl i databehandlingen.</w:t>
      </w:r>
    </w:p>
    <w:p w14:paraId="17A2FEC4" w14:textId="12035749" w:rsidR="00406462" w:rsidRDefault="00F66C10" w:rsidP="00F66C10">
      <w:pPr>
        <w:jc w:val="left"/>
      </w:pPr>
      <w:r w:rsidRPr="00F66C10">
        <w:lastRenderedPageBreak/>
        <w:drawing>
          <wp:anchor distT="0" distB="0" distL="114300" distR="114300" simplePos="0" relativeHeight="251663360" behindDoc="0" locked="0" layoutInCell="1" allowOverlap="1" wp14:anchorId="3D503F56" wp14:editId="5C1C00ED">
            <wp:simplePos x="0" y="0"/>
            <wp:positionH relativeFrom="column">
              <wp:posOffset>0</wp:posOffset>
            </wp:positionH>
            <wp:positionV relativeFrom="paragraph">
              <wp:posOffset>0</wp:posOffset>
            </wp:positionV>
            <wp:extent cx="5269865" cy="2312670"/>
            <wp:effectExtent l="0" t="0" r="0" b="0"/>
            <wp:wrapThrough wrapText="bothSides">
              <wp:wrapPolygon edited="0">
                <wp:start x="0" y="0"/>
                <wp:lineTo x="0" y="21351"/>
                <wp:lineTo x="21446" y="21351"/>
                <wp:lineTo x="21446"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865" cy="23126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Som det ses ud fra figuren bliver data hentet ind og sendt til den 1. regel, går det godt sende data til 2. regel </w:t>
      </w:r>
      <w:proofErr w:type="spellStart"/>
      <w:r>
        <w:t>o.s.v</w:t>
      </w:r>
      <w:proofErr w:type="spellEnd"/>
      <w:r>
        <w:t xml:space="preserve">. I alle tilfælde hvis der sker en fejl i databehandlingen vil flowet blive afbrudt og fejl detaljer vil blive sendt til fejlhåndteringsmodulet som sørger for at skrive det til en </w:t>
      </w:r>
      <w:proofErr w:type="spellStart"/>
      <w:r>
        <w:t>log-fil</w:t>
      </w:r>
      <w:proofErr w:type="spellEnd"/>
      <w:r>
        <w:t>, og alternativt en tabel i databasen, hvis dette er konfigureret.</w:t>
      </w:r>
    </w:p>
    <w:p w14:paraId="253840F2" w14:textId="77777777" w:rsidR="00F66C10" w:rsidRDefault="00F66C10" w:rsidP="00F66C10">
      <w:pPr>
        <w:jc w:val="left"/>
      </w:pPr>
    </w:p>
    <w:p w14:paraId="7A204AF1" w14:textId="550E2485" w:rsidR="00F66C10" w:rsidRDefault="00F66C10" w:rsidP="00F66C10">
      <w:pPr>
        <w:jc w:val="left"/>
      </w:pPr>
      <w:r>
        <w:t xml:space="preserve">For at implementere dette flow blev Spring integration overvejet, Spring integration er godt til at holde styr på løst koblede komponenter og hvilket </w:t>
      </w:r>
      <w:proofErr w:type="spellStart"/>
      <w:r>
        <w:t>beskedflow</w:t>
      </w:r>
      <w:proofErr w:type="spellEnd"/>
      <w:r>
        <w:t xml:space="preserve"> der skal være mellem dem, samt håndtering af eksterne </w:t>
      </w:r>
      <w:proofErr w:type="spellStart"/>
      <w:r>
        <w:t>triggere</w:t>
      </w:r>
      <w:proofErr w:type="spellEnd"/>
      <w:r>
        <w:t xml:space="preserve"> såsom services, hændelser og lignede der kan igangsætte flowet.</w:t>
      </w:r>
    </w:p>
    <w:p w14:paraId="397C69BE" w14:textId="50D47F0E" w:rsidR="00594012" w:rsidRDefault="00594012" w:rsidP="00F66C10">
      <w:pPr>
        <w:jc w:val="left"/>
      </w:pPr>
      <w:r>
        <w:t xml:space="preserve">Dog er der i denne prototype ikke behov for hverken avanceret routing, eksterne </w:t>
      </w:r>
      <w:proofErr w:type="spellStart"/>
      <w:r>
        <w:t>triggere</w:t>
      </w:r>
      <w:proofErr w:type="spellEnd"/>
      <w:r>
        <w:t xml:space="preserve"> (der "</w:t>
      </w:r>
      <w:proofErr w:type="spellStart"/>
      <w:r>
        <w:t>polles</w:t>
      </w:r>
      <w:proofErr w:type="spellEnd"/>
      <w:r>
        <w:t xml:space="preserve">" efter data i LPR) eller afkobling, derfor er det mere optimalt at bygge flowet som enkeltstående klasser, der sørger for at behandle data og sende det videre til næste forretningsregel. Dette vil umiddelbart også gøre fejlfinding nemmere da man kan koble en debugger til og følge </w:t>
      </w:r>
      <w:proofErr w:type="spellStart"/>
      <w:r>
        <w:t>dataflowet</w:t>
      </w:r>
      <w:proofErr w:type="spellEnd"/>
      <w:r>
        <w:t xml:space="preserve"> gennem denne, i stedet for at følge beskeder/hændelser som Spring Integration understøtter.</w:t>
      </w:r>
    </w:p>
    <w:p w14:paraId="3FB670B2" w14:textId="77777777" w:rsidR="00F66C10" w:rsidRDefault="00F66C10" w:rsidP="00F66C10">
      <w:pPr>
        <w:jc w:val="left"/>
      </w:pPr>
    </w:p>
    <w:p w14:paraId="1A9BE393" w14:textId="235A0DEA" w:rsidR="00F66C10" w:rsidRPr="00406462" w:rsidRDefault="00F66C10" w:rsidP="00F66C10">
      <w:pPr>
        <w:jc w:val="left"/>
      </w:pPr>
      <w:r>
        <w:t>Skulle der efter prototype fasen (der slutter 1/4-2013) vise sig at være et mere avanceret behov for routing,</w:t>
      </w:r>
      <w:r w:rsidR="00594012">
        <w:t xml:space="preserve"> afkobling eller eksterne </w:t>
      </w:r>
      <w:proofErr w:type="spellStart"/>
      <w:r w:rsidR="00594012">
        <w:t>trigger</w:t>
      </w:r>
      <w:proofErr w:type="spellEnd"/>
      <w:r w:rsidR="00594012">
        <w:t>, kan forretningslogikken fra ovenstående regler genbruges da de er lavet som enkeltstående klasser, det som skal til er at Spring Integration konfigurationen sættes op.</w:t>
      </w:r>
    </w:p>
    <w:p w14:paraId="5C2AFCF3" w14:textId="77777777" w:rsidR="00060DC5" w:rsidRDefault="00060DC5" w:rsidP="00655489"/>
    <w:p w14:paraId="27B0C814" w14:textId="77777777" w:rsidR="000418FB" w:rsidRDefault="00BF7F79" w:rsidP="00655489">
      <w:pPr>
        <w:pStyle w:val="Overskrift1"/>
      </w:pPr>
      <w:bookmarkStart w:id="8" w:name="_Toc221352014"/>
      <w:r>
        <w:lastRenderedPageBreak/>
        <w:t>Særlige forhold</w:t>
      </w:r>
      <w:bookmarkEnd w:id="8"/>
    </w:p>
    <w:p w14:paraId="277D7F64" w14:textId="7C9F168D" w:rsidR="00D234FC" w:rsidRDefault="00D234FC" w:rsidP="00D234FC">
      <w:pPr>
        <w:pStyle w:val="Overskrift2"/>
      </w:pPr>
      <w:bookmarkStart w:id="9" w:name="_Toc221352015"/>
      <w:r>
        <w:t>Personhenførbare data</w:t>
      </w:r>
      <w:bookmarkEnd w:id="9"/>
    </w:p>
    <w:p w14:paraId="78592635" w14:textId="3E476211" w:rsidR="00D234FC" w:rsidRDefault="00D234FC" w:rsidP="00D234FC">
      <w:r>
        <w:t>Data fra LPR indeholder personnumre, og derfor personhenførbare. Dette personnummer bæres igennem regelbehandling og efterfølgende gemt i HAIBA indlæggelsesdatabasen.</w:t>
      </w:r>
    </w:p>
    <w:p w14:paraId="7E312438" w14:textId="7DD70C60" w:rsidR="00D234FC" w:rsidRDefault="00D234FC" w:rsidP="00D234FC">
      <w:r>
        <w:t>Personnumre vil aldrig blive skrevet i logfiler, alt data der logges er referencenumre fra LPR (</w:t>
      </w:r>
      <w:proofErr w:type="spellStart"/>
      <w:r>
        <w:t>Record</w:t>
      </w:r>
      <w:proofErr w:type="spellEnd"/>
      <w:r>
        <w:t xml:space="preserve"> nummer), som gør at personer med relevant viden og rettigheder kan slå op i LPR og se data og derved sammenholde det med fejlbeskeden.</w:t>
      </w:r>
    </w:p>
    <w:p w14:paraId="538A0B67" w14:textId="77777777" w:rsidR="00D234FC" w:rsidRDefault="00D234FC" w:rsidP="00D234FC"/>
    <w:p w14:paraId="0F1BA8E8" w14:textId="14C63EBE" w:rsidR="00D234FC" w:rsidRDefault="00D234FC" w:rsidP="00D234FC">
      <w:pPr>
        <w:pStyle w:val="Overskrift2"/>
      </w:pPr>
      <w:bookmarkStart w:id="10" w:name="_Toc221352016"/>
      <w:r>
        <w:t>Ændring af tidsintervaller til databehandlingen</w:t>
      </w:r>
      <w:bookmarkEnd w:id="10"/>
    </w:p>
    <w:p w14:paraId="3A3A7481" w14:textId="093B1CF2" w:rsidR="00610490" w:rsidRDefault="00610490" w:rsidP="00610490">
      <w:r w:rsidRPr="00060DC5">
        <w:rPr>
          <w:color w:val="FF0000"/>
        </w:rPr>
        <w:t>&lt;TODO beskriv særlige forhold, såsom personhe</w:t>
      </w:r>
      <w:r>
        <w:rPr>
          <w:color w:val="FF0000"/>
        </w:rPr>
        <w:t>n</w:t>
      </w:r>
      <w:r w:rsidRPr="00060DC5">
        <w:rPr>
          <w:color w:val="FF0000"/>
        </w:rPr>
        <w:t>førbare data, betydning af ændringer i datamode, regler m.v.&gt;</w:t>
      </w:r>
    </w:p>
    <w:p w14:paraId="6F9453AC" w14:textId="3BD22BDB" w:rsidR="00610490" w:rsidRDefault="00610490" w:rsidP="00610490">
      <w:pPr>
        <w:pStyle w:val="Overskrift2"/>
      </w:pPr>
      <w:bookmarkStart w:id="11" w:name="_Toc221352017"/>
      <w:r>
        <w:t>Ændring/tilføjelse af regler og datamodel</w:t>
      </w:r>
      <w:bookmarkEnd w:id="11"/>
    </w:p>
    <w:p w14:paraId="0B716261" w14:textId="486C991F" w:rsidR="00060DC5" w:rsidRDefault="00610490" w:rsidP="00060DC5">
      <w:r>
        <w:t>Skal der laves ændringer eller tilføjelser til forretningsreglerne, skal disse kodes og testes først. Der vil blive lavet konfigurationsparametre hvor det giver mening (såsom justering af tidsintervaller o.l.), men disse kan ikke ændre på det grundlæggende som forretningsreglen implementerer.</w:t>
      </w:r>
    </w:p>
    <w:p w14:paraId="21C7A8E2" w14:textId="53A5160F" w:rsidR="00610490" w:rsidRDefault="00610490" w:rsidP="00060DC5">
      <w:r>
        <w:t xml:space="preserve">Ligeledes hvis der er ændringer til datamodellen, så skal dette også kodes, da den interne model i LPR databehandleren er bundet hårdt op på datamodellen, det er et bevidst valg at der ikke er indført et </w:t>
      </w:r>
      <w:proofErr w:type="spellStart"/>
      <w:r>
        <w:t>konfigurerbart</w:t>
      </w:r>
      <w:proofErr w:type="spellEnd"/>
      <w:r>
        <w:t xml:space="preserve"> afkobling</w:t>
      </w:r>
      <w:r w:rsidR="00A219E6">
        <w:t>s</w:t>
      </w:r>
      <w:r>
        <w:t xml:space="preserve">lag mellem databasen og koden, f.eks. via </w:t>
      </w:r>
      <w:proofErr w:type="spellStart"/>
      <w:r>
        <w:t>Hibernate</w:t>
      </w:r>
      <w:proofErr w:type="spellEnd"/>
      <w:r>
        <w:t>, da dette erfaringsmæssigt giver et stort overhead, og indfører en kompleksitet der projektet mere omkostningstungt, både under udviklin</w:t>
      </w:r>
      <w:r w:rsidR="00755926">
        <w:t>g, men også under senere drift.</w:t>
      </w:r>
    </w:p>
    <w:p w14:paraId="08E95664" w14:textId="293C15FE" w:rsidR="00610490" w:rsidRDefault="00610490" w:rsidP="00060DC5">
      <w:r>
        <w:t xml:space="preserve">Dog er der lavet en række </w:t>
      </w:r>
      <w:proofErr w:type="spellStart"/>
      <w:r>
        <w:t>views</w:t>
      </w:r>
      <w:proofErr w:type="spellEnd"/>
      <w:r>
        <w:t xml:space="preserve"> som sammenholder indlæggelsesdata med data fra FGR (Fælles Grunddata), i sådanne tilfælde kan det være muligt man kan nøjes med at justere </w:t>
      </w:r>
      <w:proofErr w:type="spellStart"/>
      <w:r>
        <w:t>viewet</w:t>
      </w:r>
      <w:proofErr w:type="spellEnd"/>
      <w:r>
        <w:t>.</w:t>
      </w:r>
    </w:p>
    <w:p w14:paraId="7AA3E808" w14:textId="77777777" w:rsidR="00610490" w:rsidRPr="00610490" w:rsidRDefault="00610490" w:rsidP="00060DC5"/>
    <w:p w14:paraId="7E614E10" w14:textId="77777777" w:rsidR="00C30E88" w:rsidRDefault="00C30E88" w:rsidP="00DB0324">
      <w:pPr>
        <w:pStyle w:val="Overskrift1"/>
      </w:pPr>
      <w:bookmarkStart w:id="12" w:name="_Toc221352018"/>
      <w:r>
        <w:lastRenderedPageBreak/>
        <w:t>Fysiske Datamodel</w:t>
      </w:r>
      <w:r w:rsidR="00632D36">
        <w:t>ler</w:t>
      </w:r>
      <w:bookmarkEnd w:id="12"/>
    </w:p>
    <w:p w14:paraId="0CE864AB" w14:textId="76CB3F19" w:rsidR="00060DC5" w:rsidRDefault="00E42345" w:rsidP="00E42345">
      <w:pPr>
        <w:jc w:val="left"/>
      </w:pPr>
      <w:r>
        <w:t>LPR Databasen indeholder 3 tabeller med data, hvor T_ADM er den overordnede tabel med de administrative kontakt data.</w:t>
      </w:r>
    </w:p>
    <w:p w14:paraId="408C5CF3" w14:textId="696C1ECB" w:rsidR="00E42345" w:rsidRDefault="00E42345" w:rsidP="00E42345">
      <w:pPr>
        <w:jc w:val="left"/>
      </w:pPr>
      <w:r>
        <w:t xml:space="preserve">HAIBA indlæggelsesdatabasen er de behandlede data, hvor kontakter er gjort til indlæggelsesforløb, </w:t>
      </w:r>
      <w:proofErr w:type="spellStart"/>
      <w:r>
        <w:t>Indlaeggelsesforloeb</w:t>
      </w:r>
      <w:proofErr w:type="spellEnd"/>
      <w:r>
        <w:t xml:space="preserve"> tabellen er den overordnede tabel med de behandlede forløb. HAIBA databasen indeholder desuden en række </w:t>
      </w:r>
      <w:proofErr w:type="spellStart"/>
      <w:r>
        <w:t>views</w:t>
      </w:r>
      <w:proofErr w:type="spellEnd"/>
      <w:r>
        <w:t>, som er sat op for at gøre det nemmere for den efterfølgende databehandling via eksempelvis SAS.</w:t>
      </w:r>
    </w:p>
    <w:p w14:paraId="551FB437" w14:textId="4DA7719F" w:rsidR="00E42345" w:rsidRPr="00060DC5" w:rsidRDefault="00E42345" w:rsidP="00E42345">
      <w:pPr>
        <w:jc w:val="left"/>
      </w:pPr>
      <w:r>
        <w:t xml:space="preserve">Detaljer omkring feltværdier, datatyper og lignende kan ses i SQL skemaerne som ligger på følgende URL: </w:t>
      </w:r>
      <w:hyperlink r:id="rId12" w:history="1">
        <w:r w:rsidRPr="00450A53">
          <w:rPr>
            <w:rStyle w:val="Llink"/>
          </w:rPr>
          <w:t>https://github.com/trifork/HAIBA-LPRimporter/tree/master/database</w:t>
        </w:r>
      </w:hyperlink>
      <w:r>
        <w:t xml:space="preserve"> </w:t>
      </w:r>
    </w:p>
    <w:p w14:paraId="7DA001C8" w14:textId="01DFE3B7" w:rsidR="00BF0594" w:rsidRDefault="00060DC5" w:rsidP="00BF0594">
      <w:pPr>
        <w:pStyle w:val="Overskrift2"/>
      </w:pPr>
      <w:bookmarkStart w:id="13" w:name="_Toc221352019"/>
      <w:r>
        <w:t>LPR Database</w:t>
      </w:r>
      <w:bookmarkEnd w:id="13"/>
    </w:p>
    <w:p w14:paraId="052F9769" w14:textId="77777777" w:rsidR="00060DC5" w:rsidRPr="00060DC5" w:rsidRDefault="00060DC5" w:rsidP="00060DC5"/>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17BE4405"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T_ADM</w:t>
            </w:r>
          </w:p>
        </w:tc>
        <w:tc>
          <w:tcPr>
            <w:tcW w:w="2978" w:type="pct"/>
          </w:tcPr>
          <w:p w14:paraId="34EC0F96" w14:textId="67D9F0A7" w:rsidR="00EE1828"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data for den administrative del af en kontakt, heriblandt personnummer, indlæggelses og udskrivningstidspunkt.</w:t>
            </w:r>
          </w:p>
        </w:tc>
      </w:tr>
      <w:tr w:rsidR="00406C12" w14:paraId="48BDE55E" w14:textId="77777777" w:rsidTr="00406C12">
        <w:tc>
          <w:tcPr>
            <w:tcW w:w="2022" w:type="pct"/>
            <w:noWrap/>
          </w:tcPr>
          <w:p w14:paraId="38005A03" w14:textId="2EF226B0"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T_DIAG</w:t>
            </w:r>
          </w:p>
        </w:tc>
        <w:tc>
          <w:tcPr>
            <w:tcW w:w="2978" w:type="pct"/>
          </w:tcPr>
          <w:p w14:paraId="0089FD0F" w14:textId="1AC2F69F" w:rsidR="00EE1828" w:rsidRDefault="00F447E6" w:rsidP="00486ED4">
            <w:pPr>
              <w:jc w:val="left"/>
              <w:rPr>
                <w:rFonts w:asciiTheme="minorHAnsi" w:eastAsiaTheme="minorEastAsia" w:hAnsiTheme="minorHAnsi" w:cstheme="minorBidi"/>
              </w:rPr>
            </w:pPr>
            <w:r>
              <w:rPr>
                <w:rFonts w:asciiTheme="minorHAnsi" w:eastAsiaTheme="minorEastAsia" w:hAnsiTheme="minorHAnsi" w:cstheme="minorBidi"/>
              </w:rPr>
              <w:t>Indeholder diagnose typer og koder</w:t>
            </w:r>
          </w:p>
        </w:tc>
      </w:tr>
      <w:tr w:rsidR="00F447E6" w14:paraId="6A6872A8" w14:textId="77777777" w:rsidTr="00406C12">
        <w:tc>
          <w:tcPr>
            <w:tcW w:w="2022" w:type="pct"/>
            <w:noWrap/>
          </w:tcPr>
          <w:p w14:paraId="03D11C0F" w14:textId="4403974F"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T_PROCEDURER</w:t>
            </w:r>
          </w:p>
        </w:tc>
        <w:tc>
          <w:tcPr>
            <w:tcW w:w="2978" w:type="pct"/>
          </w:tcPr>
          <w:p w14:paraId="082E11AB" w14:textId="46ED4A75" w:rsidR="00F447E6" w:rsidRDefault="00F447E6" w:rsidP="00486ED4">
            <w:pPr>
              <w:jc w:val="left"/>
              <w:rPr>
                <w:rFonts w:asciiTheme="minorHAnsi" w:eastAsiaTheme="minorEastAsia" w:hAnsiTheme="minorHAnsi" w:cstheme="minorBidi"/>
              </w:rPr>
            </w:pPr>
            <w:r>
              <w:rPr>
                <w:rFonts w:asciiTheme="minorHAnsi" w:eastAsiaTheme="minorEastAsia" w:hAnsiTheme="minorHAnsi" w:cstheme="minorBidi"/>
              </w:rPr>
              <w:t>Indeholder data om undersøgelser og operationer, bl.a. tidspunkter og koder</w:t>
            </w:r>
          </w:p>
        </w:tc>
      </w:tr>
    </w:tbl>
    <w:p w14:paraId="44C79BE3" w14:textId="77777777" w:rsidR="00EE1828" w:rsidRPr="00EE1828" w:rsidRDefault="00EE1828" w:rsidP="00EE1828"/>
    <w:p w14:paraId="38B41E52" w14:textId="03E3736B" w:rsidR="00227A42" w:rsidRDefault="00060DC5" w:rsidP="00227A42">
      <w:pPr>
        <w:pStyle w:val="Overskrift2"/>
      </w:pPr>
      <w:bookmarkStart w:id="14" w:name="_Toc221352020"/>
      <w:r>
        <w:t>Indlæggelsesdatabase</w:t>
      </w:r>
      <w:bookmarkEnd w:id="14"/>
    </w:p>
    <w:tbl>
      <w:tblPr>
        <w:tblStyle w:val="Lakesidetabel"/>
        <w:tblW w:w="4891" w:type="pct"/>
        <w:tblLayout w:type="fixed"/>
        <w:tblLook w:val="04A0" w:firstRow="1" w:lastRow="0" w:firstColumn="1" w:lastColumn="0" w:noHBand="0" w:noVBand="1"/>
      </w:tblPr>
      <w:tblGrid>
        <w:gridCol w:w="3369"/>
        <w:gridCol w:w="4961"/>
      </w:tblGrid>
      <w:tr w:rsidR="00227A42" w14:paraId="20C265A6"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0FBF4DF"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CEDFAFD"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26D7062D" w14:textId="77777777" w:rsidTr="00655489">
        <w:tc>
          <w:tcPr>
            <w:tcW w:w="2022" w:type="pct"/>
            <w:noWrap/>
          </w:tcPr>
          <w:p w14:paraId="5CC24B73" w14:textId="6F3AB7F7" w:rsidR="00227A42"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Indlaeggelser</w:t>
            </w:r>
            <w:proofErr w:type="spellEnd"/>
          </w:p>
        </w:tc>
        <w:tc>
          <w:tcPr>
            <w:tcW w:w="2978" w:type="pct"/>
          </w:tcPr>
          <w:p w14:paraId="24D552D2" w14:textId="385870BF"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T_ADM tabellen, dette er beriget med metadata såsom navne på sygehuse, afdelinger m.v.</w:t>
            </w:r>
          </w:p>
        </w:tc>
      </w:tr>
      <w:tr w:rsidR="00F447E6" w14:paraId="017D9F75" w14:textId="77777777" w:rsidTr="00655489">
        <w:tc>
          <w:tcPr>
            <w:tcW w:w="2022" w:type="pct"/>
            <w:noWrap/>
          </w:tcPr>
          <w:p w14:paraId="2C2066F5" w14:textId="33EA2EB2"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Diagnoser</w:t>
            </w:r>
          </w:p>
        </w:tc>
        <w:tc>
          <w:tcPr>
            <w:tcW w:w="2978" w:type="pct"/>
          </w:tcPr>
          <w:p w14:paraId="721A9972" w14:textId="3D829029"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T_DIAG tabellen, ligeledes beriget med metadata såsom navne på diagnoser.</w:t>
            </w:r>
          </w:p>
        </w:tc>
      </w:tr>
      <w:tr w:rsidR="00227A42" w14:paraId="1B35C4D6" w14:textId="77777777" w:rsidTr="00655489">
        <w:tc>
          <w:tcPr>
            <w:tcW w:w="2022" w:type="pct"/>
            <w:noWrap/>
          </w:tcPr>
          <w:p w14:paraId="2214B58E" w14:textId="74BF2924"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t>Procedurer</w:t>
            </w:r>
          </w:p>
        </w:tc>
        <w:tc>
          <w:tcPr>
            <w:tcW w:w="2978" w:type="pct"/>
          </w:tcPr>
          <w:p w14:paraId="0F85CDD3" w14:textId="2C36630C"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T_PROCEDURER tabellen, ligeledes beriget med metadata såsom navne på operationer og undersøgelser.</w:t>
            </w:r>
          </w:p>
        </w:tc>
      </w:tr>
      <w:tr w:rsidR="00F447E6" w14:paraId="50E17780" w14:textId="77777777" w:rsidTr="00655489">
        <w:tc>
          <w:tcPr>
            <w:tcW w:w="2022" w:type="pct"/>
            <w:noWrap/>
          </w:tcPr>
          <w:p w14:paraId="4BB4A251" w14:textId="74B23759" w:rsidR="00F447E6"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Indlaeggelsesforloeb</w:t>
            </w:r>
            <w:proofErr w:type="spellEnd"/>
          </w:p>
        </w:tc>
        <w:tc>
          <w:tcPr>
            <w:tcW w:w="2978" w:type="pct"/>
          </w:tcPr>
          <w:p w14:paraId="6BC3C820" w14:textId="60EF69D0"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mellem de enkelte indlæggelser i.h.t. forretningsreglerne.</w:t>
            </w:r>
          </w:p>
        </w:tc>
      </w:tr>
      <w:tr w:rsidR="00F447E6" w14:paraId="1806560F" w14:textId="77777777" w:rsidTr="00655489">
        <w:tc>
          <w:tcPr>
            <w:tcW w:w="2022" w:type="pct"/>
            <w:noWrap/>
          </w:tcPr>
          <w:p w14:paraId="31B7A9B4" w14:textId="46203FE9" w:rsidR="00F447E6"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LPR_reference</w:t>
            </w:r>
            <w:proofErr w:type="spellEnd"/>
          </w:p>
        </w:tc>
        <w:tc>
          <w:tcPr>
            <w:tcW w:w="2978" w:type="pct"/>
          </w:tcPr>
          <w:p w14:paraId="6DF62C17" w14:textId="5E40ABE7"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tilbage til kontakterne i LPR T_ADM tabellen. Bl.a. hvis der er kontakter der ikke er gyldige i f.t. forretningsreglerne.</w:t>
            </w:r>
          </w:p>
        </w:tc>
      </w:tr>
      <w:tr w:rsidR="00E42345" w14:paraId="2767F747" w14:textId="77777777" w:rsidTr="00655489">
        <w:tc>
          <w:tcPr>
            <w:tcW w:w="2022" w:type="pct"/>
            <w:noWrap/>
          </w:tcPr>
          <w:p w14:paraId="022D13BA" w14:textId="5A86296C" w:rsidR="00E42345" w:rsidRDefault="00E42345" w:rsidP="00486ED4">
            <w:pPr>
              <w:rPr>
                <w:rFonts w:asciiTheme="minorHAnsi" w:eastAsiaTheme="minorEastAsia" w:hAnsiTheme="minorHAnsi" w:cstheme="minorBidi"/>
              </w:rPr>
            </w:pPr>
            <w:r>
              <w:rPr>
                <w:rFonts w:asciiTheme="minorHAnsi" w:eastAsiaTheme="minorEastAsia" w:hAnsiTheme="minorHAnsi" w:cstheme="minorBidi"/>
              </w:rPr>
              <w:t>Regelfejlbeskeder</w:t>
            </w:r>
          </w:p>
        </w:tc>
        <w:tc>
          <w:tcPr>
            <w:tcW w:w="2978" w:type="pct"/>
          </w:tcPr>
          <w:p w14:paraId="165A75DA" w14:textId="1F0D4D9B" w:rsidR="00E42345" w:rsidRDefault="00E42345" w:rsidP="00E42345">
            <w:pPr>
              <w:jc w:val="left"/>
              <w:rPr>
                <w:rFonts w:asciiTheme="minorHAnsi" w:eastAsiaTheme="minorEastAsia" w:hAnsiTheme="minorHAnsi" w:cstheme="minorBidi"/>
              </w:rPr>
            </w:pPr>
            <w:r>
              <w:rPr>
                <w:rFonts w:asciiTheme="minorHAnsi" w:eastAsiaTheme="minorEastAsia" w:hAnsiTheme="minorHAnsi" w:cstheme="minorBidi"/>
              </w:rPr>
              <w:t>Tabel til de fejlbeskeder der kommer fra behandlingen af LPR data, data er en kopi af de data fejlhåndteringsmodulet logger.</w:t>
            </w:r>
          </w:p>
        </w:tc>
      </w:tr>
    </w:tbl>
    <w:p w14:paraId="71517024" w14:textId="77777777" w:rsidR="00227A42" w:rsidRDefault="00227A42" w:rsidP="00227A42"/>
    <w:p w14:paraId="1CB10A2B" w14:textId="5DFD00C8" w:rsidR="00BF0594" w:rsidRDefault="00F447E6" w:rsidP="00103CEA">
      <w:proofErr w:type="spellStart"/>
      <w:r>
        <w:t>Views</w:t>
      </w:r>
      <w:proofErr w:type="spellEnd"/>
      <w:r>
        <w:t>:</w:t>
      </w:r>
    </w:p>
    <w:p w14:paraId="46FDF0B8" w14:textId="09B3369F" w:rsidR="00F447E6" w:rsidRDefault="00F447E6" w:rsidP="00E32C65">
      <w:pPr>
        <w:jc w:val="left"/>
      </w:pPr>
      <w:r>
        <w:lastRenderedPageBreak/>
        <w:t xml:space="preserve">Der er lavet en række </w:t>
      </w:r>
      <w:proofErr w:type="spellStart"/>
      <w:r>
        <w:t>views</w:t>
      </w:r>
      <w:proofErr w:type="spellEnd"/>
      <w:r>
        <w:t>, som vil gøre det letter</w:t>
      </w:r>
      <w:r w:rsidR="00E32C65">
        <w:t>e</w:t>
      </w:r>
      <w:r>
        <w:t xml:space="preserve"> for business</w:t>
      </w:r>
      <w:r w:rsidR="00E32C65">
        <w:t xml:space="preserve"> </w:t>
      </w:r>
      <w:proofErr w:type="spellStart"/>
      <w:r w:rsidR="00E32C65">
        <w:t>i</w:t>
      </w:r>
      <w:r>
        <w:t>ntelligence</w:t>
      </w:r>
      <w:proofErr w:type="spellEnd"/>
      <w:r>
        <w:t xml:space="preserve"> programmer som SAS at </w:t>
      </w:r>
      <w:r w:rsidR="00E32C65">
        <w:t xml:space="preserve">hente data, disse er lavet som </w:t>
      </w:r>
      <w:proofErr w:type="spellStart"/>
      <w:r w:rsidR="00E32C65">
        <w:t>views</w:t>
      </w:r>
      <w:proofErr w:type="spellEnd"/>
      <w:r w:rsidR="00E32C65">
        <w:t xml:space="preserve"> for ikke at have data kopieret rundt flere gange i tabellerne.</w:t>
      </w:r>
    </w:p>
    <w:p w14:paraId="720FAA16" w14:textId="77777777" w:rsidR="00F447E6" w:rsidRDefault="00F447E6" w:rsidP="00103CEA"/>
    <w:tbl>
      <w:tblPr>
        <w:tblStyle w:val="Lakesidetabel"/>
        <w:tblW w:w="4891" w:type="pct"/>
        <w:tblLayout w:type="fixed"/>
        <w:tblLook w:val="04A0" w:firstRow="1" w:lastRow="0" w:firstColumn="1" w:lastColumn="0" w:noHBand="0" w:noVBand="1"/>
      </w:tblPr>
      <w:tblGrid>
        <w:gridCol w:w="3369"/>
        <w:gridCol w:w="4961"/>
      </w:tblGrid>
      <w:tr w:rsidR="00F447E6" w14:paraId="39C05F14" w14:textId="77777777" w:rsidTr="00F447E6">
        <w:trPr>
          <w:cnfStyle w:val="100000000000" w:firstRow="1" w:lastRow="0" w:firstColumn="0" w:lastColumn="0" w:oddVBand="0" w:evenVBand="0" w:oddHBand="0" w:evenHBand="0" w:firstRowFirstColumn="0" w:firstRowLastColumn="0" w:lastRowFirstColumn="0" w:lastRowLastColumn="0"/>
        </w:trPr>
        <w:tc>
          <w:tcPr>
            <w:tcW w:w="2022" w:type="pct"/>
            <w:noWrap/>
          </w:tcPr>
          <w:p w14:paraId="5ABEA6CA" w14:textId="38CDB74E" w:rsidR="00F447E6" w:rsidRDefault="00F447E6" w:rsidP="00F447E6">
            <w:pPr>
              <w:jc w:val="center"/>
              <w:rPr>
                <w:rFonts w:asciiTheme="minorHAnsi" w:eastAsiaTheme="minorEastAsia" w:hAnsiTheme="minorHAnsi" w:cstheme="minorBidi"/>
                <w:b w:val="0"/>
              </w:rPr>
            </w:pPr>
            <w:proofErr w:type="spellStart"/>
            <w:r>
              <w:rPr>
                <w:rFonts w:asciiTheme="minorHAnsi" w:eastAsiaTheme="minorEastAsia" w:hAnsiTheme="minorHAnsi" w:cstheme="minorBidi"/>
              </w:rPr>
              <w:t>View</w:t>
            </w:r>
            <w:proofErr w:type="spellEnd"/>
          </w:p>
        </w:tc>
        <w:tc>
          <w:tcPr>
            <w:tcW w:w="2978" w:type="pct"/>
          </w:tcPr>
          <w:p w14:paraId="5F11679A" w14:textId="77777777" w:rsidR="00F447E6" w:rsidRDefault="00F447E6" w:rsidP="00F447E6">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F447E6" w14:paraId="6B01508E" w14:textId="77777777" w:rsidTr="00F447E6">
        <w:tc>
          <w:tcPr>
            <w:tcW w:w="2022" w:type="pct"/>
            <w:noWrap/>
          </w:tcPr>
          <w:p w14:paraId="240C5DD4" w14:textId="2E8D4725" w:rsidR="00F447E6" w:rsidRDefault="00E32C65" w:rsidP="00F447E6">
            <w:pPr>
              <w:rPr>
                <w:rFonts w:asciiTheme="minorHAnsi" w:eastAsiaTheme="minorEastAsia" w:hAnsiTheme="minorHAnsi" w:cstheme="minorBidi"/>
              </w:rPr>
            </w:pPr>
            <w:proofErr w:type="spellStart"/>
            <w:r w:rsidRPr="00E32C65">
              <w:rPr>
                <w:rFonts w:asciiTheme="minorHAnsi" w:eastAsiaTheme="minorEastAsia" w:hAnsiTheme="minorHAnsi" w:cstheme="minorBidi"/>
              </w:rPr>
              <w:t>IndlaeggelsesForloebsOversigt</w:t>
            </w:r>
            <w:proofErr w:type="spellEnd"/>
          </w:p>
        </w:tc>
        <w:tc>
          <w:tcPr>
            <w:tcW w:w="2978" w:type="pct"/>
          </w:tcPr>
          <w:p w14:paraId="09786682" w14:textId="0659C64C" w:rsidR="00F447E6" w:rsidRDefault="00F447E6" w:rsidP="00E32C65">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32C65">
              <w:rPr>
                <w:rFonts w:asciiTheme="minorHAnsi" w:eastAsiaTheme="minorEastAsia" w:hAnsiTheme="minorHAnsi" w:cstheme="minorBidi"/>
              </w:rPr>
              <w:t>et overblik of et indlæggelsesforløb med første indlæggelsesdata og sidste udskrivningsdata samt personens CPR nummer.</w:t>
            </w:r>
          </w:p>
        </w:tc>
      </w:tr>
      <w:tr w:rsidR="00E42345" w14:paraId="7AE7F303" w14:textId="77777777" w:rsidTr="00F447E6">
        <w:tc>
          <w:tcPr>
            <w:tcW w:w="2022" w:type="pct"/>
            <w:noWrap/>
          </w:tcPr>
          <w:p w14:paraId="3DC39FA0" w14:textId="77A61708" w:rsidR="00E42345" w:rsidRPr="00E42345" w:rsidRDefault="00E42345" w:rsidP="00F447E6">
            <w:pPr>
              <w:rPr>
                <w:rFonts w:asciiTheme="minorHAnsi" w:eastAsiaTheme="minorEastAsia" w:hAnsiTheme="minorHAnsi" w:cstheme="minorBidi"/>
                <w:color w:val="FF0000"/>
              </w:rPr>
            </w:pPr>
            <w:r w:rsidRPr="00E42345">
              <w:rPr>
                <w:rFonts w:asciiTheme="minorHAnsi" w:eastAsiaTheme="minorEastAsia" w:hAnsiTheme="minorHAnsi" w:cstheme="minorBidi"/>
                <w:color w:val="FF0000"/>
              </w:rPr>
              <w:t>&lt;</w:t>
            </w:r>
            <w:r>
              <w:rPr>
                <w:rFonts w:asciiTheme="minorHAnsi" w:eastAsiaTheme="minorEastAsia" w:hAnsiTheme="minorHAnsi" w:cstheme="minorBidi"/>
                <w:color w:val="FF0000"/>
              </w:rPr>
              <w:t>TODO, tilføj disse når dokument kommer fra Kenn</w:t>
            </w:r>
            <w:r w:rsidRPr="00E42345">
              <w:rPr>
                <w:rFonts w:asciiTheme="minorHAnsi" w:eastAsiaTheme="minorEastAsia" w:hAnsiTheme="minorHAnsi" w:cstheme="minorBidi"/>
                <w:color w:val="FF0000"/>
              </w:rPr>
              <w:t>&gt;</w:t>
            </w:r>
          </w:p>
        </w:tc>
        <w:tc>
          <w:tcPr>
            <w:tcW w:w="2978" w:type="pct"/>
          </w:tcPr>
          <w:p w14:paraId="14CF9731" w14:textId="77777777" w:rsidR="00E42345" w:rsidRDefault="00E42345" w:rsidP="00E32C65">
            <w:pPr>
              <w:jc w:val="left"/>
              <w:rPr>
                <w:rFonts w:asciiTheme="minorHAnsi" w:eastAsiaTheme="minorEastAsia" w:hAnsiTheme="minorHAnsi" w:cstheme="minorBidi"/>
              </w:rPr>
            </w:pPr>
          </w:p>
        </w:tc>
      </w:tr>
    </w:tbl>
    <w:p w14:paraId="4E13DCFC" w14:textId="77777777" w:rsidR="00F447E6" w:rsidRDefault="00F447E6" w:rsidP="00103CEA"/>
    <w:p w14:paraId="4EDFC705" w14:textId="77777777" w:rsidR="00654335" w:rsidRPr="00CB2508" w:rsidRDefault="00654335" w:rsidP="00654335">
      <w:pPr>
        <w:pStyle w:val="Overskrift1"/>
      </w:pPr>
      <w:bookmarkStart w:id="15" w:name="_Toc263424147"/>
      <w:bookmarkStart w:id="16" w:name="_Toc292960819"/>
      <w:bookmarkStart w:id="17" w:name="_Toc221352021"/>
      <w:r w:rsidRPr="00CB2508">
        <w:lastRenderedPageBreak/>
        <w:t>Ændringslog</w:t>
      </w:r>
      <w:bookmarkEnd w:id="15"/>
      <w:bookmarkEnd w:id="16"/>
      <w:bookmarkEnd w:id="17"/>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4689E55B" w14:textId="51C4558C" w:rsidR="004739C5" w:rsidRPr="00850B7B" w:rsidRDefault="008646CF" w:rsidP="004739C5">
      <w:pPr>
        <w:pStyle w:val="Body"/>
        <w:rPr>
          <w:rStyle w:val="Llink"/>
          <w:lang w:val="da-DK"/>
        </w:rPr>
      </w:pPr>
      <w:hyperlink r:id="rId13" w:history="1">
        <w:r w:rsidR="00060DC5" w:rsidRPr="00EA60D6">
          <w:rPr>
            <w:rStyle w:val="Llink"/>
          </w:rPr>
          <w:t xml:space="preserve">https://github.com/trifork/HAIBA-LPRimporter/blob/master/doc/Design </w:t>
        </w:r>
        <w:proofErr w:type="spellStart"/>
        <w:r w:rsidR="00060DC5" w:rsidRPr="00EA60D6">
          <w:rPr>
            <w:rStyle w:val="Llink"/>
          </w:rPr>
          <w:t>og</w:t>
        </w:r>
        <w:proofErr w:type="spellEnd"/>
        <w:r w:rsidR="00060DC5" w:rsidRPr="00EA60D6">
          <w:rPr>
            <w:rStyle w:val="Llink"/>
          </w:rPr>
          <w:t xml:space="preserve"> Arkitektur.docx</w:t>
        </w:r>
      </w:hyperlink>
    </w:p>
    <w:p w14:paraId="13E5EA9D" w14:textId="77777777" w:rsidR="00CD59B2" w:rsidRPr="00CB2508" w:rsidRDefault="00CD59B2" w:rsidP="00654335">
      <w:pPr>
        <w:pStyle w:val="Body"/>
        <w:rPr>
          <w:lang w:val="da-DK"/>
        </w:rPr>
      </w:pPr>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26BAFA99"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174919D5"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4739C5">
              <w:rPr>
                <w:rFonts w:ascii="Arial" w:hAnsi="Arial" w:cs="Arial"/>
                <w:sz w:val="22"/>
                <w:szCs w:val="22"/>
                <w:lang w:val="da-DK"/>
              </w:rPr>
              <w:t>3-01</w:t>
            </w:r>
            <w:r w:rsidRPr="00AB7397">
              <w:rPr>
                <w:rFonts w:ascii="Arial" w:hAnsi="Arial" w:cs="Arial"/>
                <w:sz w:val="22"/>
                <w:szCs w:val="22"/>
                <w:lang w:val="da-DK"/>
              </w:rPr>
              <w:t>-</w:t>
            </w:r>
            <w:r w:rsidR="004739C5">
              <w:rPr>
                <w:rFonts w:ascii="Arial" w:hAnsi="Arial" w:cs="Arial"/>
                <w:sz w:val="22"/>
                <w:szCs w:val="22"/>
                <w:lang w:val="da-DK"/>
              </w:rPr>
              <w:t>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proofErr w:type="spellStart"/>
            <w:r w:rsidRPr="00AB7397">
              <w:rPr>
                <w:rFonts w:ascii="Arial" w:hAnsi="Arial" w:cs="Arial"/>
                <w:sz w:val="22"/>
                <w:szCs w:val="22"/>
                <w:lang w:val="da-DK"/>
              </w:rPr>
              <w:t>Initielt</w:t>
            </w:r>
            <w:proofErr w:type="spellEnd"/>
            <w:r w:rsidRPr="00AB7397">
              <w:rPr>
                <w:rFonts w:ascii="Arial" w:hAnsi="Arial" w:cs="Arial"/>
                <w:sz w:val="22"/>
                <w:szCs w:val="22"/>
                <w:lang w:val="da-DK"/>
              </w:rPr>
              <w:t xml:space="preserve">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011DE552" w:rsidR="004739C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0F51B178"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3EF9C6F0" w:rsidR="000A27ED" w:rsidRPr="00AB7397" w:rsidRDefault="000A27ED" w:rsidP="00654335">
            <w:pPr>
              <w:pStyle w:val="BodyA"/>
              <w:tabs>
                <w:tab w:val="left" w:pos="709"/>
                <w:tab w:val="left" w:pos="1417"/>
                <w:tab w:val="left" w:pos="2126"/>
                <w:tab w:val="left" w:pos="2835"/>
              </w:tabs>
              <w:rPr>
                <w:rFonts w:ascii="Arial" w:hAnsi="Arial" w:cs="Arial"/>
                <w:sz w:val="22"/>
                <w:szCs w:val="22"/>
                <w:lang w:val="da-DK"/>
              </w:rPr>
            </w:pP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049ABAB8"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0935E8C8" w14:textId="5FA2D38D"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r>
    </w:tbl>
    <w:p w14:paraId="523599BA"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4"/>
      <w:headerReference w:type="first" r:id="rId15"/>
      <w:footerReference w:type="first" r:id="rId16"/>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610490" w:rsidRDefault="00610490">
      <w:pPr>
        <w:spacing w:line="240" w:lineRule="auto"/>
      </w:pPr>
      <w:r>
        <w:separator/>
      </w:r>
    </w:p>
  </w:endnote>
  <w:endnote w:type="continuationSeparator" w:id="0">
    <w:p w14:paraId="3AC65FBA" w14:textId="77777777" w:rsidR="00610490" w:rsidRDefault="00610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610490" w:rsidRPr="002F440C" w:rsidRDefault="00610490"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E605F2">
      <w:rPr>
        <w:rStyle w:val="Sidetal1"/>
        <w:noProof/>
      </w:rPr>
      <w:t>2</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E605F2">
      <w:rPr>
        <w:rStyle w:val="Sidetal1"/>
        <w:noProof/>
      </w:rPr>
      <w:t>10</w:t>
    </w:r>
    <w:r w:rsidRPr="002F440C">
      <w:rPr>
        <w:rStyle w:val="Sidetal1"/>
      </w:rPr>
      <w:fldChar w:fldCharType="end"/>
    </w:r>
  </w:p>
  <w:p w14:paraId="4A512C90" w14:textId="77777777" w:rsidR="00610490" w:rsidRDefault="0061049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610490" w:rsidRDefault="00610490" w:rsidP="00C6206D">
    <w:pPr>
      <w:jc w:val="right"/>
    </w:pPr>
    <w:r>
      <w:t xml:space="preserve">Side </w:t>
    </w:r>
    <w:r>
      <w:fldChar w:fldCharType="begin"/>
    </w:r>
    <w:r>
      <w:instrText xml:space="preserve"> PAGE </w:instrText>
    </w:r>
    <w:r>
      <w:fldChar w:fldCharType="separate"/>
    </w:r>
    <w:r w:rsidR="00E605F2">
      <w:rPr>
        <w:noProof/>
      </w:rPr>
      <w:t>1</w:t>
    </w:r>
    <w:r>
      <w:rPr>
        <w:noProof/>
      </w:rPr>
      <w:fldChar w:fldCharType="end"/>
    </w:r>
    <w:r>
      <w:t xml:space="preserve"> af </w:t>
    </w:r>
    <w:fldSimple w:instr=" NUMPAGES ">
      <w:r w:rsidR="00E605F2">
        <w:rPr>
          <w:noProof/>
        </w:rPr>
        <w:t>10</w:t>
      </w:r>
    </w:fldSimple>
  </w:p>
  <w:p w14:paraId="36A9FBA9" w14:textId="77777777" w:rsidR="00610490" w:rsidRDefault="0061049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610490" w:rsidRDefault="00610490">
      <w:pPr>
        <w:spacing w:line="240" w:lineRule="auto"/>
      </w:pPr>
      <w:r>
        <w:separator/>
      </w:r>
    </w:p>
  </w:footnote>
  <w:footnote w:type="continuationSeparator" w:id="0">
    <w:p w14:paraId="51F2726A" w14:textId="77777777" w:rsidR="00610490" w:rsidRDefault="0061049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610490" w:rsidRDefault="00610490"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610490" w:rsidRDefault="00610490" w:rsidP="00C6206D">
    <w:pPr>
      <w:jc w:val="left"/>
    </w:pPr>
  </w:p>
  <w:p w14:paraId="1CCE7D68" w14:textId="77777777" w:rsidR="00610490" w:rsidRDefault="00610490" w:rsidP="00C6206D">
    <w:pPr>
      <w:pBdr>
        <w:bottom w:val="single" w:sz="4" w:space="1" w:color="auto"/>
      </w:pBdr>
      <w:jc w:val="left"/>
    </w:pPr>
  </w:p>
  <w:p w14:paraId="38ADB900" w14:textId="77777777" w:rsidR="00610490" w:rsidRDefault="00610490" w:rsidP="00C6206D">
    <w:pPr>
      <w:pBdr>
        <w:bottom w:val="single" w:sz="4" w:space="1" w:color="auto"/>
      </w:pBdr>
      <w:jc w:val="left"/>
    </w:pPr>
  </w:p>
  <w:p w14:paraId="7B9F1401" w14:textId="77777777" w:rsidR="00610490" w:rsidRDefault="0061049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2BBE4DCF"/>
    <w:multiLevelType w:val="hybridMultilevel"/>
    <w:tmpl w:val="8A8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6">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5"/>
  </w:num>
  <w:num w:numId="4">
    <w:abstractNumId w:val="16"/>
  </w:num>
  <w:num w:numId="5">
    <w:abstractNumId w:val="34"/>
  </w:num>
  <w:num w:numId="6">
    <w:abstractNumId w:val="33"/>
  </w:num>
  <w:num w:numId="7">
    <w:abstractNumId w:val="22"/>
  </w:num>
  <w:num w:numId="8">
    <w:abstractNumId w:val="28"/>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6"/>
  </w:num>
  <w:num w:numId="20">
    <w:abstractNumId w:val="27"/>
  </w:num>
  <w:num w:numId="21">
    <w:abstractNumId w:val="38"/>
  </w:num>
  <w:num w:numId="22">
    <w:abstractNumId w:val="36"/>
  </w:num>
  <w:num w:numId="23">
    <w:abstractNumId w:val="20"/>
  </w:num>
  <w:num w:numId="24">
    <w:abstractNumId w:val="32"/>
  </w:num>
  <w:num w:numId="25">
    <w:abstractNumId w:val="44"/>
  </w:num>
  <w:num w:numId="26">
    <w:abstractNumId w:val="45"/>
  </w:num>
  <w:num w:numId="27">
    <w:abstractNumId w:val="31"/>
  </w:num>
  <w:num w:numId="28">
    <w:abstractNumId w:val="40"/>
  </w:num>
  <w:num w:numId="29">
    <w:abstractNumId w:val="48"/>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30"/>
  </w:num>
  <w:num w:numId="38">
    <w:abstractNumId w:val="39"/>
  </w:num>
  <w:num w:numId="39">
    <w:abstractNumId w:val="43"/>
  </w:num>
  <w:num w:numId="40">
    <w:abstractNumId w:val="42"/>
  </w:num>
  <w:num w:numId="41">
    <w:abstractNumId w:val="17"/>
  </w:num>
  <w:num w:numId="42">
    <w:abstractNumId w:val="18"/>
  </w:num>
  <w:num w:numId="43">
    <w:abstractNumId w:val="29"/>
  </w:num>
  <w:num w:numId="44">
    <w:abstractNumId w:val="23"/>
  </w:num>
  <w:num w:numId="45">
    <w:abstractNumId w:val="41"/>
  </w:num>
  <w:num w:numId="46">
    <w:abstractNumId w:val="37"/>
  </w:num>
  <w:num w:numId="47">
    <w:abstractNumId w:val="47"/>
  </w:num>
  <w:num w:numId="48">
    <w:abstractNumId w:val="2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11BF7"/>
    <w:rsid w:val="00030603"/>
    <w:rsid w:val="000418FB"/>
    <w:rsid w:val="00044973"/>
    <w:rsid w:val="00044DAC"/>
    <w:rsid w:val="00060DC5"/>
    <w:rsid w:val="00070537"/>
    <w:rsid w:val="000A27ED"/>
    <w:rsid w:val="000B25E3"/>
    <w:rsid w:val="001007C1"/>
    <w:rsid w:val="00100C7F"/>
    <w:rsid w:val="00103CEA"/>
    <w:rsid w:val="001053D8"/>
    <w:rsid w:val="0014391C"/>
    <w:rsid w:val="00147198"/>
    <w:rsid w:val="00156EB0"/>
    <w:rsid w:val="00165144"/>
    <w:rsid w:val="001827E9"/>
    <w:rsid w:val="001B23FB"/>
    <w:rsid w:val="001B414D"/>
    <w:rsid w:val="001B7FAC"/>
    <w:rsid w:val="001E1A77"/>
    <w:rsid w:val="001E3C22"/>
    <w:rsid w:val="001E4E60"/>
    <w:rsid w:val="00202157"/>
    <w:rsid w:val="00206ACE"/>
    <w:rsid w:val="00222F44"/>
    <w:rsid w:val="00225DAB"/>
    <w:rsid w:val="00227A42"/>
    <w:rsid w:val="00235D23"/>
    <w:rsid w:val="00241938"/>
    <w:rsid w:val="0024517C"/>
    <w:rsid w:val="002749CA"/>
    <w:rsid w:val="0027528C"/>
    <w:rsid w:val="002910C6"/>
    <w:rsid w:val="00292379"/>
    <w:rsid w:val="00292CFD"/>
    <w:rsid w:val="002B04ED"/>
    <w:rsid w:val="002D4E3B"/>
    <w:rsid w:val="002D7AF6"/>
    <w:rsid w:val="002E14C9"/>
    <w:rsid w:val="002E20F0"/>
    <w:rsid w:val="002F6117"/>
    <w:rsid w:val="00304F8A"/>
    <w:rsid w:val="00323074"/>
    <w:rsid w:val="003412F6"/>
    <w:rsid w:val="00347581"/>
    <w:rsid w:val="00362857"/>
    <w:rsid w:val="00367828"/>
    <w:rsid w:val="00367DD2"/>
    <w:rsid w:val="003936D1"/>
    <w:rsid w:val="003D286D"/>
    <w:rsid w:val="003F6759"/>
    <w:rsid w:val="004019FB"/>
    <w:rsid w:val="00406462"/>
    <w:rsid w:val="00406C12"/>
    <w:rsid w:val="00407B7D"/>
    <w:rsid w:val="00416B89"/>
    <w:rsid w:val="00435396"/>
    <w:rsid w:val="00437003"/>
    <w:rsid w:val="00442F3A"/>
    <w:rsid w:val="0045019A"/>
    <w:rsid w:val="00451DB0"/>
    <w:rsid w:val="00454764"/>
    <w:rsid w:val="00465BFE"/>
    <w:rsid w:val="0047230C"/>
    <w:rsid w:val="00472B35"/>
    <w:rsid w:val="004739C5"/>
    <w:rsid w:val="00484C96"/>
    <w:rsid w:val="00485A2C"/>
    <w:rsid w:val="00486ED4"/>
    <w:rsid w:val="004946E5"/>
    <w:rsid w:val="004952AF"/>
    <w:rsid w:val="00495455"/>
    <w:rsid w:val="00497960"/>
    <w:rsid w:val="004A60D8"/>
    <w:rsid w:val="004C4DD5"/>
    <w:rsid w:val="004D21DC"/>
    <w:rsid w:val="004E4CB3"/>
    <w:rsid w:val="004F27BD"/>
    <w:rsid w:val="0050534A"/>
    <w:rsid w:val="00521D22"/>
    <w:rsid w:val="00531E71"/>
    <w:rsid w:val="00572F32"/>
    <w:rsid w:val="00585ED7"/>
    <w:rsid w:val="0058637F"/>
    <w:rsid w:val="005866C8"/>
    <w:rsid w:val="00587A9C"/>
    <w:rsid w:val="00587ABE"/>
    <w:rsid w:val="005913BE"/>
    <w:rsid w:val="00591D95"/>
    <w:rsid w:val="00594012"/>
    <w:rsid w:val="005C7DDE"/>
    <w:rsid w:val="005E741B"/>
    <w:rsid w:val="005F07F0"/>
    <w:rsid w:val="0060264D"/>
    <w:rsid w:val="006074C8"/>
    <w:rsid w:val="00610490"/>
    <w:rsid w:val="00613343"/>
    <w:rsid w:val="0062076E"/>
    <w:rsid w:val="00626485"/>
    <w:rsid w:val="00632D36"/>
    <w:rsid w:val="00654335"/>
    <w:rsid w:val="00655115"/>
    <w:rsid w:val="00655489"/>
    <w:rsid w:val="00655CD9"/>
    <w:rsid w:val="00672D41"/>
    <w:rsid w:val="0067584C"/>
    <w:rsid w:val="00686AF4"/>
    <w:rsid w:val="006B5979"/>
    <w:rsid w:val="006C59EB"/>
    <w:rsid w:val="006D3120"/>
    <w:rsid w:val="006E1B8E"/>
    <w:rsid w:val="006F1020"/>
    <w:rsid w:val="006F4B99"/>
    <w:rsid w:val="00712D39"/>
    <w:rsid w:val="00716C15"/>
    <w:rsid w:val="0073471F"/>
    <w:rsid w:val="00744FB9"/>
    <w:rsid w:val="00746CAD"/>
    <w:rsid w:val="00747425"/>
    <w:rsid w:val="00755926"/>
    <w:rsid w:val="00761D8D"/>
    <w:rsid w:val="00776BB9"/>
    <w:rsid w:val="00790684"/>
    <w:rsid w:val="00796065"/>
    <w:rsid w:val="007A5220"/>
    <w:rsid w:val="007A79B2"/>
    <w:rsid w:val="007A7CC8"/>
    <w:rsid w:val="007B608D"/>
    <w:rsid w:val="007B66E5"/>
    <w:rsid w:val="007B7A4C"/>
    <w:rsid w:val="007C0612"/>
    <w:rsid w:val="007C44C8"/>
    <w:rsid w:val="007D071B"/>
    <w:rsid w:val="007D7D30"/>
    <w:rsid w:val="007E2CA8"/>
    <w:rsid w:val="007E6D71"/>
    <w:rsid w:val="007E704B"/>
    <w:rsid w:val="007F0CBC"/>
    <w:rsid w:val="0080330C"/>
    <w:rsid w:val="00842252"/>
    <w:rsid w:val="008646CF"/>
    <w:rsid w:val="008678F6"/>
    <w:rsid w:val="00876C32"/>
    <w:rsid w:val="008928F2"/>
    <w:rsid w:val="008B25BC"/>
    <w:rsid w:val="008C0924"/>
    <w:rsid w:val="008C3278"/>
    <w:rsid w:val="008E38AD"/>
    <w:rsid w:val="008F74B2"/>
    <w:rsid w:val="0091082B"/>
    <w:rsid w:val="00916E21"/>
    <w:rsid w:val="009461EE"/>
    <w:rsid w:val="00950D35"/>
    <w:rsid w:val="00952BE7"/>
    <w:rsid w:val="009553E5"/>
    <w:rsid w:val="00955F2B"/>
    <w:rsid w:val="0096578C"/>
    <w:rsid w:val="00970365"/>
    <w:rsid w:val="00990B25"/>
    <w:rsid w:val="009A2C3B"/>
    <w:rsid w:val="009A5718"/>
    <w:rsid w:val="009A7772"/>
    <w:rsid w:val="009B6DC9"/>
    <w:rsid w:val="009D0567"/>
    <w:rsid w:val="009D0635"/>
    <w:rsid w:val="009D4845"/>
    <w:rsid w:val="009E0E3A"/>
    <w:rsid w:val="009F4453"/>
    <w:rsid w:val="00A02CA3"/>
    <w:rsid w:val="00A05C34"/>
    <w:rsid w:val="00A11088"/>
    <w:rsid w:val="00A219E6"/>
    <w:rsid w:val="00A276A6"/>
    <w:rsid w:val="00A5168A"/>
    <w:rsid w:val="00A626E7"/>
    <w:rsid w:val="00A873D3"/>
    <w:rsid w:val="00A911FB"/>
    <w:rsid w:val="00AA5480"/>
    <w:rsid w:val="00AB536B"/>
    <w:rsid w:val="00AB7397"/>
    <w:rsid w:val="00AC02D7"/>
    <w:rsid w:val="00B00B5F"/>
    <w:rsid w:val="00B36DAF"/>
    <w:rsid w:val="00B45E53"/>
    <w:rsid w:val="00B509A4"/>
    <w:rsid w:val="00B54554"/>
    <w:rsid w:val="00BC2162"/>
    <w:rsid w:val="00BE1BF9"/>
    <w:rsid w:val="00BF0594"/>
    <w:rsid w:val="00BF324D"/>
    <w:rsid w:val="00BF7F79"/>
    <w:rsid w:val="00C25E0E"/>
    <w:rsid w:val="00C30E88"/>
    <w:rsid w:val="00C435A5"/>
    <w:rsid w:val="00C44C6E"/>
    <w:rsid w:val="00C478FC"/>
    <w:rsid w:val="00C6206D"/>
    <w:rsid w:val="00C70588"/>
    <w:rsid w:val="00C93191"/>
    <w:rsid w:val="00C94F03"/>
    <w:rsid w:val="00CB5FE6"/>
    <w:rsid w:val="00CD59B2"/>
    <w:rsid w:val="00CE092D"/>
    <w:rsid w:val="00CF1FE4"/>
    <w:rsid w:val="00D02424"/>
    <w:rsid w:val="00D13385"/>
    <w:rsid w:val="00D234FC"/>
    <w:rsid w:val="00D25CF4"/>
    <w:rsid w:val="00D27152"/>
    <w:rsid w:val="00D31644"/>
    <w:rsid w:val="00D35A85"/>
    <w:rsid w:val="00D51FD2"/>
    <w:rsid w:val="00D6053D"/>
    <w:rsid w:val="00D60B41"/>
    <w:rsid w:val="00D6390D"/>
    <w:rsid w:val="00D648FF"/>
    <w:rsid w:val="00D65B6C"/>
    <w:rsid w:val="00D8490A"/>
    <w:rsid w:val="00D86619"/>
    <w:rsid w:val="00D9292A"/>
    <w:rsid w:val="00DA6EEB"/>
    <w:rsid w:val="00DB0324"/>
    <w:rsid w:val="00DB2B84"/>
    <w:rsid w:val="00DC2A76"/>
    <w:rsid w:val="00DE24DE"/>
    <w:rsid w:val="00E06805"/>
    <w:rsid w:val="00E12AD9"/>
    <w:rsid w:val="00E24081"/>
    <w:rsid w:val="00E24E16"/>
    <w:rsid w:val="00E32C65"/>
    <w:rsid w:val="00E34BB2"/>
    <w:rsid w:val="00E413F9"/>
    <w:rsid w:val="00E41961"/>
    <w:rsid w:val="00E42345"/>
    <w:rsid w:val="00E45013"/>
    <w:rsid w:val="00E605F2"/>
    <w:rsid w:val="00E613E8"/>
    <w:rsid w:val="00E62896"/>
    <w:rsid w:val="00E62D3E"/>
    <w:rsid w:val="00E63363"/>
    <w:rsid w:val="00E67071"/>
    <w:rsid w:val="00E80436"/>
    <w:rsid w:val="00E94F19"/>
    <w:rsid w:val="00EA65E1"/>
    <w:rsid w:val="00EB793B"/>
    <w:rsid w:val="00ED1C1C"/>
    <w:rsid w:val="00ED5010"/>
    <w:rsid w:val="00ED5EFB"/>
    <w:rsid w:val="00EE1828"/>
    <w:rsid w:val="00EF1ABC"/>
    <w:rsid w:val="00EF7DD6"/>
    <w:rsid w:val="00F00548"/>
    <w:rsid w:val="00F00929"/>
    <w:rsid w:val="00F339EC"/>
    <w:rsid w:val="00F447E6"/>
    <w:rsid w:val="00F635E1"/>
    <w:rsid w:val="00F66B6A"/>
    <w:rsid w:val="00F66C10"/>
    <w:rsid w:val="00F8218A"/>
    <w:rsid w:val="00F842C4"/>
    <w:rsid w:val="00F9451C"/>
    <w:rsid w:val="00F97BD5"/>
    <w:rsid w:val="00FA0E77"/>
    <w:rsid w:val="00FA1C99"/>
    <w:rsid w:val="00FB01FB"/>
    <w:rsid w:val="00FD7A57"/>
    <w:rsid w:val="00FF1ABE"/>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github.com/trifork/HAIBA-LPRimporter/tree/master/database" TargetMode="External"/><Relationship Id="rId13" Type="http://schemas.openxmlformats.org/officeDocument/2006/relationships/hyperlink" Target="https://github.com/trifork/HAIBA-LPRimporter/blob/master/doc/Design%20og%20Arkitektur.docx"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8D393-E8EB-AF4E-BB61-2232A2CD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1375</Words>
  <Characters>8389</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9745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Kjeld Froberg</cp:lastModifiedBy>
  <cp:revision>19</cp:revision>
  <cp:lastPrinted>2011-02-01T08:24:00Z</cp:lastPrinted>
  <dcterms:created xsi:type="dcterms:W3CDTF">2013-01-03T13:54:00Z</dcterms:created>
  <dcterms:modified xsi:type="dcterms:W3CDTF">2013-02-01T14:31:00Z</dcterms:modified>
  <cp:category/>
</cp:coreProperties>
</file>