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63" w:rsidRPr="00306BE0" w:rsidRDefault="00FF1563" w:rsidP="00306BE0">
      <w:pPr>
        <w:pStyle w:val="af1"/>
        <w:jc w:val="center"/>
        <w:rPr>
          <w:b/>
          <w:lang w:eastAsia="zh-CN"/>
        </w:rPr>
      </w:pPr>
      <w:r w:rsidRPr="00306BE0">
        <w:rPr>
          <w:rFonts w:hint="eastAsia"/>
          <w:b/>
          <w:lang w:eastAsia="zh-CN"/>
        </w:rPr>
        <w:t>维修电工（初级）单选题</w:t>
      </w:r>
      <w:r w:rsidR="00306BE0" w:rsidRPr="00306BE0">
        <w:rPr>
          <w:rFonts w:hint="eastAsia"/>
          <w:b/>
          <w:bCs/>
          <w:lang w:eastAsia="zh-CN"/>
        </w:rPr>
        <w:t>（</w:t>
      </w:r>
      <w:r w:rsidR="00306BE0">
        <w:rPr>
          <w:rFonts w:hint="eastAsia"/>
          <w:b/>
          <w:bCs/>
          <w:lang w:eastAsia="zh-CN"/>
        </w:rPr>
        <w:t>三</w:t>
      </w:r>
      <w:r w:rsidR="00306BE0" w:rsidRPr="00306BE0">
        <w:rPr>
          <w:rFonts w:hint="eastAsia"/>
          <w:b/>
          <w:bCs/>
          <w:lang w:eastAsia="zh-CN"/>
        </w:rPr>
        <w:t>）</w:t>
      </w:r>
    </w:p>
    <w:p w:rsidR="00FF1563" w:rsidRPr="00FF1563" w:rsidRDefault="00FF1563" w:rsidP="00F034AA">
      <w:pPr>
        <w:ind w:firstLine="480"/>
      </w:pPr>
      <w:r w:rsidRPr="00FF1563">
        <w:t>42</w:t>
      </w:r>
      <w:r w:rsidRPr="00FF1563">
        <w:rPr>
          <w:rFonts w:hint="eastAsia"/>
        </w:rPr>
        <w:t>．电流的方向就是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）负电荷定向移动的方向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）正电荷定向移动的方向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）自由电子定向移动的方向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）正电荷定向移动的相反方向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B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1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43</w:t>
      </w:r>
      <w:r w:rsidRPr="00FF1563">
        <w:rPr>
          <w:rFonts w:hint="eastAsia"/>
        </w:rPr>
        <w:t>．关于电容器和电容，以下说法中正确的是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）电容器带电量越多，它的电容就越大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）电容器两极板电压越高，它的电容越大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）任何两个彼此绝缘又互相靠近的导体都可以看成是一个电容器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）电源对平行板电容器充电后，电容器所带的电量与充电的电压无关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1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44</w:t>
      </w:r>
      <w:r w:rsidRPr="00FF1563">
        <w:rPr>
          <w:rFonts w:hint="eastAsia"/>
        </w:rPr>
        <w:t>．若</w:t>
      </w:r>
      <w:r w:rsidRPr="00FF1563">
        <w:t>2s</w:t>
      </w:r>
      <w:r w:rsidRPr="00FF1563">
        <w:rPr>
          <w:rFonts w:hint="eastAsia"/>
        </w:rPr>
        <w:t>内通过导体横截面的电量为</w:t>
      </w:r>
      <w:r w:rsidRPr="00FF1563">
        <w:t>10C</w:t>
      </w:r>
      <w:r w:rsidRPr="00FF1563">
        <w:rPr>
          <w:rFonts w:hint="eastAsia"/>
        </w:rPr>
        <w:t>，则通过导体的电流为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2A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5A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10A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20A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B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2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45</w:t>
      </w:r>
      <w:r w:rsidRPr="00FF1563">
        <w:rPr>
          <w:rFonts w:hint="eastAsia"/>
        </w:rPr>
        <w:t>．已知</w:t>
      </w:r>
      <w:r w:rsidRPr="00FF1563">
        <w:rPr>
          <w:i/>
          <w:iCs/>
        </w:rPr>
        <w:t>V</w:t>
      </w:r>
      <w:r w:rsidRPr="00FF1563">
        <w:t>A</w:t>
      </w:r>
      <w:r w:rsidRPr="00FF1563">
        <w:rPr>
          <w:rFonts w:hint="eastAsia"/>
        </w:rPr>
        <w:t>＝</w:t>
      </w:r>
      <w:r w:rsidRPr="00FF1563">
        <w:t>5V</w:t>
      </w:r>
      <w:r w:rsidRPr="00FF1563">
        <w:rPr>
          <w:rFonts w:hint="eastAsia"/>
        </w:rPr>
        <w:t>，</w:t>
      </w:r>
      <w:r w:rsidRPr="00FF1563">
        <w:rPr>
          <w:i/>
          <w:iCs/>
        </w:rPr>
        <w:t>V</w:t>
      </w:r>
      <w:r w:rsidRPr="00FF1563">
        <w:t>B=</w:t>
      </w:r>
      <w:r w:rsidRPr="00FF1563">
        <w:rPr>
          <w:rFonts w:hint="eastAsia"/>
        </w:rPr>
        <w:t>－</w:t>
      </w:r>
      <w:r w:rsidRPr="00FF1563">
        <w:t>3V</w:t>
      </w:r>
      <w:r w:rsidRPr="00FF1563">
        <w:rPr>
          <w:rFonts w:hint="eastAsia"/>
        </w:rPr>
        <w:t>，则</w:t>
      </w:r>
      <w:r w:rsidRPr="00FF1563">
        <w:t>A</w:t>
      </w:r>
      <w:r w:rsidRPr="00FF1563">
        <w:rPr>
          <w:rFonts w:hint="eastAsia"/>
        </w:rPr>
        <w:t>、</w:t>
      </w:r>
      <w:r w:rsidRPr="00FF1563">
        <w:t>B</w:t>
      </w:r>
      <w:r w:rsidRPr="00FF1563">
        <w:rPr>
          <w:rFonts w:hint="eastAsia"/>
        </w:rPr>
        <w:t>两点电压</w:t>
      </w:r>
      <w:r w:rsidRPr="00FF1563">
        <w:rPr>
          <w:i/>
          <w:iCs/>
        </w:rPr>
        <w:t>U</w:t>
      </w:r>
      <w:r w:rsidRPr="00FF1563">
        <w:t>AB</w:t>
      </w:r>
      <w:r w:rsidRPr="00FF1563">
        <w:rPr>
          <w:rFonts w:hint="eastAsia"/>
        </w:rPr>
        <w:t>等于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）－</w:t>
      </w:r>
      <w:r w:rsidRPr="00FF1563">
        <w:t>8V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）－</w:t>
      </w:r>
      <w:r w:rsidRPr="00FF1563">
        <w:t>2V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8V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2V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2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46</w:t>
      </w:r>
      <w:r w:rsidRPr="00FF1563">
        <w:rPr>
          <w:rFonts w:hint="eastAsia"/>
        </w:rPr>
        <w:t>．一只电容器接到</w:t>
      </w:r>
      <w:r w:rsidRPr="00FF1563">
        <w:t>10V</w:t>
      </w:r>
      <w:r w:rsidRPr="00FF1563">
        <w:rPr>
          <w:rFonts w:hint="eastAsia"/>
        </w:rPr>
        <w:t>电源上，它的电容量是</w:t>
      </w:r>
      <w:r w:rsidRPr="00FF1563">
        <w:t>50μ</w:t>
      </w:r>
      <w:r w:rsidRPr="00FF1563">
        <w:rPr>
          <w:rFonts w:ascii="Cambria" w:hAnsi="Cambria" w:cs="Cambria"/>
        </w:rPr>
        <w:t>Ғ</w:t>
      </w:r>
      <w:r w:rsidRPr="00FF1563">
        <w:rPr>
          <w:rFonts w:hint="eastAsia"/>
        </w:rPr>
        <w:t>，当接到</w:t>
      </w:r>
      <w:r w:rsidRPr="00FF1563">
        <w:t>20V</w:t>
      </w:r>
      <w:r w:rsidRPr="00FF1563">
        <w:rPr>
          <w:rFonts w:hint="eastAsia"/>
        </w:rPr>
        <w:t>电源上时，其电容量是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25μ</w:t>
      </w:r>
      <w:r w:rsidRPr="00FF1563">
        <w:rPr>
          <w:rFonts w:ascii="Cambria" w:hAnsi="Cambria" w:cs="Cambria"/>
        </w:rPr>
        <w:t>Ғ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50μ</w:t>
      </w:r>
      <w:r w:rsidRPr="00FF1563">
        <w:rPr>
          <w:rFonts w:ascii="Cambria" w:hAnsi="Cambria" w:cs="Cambria"/>
        </w:rPr>
        <w:t>Ғ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75μ</w:t>
      </w:r>
      <w:r w:rsidRPr="00FF1563">
        <w:rPr>
          <w:rFonts w:ascii="Cambria" w:hAnsi="Cambria" w:cs="Cambria"/>
        </w:rPr>
        <w:t>Ғ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100μ</w:t>
      </w:r>
      <w:r w:rsidRPr="00FF1563">
        <w:rPr>
          <w:rFonts w:ascii="Cambria" w:hAnsi="Cambria" w:cs="Cambria"/>
        </w:rPr>
        <w:t>Ғ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B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3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47</w:t>
      </w:r>
      <w:r w:rsidRPr="00FF1563">
        <w:rPr>
          <w:rFonts w:hint="eastAsia"/>
        </w:rPr>
        <w:t>．电路中两点间的电压高，则说明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）这两点间的电位都高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）与这两点的电位无关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）这两点间的电位差大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）这两点间的电位都大于零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3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49</w:t>
      </w:r>
      <w:r w:rsidRPr="00FF1563">
        <w:rPr>
          <w:rFonts w:hint="eastAsia"/>
        </w:rPr>
        <w:t>．长度为</w:t>
      </w:r>
      <w:r w:rsidRPr="00FF1563">
        <w:rPr>
          <w:i/>
          <w:iCs/>
        </w:rPr>
        <w:t>L</w:t>
      </w:r>
      <w:r w:rsidRPr="00FF1563">
        <w:rPr>
          <w:rFonts w:hint="eastAsia"/>
        </w:rPr>
        <w:t>，截面积为</w:t>
      </w:r>
      <w:r w:rsidRPr="00FF1563">
        <w:rPr>
          <w:i/>
          <w:iCs/>
        </w:rPr>
        <w:t>S</w:t>
      </w:r>
      <w:r w:rsidRPr="00FF1563">
        <w:rPr>
          <w:rFonts w:hint="eastAsia"/>
        </w:rPr>
        <w:t>的铜导体，当</w:t>
      </w:r>
      <w:r w:rsidRPr="00FF1563">
        <w:rPr>
          <w:i/>
          <w:iCs/>
        </w:rPr>
        <w:t>S</w:t>
      </w:r>
      <w:r w:rsidRPr="00FF1563">
        <w:rPr>
          <w:rFonts w:hint="eastAsia"/>
        </w:rPr>
        <w:t>增加一倍时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）电阻变为原来的</w:t>
      </w:r>
      <w:r w:rsidRPr="00FF1563">
        <w:t>4</w:t>
      </w:r>
      <w:r w:rsidRPr="00FF1563">
        <w:rPr>
          <w:rFonts w:hint="eastAsia"/>
        </w:rPr>
        <w:t>倍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）电阻变为原来的</w:t>
      </w:r>
      <w:r w:rsidRPr="00FF1563">
        <w:t>2</w:t>
      </w:r>
      <w:r w:rsidRPr="00FF1563">
        <w:rPr>
          <w:rFonts w:hint="eastAsia"/>
        </w:rPr>
        <w:t>倍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="00830247">
        <w:rPr>
          <w:rFonts w:hint="eastAsia"/>
        </w:rPr>
        <w:t>）电阻变为原来的</w:t>
      </w:r>
      <w:r w:rsidR="008711CA">
        <w:rPr>
          <w:rFonts w:hint="eastAsia"/>
        </w:rPr>
        <w:t>1</w:t>
      </w:r>
      <w:r w:rsidR="008711CA">
        <w:t>/2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）电阻变为原来的</w:t>
      </w:r>
      <w:r w:rsidR="008711CA">
        <w:rPr>
          <w:rFonts w:hint="eastAsia"/>
        </w:rPr>
        <w:t>1</w:t>
      </w:r>
      <w:r w:rsidR="008711CA">
        <w:t>/4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4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50</w:t>
      </w:r>
      <w:r w:rsidRPr="00FF1563">
        <w:rPr>
          <w:rFonts w:hint="eastAsia"/>
        </w:rPr>
        <w:t>．平行板电容器，始终与电池相连，现将一块均匀的电介质板插进电容器，恰好充满两极板间的空间。与未插电介质时相比，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）两极板间的电压减小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）电容器的电容增大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）电容器所带的电量减小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）电容器所带的电量不变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B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5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51</w:t>
      </w:r>
      <w:r w:rsidRPr="00FF1563">
        <w:rPr>
          <w:rFonts w:hint="eastAsia"/>
        </w:rPr>
        <w:t>．有两根同种材料的电阻丝，长度之比为</w:t>
      </w:r>
      <w:r w:rsidRPr="00FF1563">
        <w:t>1</w:t>
      </w:r>
      <w:r w:rsidRPr="00FF1563">
        <w:rPr>
          <w:rFonts w:hint="eastAsia"/>
        </w:rPr>
        <w:t>：</w:t>
      </w:r>
      <w:r w:rsidRPr="00FF1563">
        <w:t>2</w:t>
      </w:r>
      <w:r w:rsidRPr="00FF1563">
        <w:rPr>
          <w:rFonts w:hint="eastAsia"/>
        </w:rPr>
        <w:t>，横截面积之比为</w:t>
      </w:r>
      <w:r w:rsidRPr="00FF1563">
        <w:t>3</w:t>
      </w:r>
      <w:r w:rsidRPr="00FF1563">
        <w:rPr>
          <w:rFonts w:hint="eastAsia"/>
        </w:rPr>
        <w:t>：</w:t>
      </w:r>
      <w:r w:rsidRPr="00FF1563">
        <w:t>2</w:t>
      </w:r>
      <w:r w:rsidRPr="00FF1563">
        <w:rPr>
          <w:rFonts w:hint="eastAsia"/>
        </w:rPr>
        <w:t>，则它们的电阻之比是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1</w:t>
      </w:r>
      <w:r w:rsidRPr="00FF1563">
        <w:rPr>
          <w:rFonts w:hint="eastAsia"/>
        </w:rPr>
        <w:t>：</w:t>
      </w:r>
      <w:r w:rsidRPr="00FF1563">
        <w:t>2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2</w:t>
      </w:r>
      <w:r w:rsidRPr="00FF1563">
        <w:rPr>
          <w:rFonts w:hint="eastAsia"/>
        </w:rPr>
        <w:t>：</w:t>
      </w:r>
      <w:r w:rsidRPr="00FF1563">
        <w:t>3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1</w:t>
      </w:r>
      <w:r w:rsidRPr="00FF1563">
        <w:rPr>
          <w:rFonts w:hint="eastAsia"/>
        </w:rPr>
        <w:t>：</w:t>
      </w:r>
      <w:r w:rsidRPr="00FF1563">
        <w:t>3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3</w:t>
      </w:r>
      <w:r w:rsidRPr="00FF1563">
        <w:rPr>
          <w:rFonts w:hint="eastAsia"/>
        </w:rPr>
        <w:t>：</w:t>
      </w:r>
      <w:r w:rsidRPr="00FF1563">
        <w:t>4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5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知识点：电路的基本概念</w:t>
      </w:r>
    </w:p>
    <w:p w:rsidR="00FF1563" w:rsidRPr="00FF1563" w:rsidRDefault="00FF1563" w:rsidP="00F034AA">
      <w:pPr>
        <w:ind w:firstLine="480"/>
      </w:pPr>
      <w:r w:rsidRPr="00FF1563">
        <w:t>52</w:t>
      </w:r>
      <w:r w:rsidRPr="00FF1563">
        <w:rPr>
          <w:rFonts w:hint="eastAsia"/>
        </w:rPr>
        <w:t>．在闭合电路中，电源的内阻增大，电源两端电压将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）减小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）不变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）增大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）无法判断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1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知识点：电路的基本定律</w:t>
      </w:r>
    </w:p>
    <w:p w:rsidR="00FF1563" w:rsidRPr="00FF1563" w:rsidRDefault="00FF1563" w:rsidP="00F034AA">
      <w:pPr>
        <w:ind w:firstLine="480"/>
      </w:pPr>
      <w:r w:rsidRPr="00FF1563">
        <w:t>53</w:t>
      </w:r>
      <w:r w:rsidRPr="00FF1563">
        <w:rPr>
          <w:rFonts w:hint="eastAsia"/>
        </w:rPr>
        <w:t>．在全电路中，端电压的高低是随着负载电阻的增大而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）减小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）不变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）增大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）无法判断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1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知识点：电路的基本定律</w:t>
      </w:r>
    </w:p>
    <w:p w:rsidR="00FF1563" w:rsidRPr="00FF1563" w:rsidRDefault="00FF1563" w:rsidP="00F034AA">
      <w:pPr>
        <w:ind w:firstLine="480"/>
      </w:pPr>
      <w:r w:rsidRPr="00FF1563">
        <w:t>54</w:t>
      </w:r>
      <w:r w:rsidRPr="00FF1563">
        <w:rPr>
          <w:rFonts w:hint="eastAsia"/>
        </w:rPr>
        <w:t>．电源电动势为</w:t>
      </w:r>
      <w:r w:rsidRPr="00FF1563">
        <w:t>12V</w:t>
      </w:r>
      <w:r w:rsidRPr="00FF1563">
        <w:rPr>
          <w:rFonts w:hint="eastAsia"/>
        </w:rPr>
        <w:t>，内阻为</w:t>
      </w:r>
      <w:r w:rsidRPr="00FF1563">
        <w:t>0.5</w:t>
      </w:r>
      <w:r w:rsidRPr="00FF1563">
        <w:rPr>
          <w:rFonts w:hint="eastAsia"/>
        </w:rPr>
        <w:t>Ω，当外电源断路时，通过电路的电流和端电压分别为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00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012V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60A0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60A12V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B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2</w:t>
      </w:r>
    </w:p>
    <w:p w:rsidR="00FF1563" w:rsidRPr="00FF1563" w:rsidRDefault="00FF1563" w:rsidP="008711CA">
      <w:pPr>
        <w:ind w:firstLine="480"/>
      </w:pPr>
      <w:r w:rsidRPr="00FF1563">
        <w:rPr>
          <w:rFonts w:hint="eastAsia"/>
        </w:rPr>
        <w:t>知识点：电路的基本定律</w:t>
      </w:r>
    </w:p>
    <w:p w:rsidR="00FF1563" w:rsidRPr="00FF1563" w:rsidRDefault="00FF1563" w:rsidP="00F034AA">
      <w:pPr>
        <w:ind w:firstLine="480"/>
      </w:pPr>
      <w:r w:rsidRPr="00FF1563">
        <w:t>56</w:t>
      </w:r>
      <w:r w:rsidRPr="00FF1563">
        <w:rPr>
          <w:rFonts w:hint="eastAsia"/>
        </w:rPr>
        <w:t>．</w:t>
      </w:r>
      <w:proofErr w:type="gramStart"/>
      <w:r w:rsidRPr="00FF1563">
        <w:rPr>
          <w:rFonts w:hint="eastAsia"/>
        </w:rPr>
        <w:t>一</w:t>
      </w:r>
      <w:proofErr w:type="gramEnd"/>
      <w:r w:rsidRPr="00FF1563">
        <w:rPr>
          <w:rFonts w:hint="eastAsia"/>
        </w:rPr>
        <w:t>电阻两端加</w:t>
      </w:r>
      <w:r w:rsidRPr="00FF1563">
        <w:t>15V</w:t>
      </w:r>
      <w:r w:rsidRPr="00FF1563">
        <w:rPr>
          <w:rFonts w:hint="eastAsia"/>
        </w:rPr>
        <w:t>电压时，通过</w:t>
      </w:r>
      <w:r w:rsidRPr="00FF1563">
        <w:t>3A</w:t>
      </w:r>
      <w:r w:rsidRPr="00FF1563">
        <w:rPr>
          <w:rFonts w:hint="eastAsia"/>
        </w:rPr>
        <w:t>的电流，若在两端加</w:t>
      </w:r>
      <w:r w:rsidRPr="00FF1563">
        <w:t>18V</w:t>
      </w:r>
      <w:r w:rsidRPr="00FF1563">
        <w:rPr>
          <w:rFonts w:hint="eastAsia"/>
        </w:rPr>
        <w:t>电压时，通过它的电流为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1A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3A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3.6A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5A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3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知识点：电路的基本定律</w:t>
      </w:r>
    </w:p>
    <w:p w:rsidR="00FF1563" w:rsidRPr="00FF1563" w:rsidRDefault="00FF1563" w:rsidP="00F034AA">
      <w:pPr>
        <w:ind w:firstLine="480"/>
      </w:pPr>
      <w:r w:rsidRPr="00FF1563">
        <w:t>57</w:t>
      </w:r>
      <w:r w:rsidRPr="00FF1563">
        <w:rPr>
          <w:rFonts w:hint="eastAsia"/>
        </w:rPr>
        <w:t>．有一条电阻线，当两端加</w:t>
      </w:r>
      <w:r w:rsidRPr="00FF1563">
        <w:t>5V</w:t>
      </w:r>
      <w:r w:rsidRPr="00FF1563">
        <w:rPr>
          <w:rFonts w:hint="eastAsia"/>
        </w:rPr>
        <w:t>电压时，测得电阻值为</w:t>
      </w:r>
      <w:r w:rsidRPr="00FF1563">
        <w:t>2</w:t>
      </w:r>
      <w:r w:rsidRPr="00FF1563">
        <w:rPr>
          <w:rFonts w:hint="eastAsia"/>
        </w:rPr>
        <w:t>Ω，如果在其两端加</w:t>
      </w:r>
      <w:r w:rsidRPr="00FF1563">
        <w:t>10V</w:t>
      </w:r>
      <w:r w:rsidRPr="00FF1563">
        <w:rPr>
          <w:rFonts w:hint="eastAsia"/>
        </w:rPr>
        <w:t>电压，则电阻值为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1</w:t>
      </w:r>
      <w:r w:rsidRPr="00FF1563">
        <w:rPr>
          <w:rFonts w:hint="eastAsia"/>
        </w:rPr>
        <w:t>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2</w:t>
      </w:r>
      <w:r w:rsidRPr="00FF1563">
        <w:rPr>
          <w:rFonts w:hint="eastAsia"/>
        </w:rPr>
        <w:t>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4</w:t>
      </w:r>
      <w:r w:rsidRPr="00FF1563">
        <w:rPr>
          <w:rFonts w:hint="eastAsia"/>
        </w:rPr>
        <w:t>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10</w:t>
      </w:r>
      <w:r w:rsidRPr="00FF1563">
        <w:rPr>
          <w:rFonts w:hint="eastAsia"/>
        </w:rPr>
        <w:t>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B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3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知识点：电路的基本定律</w:t>
      </w:r>
    </w:p>
    <w:p w:rsidR="00FF1563" w:rsidRPr="00FF1563" w:rsidRDefault="00FF1563" w:rsidP="00F034AA">
      <w:pPr>
        <w:ind w:firstLine="480"/>
      </w:pPr>
      <w:r w:rsidRPr="00FF1563">
        <w:t>58</w:t>
      </w:r>
      <w:r w:rsidRPr="00FF1563">
        <w:rPr>
          <w:rFonts w:hint="eastAsia"/>
        </w:rPr>
        <w:t>．一太阳能电池板，测得它的开路电压为</w:t>
      </w:r>
      <w:r w:rsidRPr="00FF1563">
        <w:t>800mV</w:t>
      </w:r>
      <w:r w:rsidRPr="00FF1563">
        <w:rPr>
          <w:rFonts w:hint="eastAsia"/>
        </w:rPr>
        <w:t>，短路电流为</w:t>
      </w:r>
      <w:r w:rsidRPr="00FF1563">
        <w:t>40mA</w:t>
      </w:r>
      <w:r w:rsidRPr="00FF1563">
        <w:rPr>
          <w:rFonts w:hint="eastAsia"/>
        </w:rPr>
        <w:t>。若将该电池板与一阻值为</w:t>
      </w:r>
      <w:r w:rsidRPr="00FF1563">
        <w:t>20</w:t>
      </w:r>
      <w:r w:rsidRPr="00FF1563">
        <w:rPr>
          <w:rFonts w:hint="eastAsia"/>
        </w:rPr>
        <w:t>Ω的电阻器连成一闭合电路，则它的路端电压是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0.10V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0.20V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0.30V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0.40V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D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4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知识点：电路的基本定律</w:t>
      </w:r>
    </w:p>
    <w:p w:rsidR="00FF1563" w:rsidRPr="00FF1563" w:rsidRDefault="00FF1563" w:rsidP="00F034AA">
      <w:pPr>
        <w:ind w:firstLine="480"/>
      </w:pPr>
      <w:r w:rsidRPr="00FF1563">
        <w:t>59</w:t>
      </w:r>
      <w:r w:rsidRPr="00FF1563">
        <w:rPr>
          <w:rFonts w:hint="eastAsia"/>
        </w:rPr>
        <w:t>．用电压表测得电路两端电压为</w:t>
      </w:r>
      <w:r w:rsidRPr="00FF1563">
        <w:t>0</w:t>
      </w:r>
      <w:r w:rsidRPr="00FF1563">
        <w:rPr>
          <w:rFonts w:hint="eastAsia"/>
        </w:rPr>
        <w:t>，这说明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）外电路短路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）外电路断路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）电源内阻为</w:t>
      </w:r>
      <w:r w:rsidRPr="00FF1563">
        <w:t>0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）通过外电路的电流较小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A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4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知识点：电路的基本定律</w:t>
      </w:r>
    </w:p>
    <w:p w:rsidR="00FF1563" w:rsidRPr="00FF1563" w:rsidRDefault="00FF1563" w:rsidP="00F034AA">
      <w:pPr>
        <w:ind w:firstLine="480"/>
      </w:pPr>
      <w:r w:rsidRPr="00FF1563">
        <w:t>60</w:t>
      </w:r>
      <w:r w:rsidRPr="00FF1563">
        <w:rPr>
          <w:rFonts w:hint="eastAsia"/>
        </w:rPr>
        <w:t>．一直流电源，开路时测得其端电压为</w:t>
      </w:r>
      <w:r w:rsidRPr="00FF1563">
        <w:t>6V</w:t>
      </w:r>
      <w:r w:rsidRPr="00FF1563">
        <w:rPr>
          <w:rFonts w:hint="eastAsia"/>
        </w:rPr>
        <w:t>，短路时测得其短路电流为</w:t>
      </w:r>
      <w:r w:rsidRPr="00FF1563">
        <w:t>3A</w:t>
      </w:r>
      <w:r w:rsidRPr="00FF1563">
        <w:rPr>
          <w:rFonts w:hint="eastAsia"/>
        </w:rPr>
        <w:t>，则该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电源的电动势</w:t>
      </w:r>
      <w:r w:rsidRPr="00FF1563">
        <w:rPr>
          <w:i/>
          <w:iCs/>
        </w:rPr>
        <w:t>E</w:t>
      </w:r>
      <w:r w:rsidRPr="00FF1563">
        <w:rPr>
          <w:rFonts w:hint="eastAsia"/>
        </w:rPr>
        <w:t>及内阻</w:t>
      </w:r>
      <w:r w:rsidRPr="00FF1563">
        <w:rPr>
          <w:i/>
          <w:iCs/>
        </w:rPr>
        <w:t>r</w:t>
      </w:r>
      <w:r w:rsidRPr="00FF1563">
        <w:rPr>
          <w:rFonts w:hint="eastAsia"/>
        </w:rPr>
        <w:t>分别为</w:t>
      </w:r>
      <w:r w:rsidRPr="00FF1563">
        <w:t>______</w:t>
      </w:r>
      <w:r w:rsidRPr="00FF1563">
        <w:rPr>
          <w:rFonts w:hint="eastAsia"/>
        </w:rPr>
        <w:t>。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A</w:t>
      </w:r>
      <w:r w:rsidRPr="00FF1563">
        <w:rPr>
          <w:rFonts w:hint="eastAsia"/>
        </w:rPr>
        <w:t>）</w:t>
      </w:r>
      <w:r w:rsidRPr="00FF1563">
        <w:t>6V6Ω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B</w:t>
      </w:r>
      <w:r w:rsidRPr="00FF1563">
        <w:rPr>
          <w:rFonts w:hint="eastAsia"/>
        </w:rPr>
        <w:t>）</w:t>
      </w:r>
      <w:r w:rsidRPr="00FF1563">
        <w:t>6V3Ω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C</w:t>
      </w:r>
      <w:r w:rsidRPr="00FF1563">
        <w:rPr>
          <w:rFonts w:hint="eastAsia"/>
        </w:rPr>
        <w:t>）</w:t>
      </w:r>
      <w:r w:rsidRPr="00FF1563">
        <w:t>6V2Ω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（</w:t>
      </w:r>
      <w:r w:rsidRPr="00FF1563">
        <w:t>D</w:t>
      </w:r>
      <w:r w:rsidRPr="00FF1563">
        <w:rPr>
          <w:rFonts w:hint="eastAsia"/>
        </w:rPr>
        <w:t>）</w:t>
      </w:r>
      <w:r w:rsidRPr="00FF1563">
        <w:t>6V0.5Ω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答案：</w:t>
      </w:r>
      <w:r w:rsidRPr="00FF1563">
        <w:t>C</w:t>
      </w:r>
    </w:p>
    <w:p w:rsidR="00FF1563" w:rsidRPr="00FF1563" w:rsidRDefault="00FF1563" w:rsidP="00F034AA">
      <w:pPr>
        <w:ind w:firstLine="480"/>
      </w:pPr>
      <w:r w:rsidRPr="00FF1563">
        <w:rPr>
          <w:rFonts w:hint="eastAsia"/>
        </w:rPr>
        <w:t>难度：</w:t>
      </w:r>
      <w:r w:rsidRPr="00FF1563">
        <w:t>5</w:t>
      </w:r>
    </w:p>
    <w:p w:rsidR="00576428" w:rsidRPr="00FF1563" w:rsidRDefault="00FF1563" w:rsidP="008711CA">
      <w:pPr>
        <w:ind w:firstLine="480"/>
        <w:rPr>
          <w:rFonts w:hint="eastAsia"/>
        </w:rPr>
      </w:pPr>
      <w:r w:rsidRPr="00FF1563">
        <w:rPr>
          <w:rFonts w:hint="eastAsia"/>
        </w:rPr>
        <w:t>知识点：电路的基本定律</w:t>
      </w:r>
    </w:p>
    <w:sectPr w:rsidR="00576428" w:rsidRPr="00FF156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B81" w:rsidRDefault="00913B81" w:rsidP="00ED22D2">
      <w:pPr>
        <w:ind w:firstLine="480"/>
      </w:pPr>
      <w:r>
        <w:separator/>
      </w:r>
    </w:p>
  </w:endnote>
  <w:endnote w:type="continuationSeparator" w:id="0">
    <w:p w:rsidR="00913B81" w:rsidRDefault="00913B81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1CA" w:rsidRPr="008711CA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B81" w:rsidRDefault="00913B81" w:rsidP="00ED22D2">
      <w:pPr>
        <w:ind w:firstLine="480"/>
      </w:pPr>
      <w:r>
        <w:separator/>
      </w:r>
    </w:p>
  </w:footnote>
  <w:footnote w:type="continuationSeparator" w:id="0">
    <w:p w:rsidR="00913B81" w:rsidRDefault="00913B81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2FC0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350"/>
    <w:rsid w:val="002749C8"/>
    <w:rsid w:val="0027546F"/>
    <w:rsid w:val="00282D13"/>
    <w:rsid w:val="00286EA1"/>
    <w:rsid w:val="00286F05"/>
    <w:rsid w:val="00290B62"/>
    <w:rsid w:val="00291E58"/>
    <w:rsid w:val="002932ED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BE0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161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B7E30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0247"/>
    <w:rsid w:val="00831F6F"/>
    <w:rsid w:val="00833386"/>
    <w:rsid w:val="0083403D"/>
    <w:rsid w:val="00834947"/>
    <w:rsid w:val="00835104"/>
    <w:rsid w:val="008379B8"/>
    <w:rsid w:val="008413A7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1CA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13B81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34AA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4D3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1563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1CAA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  <w:style w:type="character" w:styleId="af3">
    <w:name w:val="Placeholder Text"/>
    <w:basedOn w:val="a0"/>
    <w:uiPriority w:val="99"/>
    <w:semiHidden/>
    <w:rsid w:val="00830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85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405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8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6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0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96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4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1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3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9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7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4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9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08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0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2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346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0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25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78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169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2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985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7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7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2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977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6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3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0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9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30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5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07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7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9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7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36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7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86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51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0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3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17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379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91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2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231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8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2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1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1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6D37-02AD-4F6B-AD4C-4855CEB1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271</Words>
  <Characters>1547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15</cp:revision>
  <cp:lastPrinted>2015-01-14T07:57:00Z</cp:lastPrinted>
  <dcterms:created xsi:type="dcterms:W3CDTF">2015-02-07T09:28:00Z</dcterms:created>
  <dcterms:modified xsi:type="dcterms:W3CDTF">2018-02-09T05:53:00Z</dcterms:modified>
</cp:coreProperties>
</file>