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网格报表</w:t>
      </w:r>
    </w:p>
    <w:p>
      <w:r>
        <w:drawing>
          <wp:inline distT="0" distB="0" distL="114300" distR="114300">
            <wp:extent cx="5272405" cy="1504315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分组报表</w:t>
      </w:r>
    </w:p>
    <w:p>
      <w:r>
        <w:drawing>
          <wp:inline distT="0" distB="0" distL="114300" distR="114300">
            <wp:extent cx="5266055" cy="256794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嵌套报表</w:t>
      </w:r>
    </w:p>
    <w:p>
      <w:r>
        <w:drawing>
          <wp:inline distT="0" distB="0" distL="114300" distR="114300">
            <wp:extent cx="5274310" cy="2987040"/>
            <wp:effectExtent l="0" t="0" r="139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交叉报表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04440"/>
            <wp:effectExtent l="0" t="0" r="1905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交互式报表</w:t>
      </w:r>
    </w:p>
    <w:p>
      <w:r>
        <w:drawing>
          <wp:inline distT="0" distB="0" distL="114300" distR="114300">
            <wp:extent cx="5273675" cy="2863215"/>
            <wp:effectExtent l="0" t="0" r="146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图表报表</w:t>
      </w:r>
    </w:p>
    <w:p>
      <w:r>
        <w:drawing>
          <wp:inline distT="0" distB="0" distL="114300" distR="114300">
            <wp:extent cx="5273040" cy="339725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多层交叉报表</w:t>
      </w:r>
    </w:p>
    <w:p>
      <w:r>
        <w:drawing>
          <wp:inline distT="0" distB="0" distL="114300" distR="114300">
            <wp:extent cx="5271770" cy="205168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558925"/>
            <wp:effectExtent l="0" t="0" r="508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列式报表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78375" cy="4229735"/>
            <wp:effectExtent l="0" t="0" r="6985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嵌套报表</w:t>
      </w:r>
    </w:p>
    <w:p>
      <w:r>
        <w:drawing>
          <wp:inline distT="0" distB="0" distL="114300" distR="114300">
            <wp:extent cx="5272405" cy="2945765"/>
            <wp:effectExtent l="0" t="0" r="63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报表钻取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报表钻取是指从一个表中获取另外一个表的数据。</w:t>
      </w:r>
    </w:p>
    <w:p>
      <w:r>
        <w:drawing>
          <wp:inline distT="0" distB="0" distL="114300" distR="114300">
            <wp:extent cx="5267960" cy="3332480"/>
            <wp:effectExtent l="0" t="0" r="5080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多层交叉汇总表</w:t>
      </w:r>
    </w:p>
    <w:p>
      <w:r>
        <w:drawing>
          <wp:inline distT="0" distB="0" distL="114300" distR="114300">
            <wp:extent cx="5268595" cy="3044190"/>
            <wp:effectExtent l="0" t="0" r="4445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b/>
          <w:bCs w:val="0"/>
          <w:i/>
          <w:iCs/>
          <w:u w:val="none"/>
          <w:lang w:val="en-US" w:eastAsia="zh-CN"/>
        </w:rPr>
        <w:t>报表开发遇到的问题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报表纵向居中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"https://www.cnblogs.com/oymx/p/birt.html"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https://www.cnblogs.com/oymx/p/birt.html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（1）选中cname所在的单元格,可以这样来选中，点击Outline-&gt;点击Body-&gt;点击Table-&gt;点击Groups-&gt;点击Table Group - NewTableGroup1-&gt;点击Header-&gt;点击Row-&gt;点击Cell，这样就选中了cname所在的单元格，不然的话用鼠标在页面去点击，好像不太好选中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（2）选中之后，点击Property Editor - Cell-》点击Advanced-&gt;点击Cell-&gt;点击Drop-&gt;选择Drop属性为All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(3)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选中cname所在的单元格-》点击Property Editor -Cell-》点击Advanced-&gt;点击Cell-&gt;点击Text-&gt;点击Vertical alignment-》把属性设置为Middle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下拉框的null value解决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1 方法1：ComboBoxParameterFragment.jsp 第157行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outputValue = ParameterAccessor.htmlEncode(( value ==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)?IBirtConstants.NULL_VALUE:value);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outputLabel = ParameterAccessor.htmlEncode(( label ==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)?IBirtConstants.NULL_VALUE_DISPLAY:label);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改一下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2 方法2：在数据集拼上null返回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D1F21"/>
        <w:spacing w:before="0" w:beforeAutospacing="0" w:after="0" w:afterAutospacing="0" w:line="294" w:lineRule="atLeast"/>
        <w:ind w:left="0" w:right="0" w:firstLine="0"/>
        <w:rPr>
          <w:rFonts w:ascii="Consolas" w:hAnsi="Consolas" w:eastAsia="Consolas" w:cs="Consolas"/>
          <w:i w:val="0"/>
          <w:caps w:val="0"/>
          <w:color w:val="C5C8C6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>([原来的sql]) UNION (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E935F"/>
          <w:spacing w:val="0"/>
          <w:sz w:val="16"/>
          <w:szCs w:val="16"/>
          <w:shd w:val="clear" w:fill="1D1F21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B5BD68"/>
          <w:spacing w:val="0"/>
          <w:sz w:val="16"/>
          <w:szCs w:val="16"/>
          <w:shd w:val="clear" w:fill="1D1F21"/>
        </w:rPr>
        <w:t>'所有的'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DUAL)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如果表格太宽，导出pdf看不全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解决办法：如图，选择实际大小或者适合整页就可以</w:t>
      </w:r>
    </w:p>
    <w:p>
      <w:r>
        <w:drawing>
          <wp:inline distT="0" distB="0" distL="114300" distR="114300">
            <wp:extent cx="5271135" cy="3536950"/>
            <wp:effectExtent l="0" t="0" r="190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birt引用样式库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为每个cell单独设置样式过于复杂，例如，要设置居中，背景颜色红色。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新建并编辑样式文件</w:t>
      </w:r>
    </w:p>
    <w:p>
      <w:r>
        <w:drawing>
          <wp:inline distT="0" distB="0" distL="114300" distR="114300">
            <wp:extent cx="5263515" cy="1984375"/>
            <wp:effectExtent l="0" t="0" r="9525" b="1206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应用样式文件，如图，选中对应的cell，在properties里面应用style即可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26665"/>
            <wp:effectExtent l="0" t="0" r="3810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Birt显示html内容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放一个text在要展示的地方 如图：</w:t>
      </w:r>
      <w:r>
        <w:drawing>
          <wp:inline distT="0" distB="0" distL="0" distR="0">
            <wp:extent cx="647700" cy="609600"/>
            <wp:effectExtent l="0" t="0" r="7620" b="0"/>
            <wp:docPr id="14" name="图片 14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双击text 如图选择：</w:t>
      </w:r>
    </w:p>
    <w:p>
      <w:pPr>
        <w:pStyle w:val="9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1146810"/>
            <wp:effectExtent l="0" t="0" r="13970" b="11430"/>
            <wp:docPr id="15" name="图片 15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点击valueof 选择我们要展示的字段 如图：</w:t>
      </w:r>
    </w:p>
    <w:p>
      <w:pPr>
        <w:pStyle w:val="9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735330"/>
            <wp:effectExtent l="0" t="0" r="13970" b="11430"/>
            <wp:docPr id="16" name="图片 16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在选择好数据之后在valuof里面添加format=</w:t>
      </w:r>
      <w:r>
        <w:t>”</w:t>
      </w:r>
      <w:r>
        <w:rPr>
          <w:rFonts w:hint="eastAsia"/>
        </w:rPr>
        <w:t>html</w:t>
      </w:r>
      <w:r>
        <w:t>”</w:t>
      </w:r>
      <w:r>
        <w:rPr>
          <w:rFonts w:hint="eastAsia"/>
        </w:rPr>
        <w:t xml:space="preserve"> 上面有按扭可以点击  如图：</w:t>
      </w:r>
    </w:p>
    <w:p>
      <w:r>
        <w:drawing>
          <wp:inline distT="0" distB="0" distL="0" distR="0">
            <wp:extent cx="4086225" cy="552450"/>
            <wp:effectExtent l="0" t="0" r="13335" b="11430"/>
            <wp:docPr id="17" name="图片 17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Birt动态查询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针对比较简单的单sql查询语句，我们可以直接再脚本里面进行拼接查询条件即可。但是比较复杂的组合sql查询，建议使用replace的方式来实现动态sql查询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案例：例如分组报表sql，语句相对复杂，预留待替换字符串。</w:t>
      </w:r>
    </w:p>
    <w:p>
      <w:r>
        <w:drawing>
          <wp:inline distT="0" distB="0" distL="114300" distR="114300">
            <wp:extent cx="5273040" cy="2562860"/>
            <wp:effectExtent l="0" t="0" r="0" b="1270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具体操作步骤如图：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38120"/>
            <wp:effectExtent l="0" t="0" r="5715" b="5080"/>
            <wp:docPr id="22" name="图片 22" descr="动态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动态查询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/>
        </w:rPr>
      </w:pPr>
      <w:r>
        <w:rPr>
          <w:rFonts w:hint="eastAsia"/>
          <w:lang w:val="en-US" w:eastAsia="zh-CN"/>
        </w:rPr>
        <w:t>birt调</w:t>
      </w:r>
      <w:bookmarkStart w:id="0" w:name="_GoBack"/>
      <w:bookmarkEnd w:id="0"/>
      <w:r>
        <w:rPr>
          <w:rFonts w:hint="eastAsia"/>
          <w:lang w:val="en-US" w:eastAsia="zh-CN"/>
        </w:rPr>
        <w:t>用java方法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代码路径如下：/MesReport/src/mes/common/util/DateUtil.java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脚本调用代码如下：</w:t>
      </w:r>
    </w:p>
    <w:p>
      <w:r>
        <w:drawing>
          <wp:inline distT="0" distB="0" distL="114300" distR="114300">
            <wp:extent cx="5266690" cy="3505835"/>
            <wp:effectExtent l="0" t="0" r="6350" b="146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440180"/>
            <wp:effectExtent l="0" t="0" r="14605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B704DF"/>
    <w:multiLevelType w:val="multilevel"/>
    <w:tmpl w:val="43B704D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4A6AD5"/>
    <w:rsid w:val="05A7348C"/>
    <w:rsid w:val="0862783D"/>
    <w:rsid w:val="08F90163"/>
    <w:rsid w:val="0EDC0F50"/>
    <w:rsid w:val="136422AF"/>
    <w:rsid w:val="18597F93"/>
    <w:rsid w:val="1C366931"/>
    <w:rsid w:val="1C6A2C0A"/>
    <w:rsid w:val="1EA045FA"/>
    <w:rsid w:val="22FA3508"/>
    <w:rsid w:val="24843A77"/>
    <w:rsid w:val="2B896157"/>
    <w:rsid w:val="2CB63106"/>
    <w:rsid w:val="2D915D6D"/>
    <w:rsid w:val="30C03D9C"/>
    <w:rsid w:val="32E039AA"/>
    <w:rsid w:val="3595454C"/>
    <w:rsid w:val="375E5450"/>
    <w:rsid w:val="3B3D652C"/>
    <w:rsid w:val="3B9F3266"/>
    <w:rsid w:val="3FDA0DB3"/>
    <w:rsid w:val="42214B5C"/>
    <w:rsid w:val="47AB608F"/>
    <w:rsid w:val="4B04590D"/>
    <w:rsid w:val="4B82652F"/>
    <w:rsid w:val="4CFE123B"/>
    <w:rsid w:val="4E827661"/>
    <w:rsid w:val="4EA951EA"/>
    <w:rsid w:val="520D3BF6"/>
    <w:rsid w:val="534D0EB6"/>
    <w:rsid w:val="53A47B75"/>
    <w:rsid w:val="54B4335C"/>
    <w:rsid w:val="56D502F5"/>
    <w:rsid w:val="595A6059"/>
    <w:rsid w:val="59A40403"/>
    <w:rsid w:val="5B35636B"/>
    <w:rsid w:val="5CE93175"/>
    <w:rsid w:val="60685993"/>
    <w:rsid w:val="608B2D0D"/>
    <w:rsid w:val="614F362B"/>
    <w:rsid w:val="667715D1"/>
    <w:rsid w:val="679A6BDD"/>
    <w:rsid w:val="6D535020"/>
    <w:rsid w:val="71C42A41"/>
    <w:rsid w:val="731A1DFF"/>
    <w:rsid w:val="7E70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2018-08-20T02:08:00Z</dcterms:created>
  <dc:creator>zjy</dc:creator>
  <cp:lastModifiedBy>zjy</cp:lastModifiedBy>
  <dcterms:modified xsi:type="dcterms:W3CDTF">2018-08-27T02:02:20Z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