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OUTLINE LUẬN VĂN THẠC SĨ</w:t>
        <w:br/>
        <w:t>Theo Chuẩn CTU-QD1799</w:t>
      </w:r>
    </w:p>
    <w:p>
      <w:pPr>
        <w:jc w:val="center"/>
      </w:pPr>
      <w:r>
        <w:rPr>
          <w:rFonts w:ascii="Times New Roman" w:hAnsi="Times New Roman"/>
          <w:sz w:val="28"/>
        </w:rPr>
        <w:t>Đề tài: Dự Báo Nồng Độ Bụi Mịn PM2.5 Sử Dụng Học Máy Và Học Sâu</w:t>
        <w:br/>
        <w:t>Trên Dữ Liệu Cảm Biến IoT Tại Đồng Bằng Sông Cửu Long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sz w:val="28"/>
        </w:rPr>
        <w:t>PHẦN MỞ ĐẦU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1. Trang bìa chính (Phụ lục 1a)</w:t>
      </w:r>
    </w:p>
    <w:p>
      <w:r>
        <w:rPr>
          <w:i/>
          <w:color w:val="646464"/>
          <w:sz w:val="22"/>
        </w:rPr>
        <w:t xml:space="preserve">    → Ghi chú: Cần soạn: Tên trường, Khoa, Tên tác giả, Tên đề tài, Ngành, Năm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2. Trang bìa phụ (Phụ lục 2a)</w:t>
      </w:r>
    </w:p>
    <w:p>
      <w:r>
        <w:rPr>
          <w:i/>
          <w:color w:val="646464"/>
          <w:sz w:val="22"/>
        </w:rPr>
        <w:t xml:space="preserve">    → Ghi chú: Thêm: Mã số HV, Tên CBHD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3. Trang xác nhận Hội đồng (Phụ lục 3a)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4. Lời cảm ơn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5. Tóm tắt tiếng Việt (200-350 từ)</w:t>
      </w:r>
    </w:p>
    <w:p>
      <w:r>
        <w:rPr>
          <w:i/>
          <w:color w:val="646464"/>
          <w:sz w:val="22"/>
        </w:rPr>
        <w:t xml:space="preserve">    → Ghi chú: Nội dung: (i) chủ đề + mục tiêu, (ii) phương pháp, (iii) kết quả, (iv) kết luận. Từ khóa ≤6 từ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6. Tóm tắt tiếng Anh (Abstract)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7. Lời cam đoan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8. Mục lục</w:t>
      </w:r>
    </w:p>
    <w:p>
      <w:r>
        <w:rPr>
          <w:i/>
          <w:color w:val="646464"/>
          <w:sz w:val="22"/>
        </w:rPr>
        <w:t xml:space="preserve">    → Ghi chú: Tự động sinh từ Word. Tối đa đến tiểu mục cấp 2 (3 chữ số, VD: 1.2.3)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9. Danh sách bảng</w:t>
      </w:r>
    </w:p>
    <w:p>
      <w:r>
        <w:rPr>
          <w:i/>
          <w:color w:val="646464"/>
          <w:sz w:val="22"/>
        </w:rPr>
        <w:t xml:space="preserve">    → Ghi chú: Dashboard có ~30+ bảng/chart, cần đánh số theo chương (VD: Bảng 4.1)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10. Danh sách hình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11. Danh mục từ viết tắt</w:t>
      </w:r>
    </w:p>
    <w:p>
      <w:r>
        <w:rPr>
          <w:i/>
          <w:color w:val="646464"/>
          <w:sz w:val="22"/>
        </w:rPr>
        <w:t xml:space="preserve">    → Ghi chú: Đã có trong Dashboard: PM2.5, MASE, SHAP, IoT, GRU, LSTM, TFT, EDA, STL, ADF, KPSS, S-ESD...</w:t>
      </w:r>
    </w:p>
    <w:p>
      <w:pPr>
        <w:pStyle w:val="Heading1"/>
      </w:pPr>
      <w:r>
        <w:rPr>
          <w:rFonts w:ascii="Times New Roman" w:hAnsi="Times New Roman"/>
          <w:sz w:val="28"/>
        </w:rPr>
        <w:t>CHƯƠNG 1: GIỚI THIỆU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1.1 Đặt vấn đề (Bối cảnh ô nhiễm không khí tại ĐBSCL)</w:t>
      </w:r>
    </w:p>
    <w:p>
      <w:r>
        <w:rPr>
          <w:i/>
          <w:color w:val="646464"/>
          <w:sz w:val="22"/>
        </w:rPr>
        <w:t xml:space="preserve">    → Ghi chú: Dashboard Tổng Quan đã có insight cards, bối cảnh PM2.5 ở Sa Đéc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1.2 Mục tiêu nghiên cứu</w:t>
      </w:r>
    </w:p>
    <w:p>
      <w:r>
        <w:rPr>
          <w:i/>
          <w:color w:val="646464"/>
          <w:sz w:val="22"/>
        </w:rPr>
        <w:t xml:space="preserve">    → Ghi chú: (1) Xây dựng pipeline ML/DL dự báo PM2.5 multi-horizon; (2) So sánh 30+ mô hình; (3) Giải thích mô hình bằng SHAP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1.3 Câu hỏi nghiên cứu</w:t>
      </w:r>
    </w:p>
    <w:p>
      <w:r>
        <w:rPr>
          <w:i/>
          <w:color w:val="646464"/>
          <w:sz w:val="22"/>
        </w:rPr>
        <w:t xml:space="preserve">    → Ghi chú: Q1: Độ phân giải nào tối ưu? Q2: ML hay DL tốt hơn? Q3: Feature nào quan trọng nhất?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1.4 Giả thuyết nghiên cứu</w:t>
      </w:r>
    </w:p>
    <w:p>
      <w:r>
        <w:rPr>
          <w:i/>
          <w:color w:val="646464"/>
          <w:sz w:val="22"/>
        </w:rPr>
        <w:t xml:space="preserve">    → Ghi chú: CẦN VIẾT: VD: H1: Ensemble sẽ tốt hơn single model; H2: 30m resolution là tối ưu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1.5 Giới hạn và phạm vi nghiên cứu</w:t>
      </w:r>
    </w:p>
    <w:p>
      <w:r>
        <w:rPr>
          <w:i/>
          <w:color w:val="646464"/>
          <w:sz w:val="22"/>
        </w:rPr>
        <w:t xml:space="preserve">    → Ghi chú: Đã xác định: 1 trạm IoT (Sa Đéc), 2022-2025, 5 biến, 3 horizons (1h/6h/24h)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1.6 Ý nghĩa khoa học và thực tiễn</w:t>
      </w:r>
    </w:p>
    <w:p>
      <w:r>
        <w:rPr>
          <w:i/>
          <w:color w:val="646464"/>
          <w:sz w:val="22"/>
        </w:rPr>
        <w:t xml:space="preserve">    → Ghi chú: CẦN VIẾT: Đóng góp cho lĩnh vực giám sát CLKK tại ĐBSCL</w:t>
      </w:r>
    </w:p>
    <w:p>
      <w:pPr>
        <w:pStyle w:val="Heading1"/>
      </w:pPr>
      <w:r>
        <w:rPr>
          <w:rFonts w:ascii="Times New Roman" w:hAnsi="Times New Roman"/>
          <w:sz w:val="28"/>
        </w:rPr>
        <w:t>CHƯƠNG 2: TỔNG QUAN TÀI LIỆU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2.1 Tổng quan về ô nhiễm PM2.5</w:t>
      </w:r>
    </w:p>
    <w:p>
      <w:r>
        <w:rPr>
          <w:i/>
          <w:color w:val="646464"/>
          <w:sz w:val="22"/>
        </w:rPr>
        <w:t xml:space="preserve">    → Ghi chú: CẦN VIẾT: Định nghĩa, nguồn phát thải, tác động sức khỏe, tiêu chuẩn WHO/QCVN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2.2 Các phương pháp dự báo chất lượng không khí</w:t>
      </w:r>
    </w:p>
    <w:p>
      <w:r>
        <w:rPr>
          <w:i/>
          <w:color w:val="646464"/>
          <w:sz w:val="22"/>
        </w:rPr>
        <w:t xml:space="preserve">    → Ghi chú: Dashboard citations.py đã có 14 bài báo SOTA verified (2022-2025)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2.2.1 Phương pháp thống kê truyền thống (ARIMA, SARIMA)</w:t>
      </w:r>
    </w:p>
    <w:p>
      <w:r>
        <w:rPr>
          <w:i/>
          <w:color w:val="646464"/>
          <w:sz w:val="22"/>
        </w:rPr>
        <w:t xml:space="preserve">    → Ghi chú: Đã thí nghiệm và loại bỏ do dữ liệu non-stationary + gaps lớn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2.2.2 Machine Learning (LightGBM, XGBoost, RF, SVR)</w:t>
      </w:r>
    </w:p>
    <w:p>
      <w:r>
        <w:rPr>
          <w:i/>
          <w:color w:val="646464"/>
          <w:sz w:val="22"/>
        </w:rPr>
        <w:t xml:space="preserve">    → Ghi chú: 30+ models đã train, kết quả có trong snapshot v9_multi_resolution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2.2.3 Deep Learning (GRU, LSTM, TFT)</w:t>
      </w:r>
    </w:p>
    <w:p>
      <w:r>
        <w:rPr>
          <w:i/>
          <w:color w:val="646464"/>
          <w:sz w:val="22"/>
        </w:rPr>
        <w:t xml:space="preserve">    → Ghi chú: Fair vs Expert Pipeline ablation study đã hoàn thành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2.2.4 Ensemble Methods (Stacking, Weighted)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2.3 Các nghiên cứu liên quan tại Việt Nam và quốc tế</w:t>
      </w:r>
    </w:p>
    <w:p>
      <w:r>
        <w:rPr>
          <w:i/>
          <w:color w:val="646464"/>
          <w:sz w:val="22"/>
        </w:rPr>
        <w:t xml:space="preserve">    → Ghi chú: Bảng so sánh literature đã có trong dashboard_content.json: 6 quốc tế + 2 VN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2.4 Khoảng trống nghiên cứu (Research Gap)</w:t>
      </w:r>
    </w:p>
    <w:p>
      <w:r>
        <w:rPr>
          <w:i/>
          <w:color w:val="646464"/>
          <w:sz w:val="22"/>
        </w:rPr>
        <w:t xml:space="preserve">    → Ghi chú: CẦN VIẾT: Thiếu nghiên cứu multi-resolution + multi-horizon ở ĐBSCL; Thiếu explainability</w:t>
      </w:r>
    </w:p>
    <w:p>
      <w:pPr>
        <w:pStyle w:val="Heading1"/>
      </w:pPr>
      <w:r>
        <w:rPr>
          <w:rFonts w:ascii="Times New Roman" w:hAnsi="Times New Roman"/>
          <w:sz w:val="28"/>
        </w:rPr>
        <w:t>CHƯƠNG 3: PHƯƠNG PHÁP NGHIÊN CỨU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3.1 Mô tả dữ liệu và thiết bị IoT</w:t>
      </w:r>
    </w:p>
    <w:p>
      <w:r>
        <w:rPr>
          <w:i/>
          <w:color w:val="646464"/>
          <w:sz w:val="22"/>
        </w:rPr>
        <w:t xml:space="preserve">    → Ghi chú: 209K records, 5 biến (PM2.5, Nhiệt độ, Độ ẩm, Điểm sương, CO2), tọa độ 10.29°N, 105.77°E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3.1.1 Hạn chế dữ liệu (Data Sparsity)</w:t>
      </w:r>
    </w:p>
    <w:p>
      <w:r>
        <w:rPr>
          <w:i/>
          <w:color w:val="646464"/>
          <w:sz w:val="22"/>
        </w:rPr>
        <w:t xml:space="preserve">    → Ghi chú: ĐÃ PHÂN TÍCH: 89 ngày mù, Tháng 2 &amp; 9 gần trắng. EDA Tab 2 có Blind Spot Matrix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3.1.2 Dữ liệu ngoại lai bổ trợ (Open-Meteo)</w:t>
      </w:r>
    </w:p>
    <w:p>
      <w:r>
        <w:rPr>
          <w:i/>
          <w:color w:val="646464"/>
          <w:sz w:val="22"/>
        </w:rPr>
        <w:t xml:space="preserve">    → Ghi chú: File: dataset/external/open_meteo_missing_periods.csv — 20,520 rows hourly data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3.2 Quy trình tiền xử lý dữ liệu (Data Pipeline)</w:t>
      </w:r>
    </w:p>
    <w:p>
      <w:r>
        <w:rPr>
          <w:i/>
          <w:color w:val="646464"/>
          <w:sz w:val="22"/>
        </w:rPr>
        <w:t xml:space="preserve">    → Ghi chú: Raw → Clean (S-ESD) → Resample (15m/30m/1h) → Impute (Spline+KNN) → Features (119)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3.2.1 Làm sạch dữ liệu (S-ESD Outlier Detection)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3.2.2 Tiered Imputation Strategy</w:t>
      </w:r>
    </w:p>
    <w:p>
      <w:r>
        <w:rPr>
          <w:i/>
          <w:color w:val="646464"/>
          <w:sz w:val="22"/>
        </w:rPr>
        <w:t xml:space="preserve">    → Ghi chú: Spline (&lt;6h) → KNN Multivariate (6-24h) → Drop (&gt;24h). Có trích dẫn Moritz 2015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3.2.3 Feature Engineering (119 features)</w:t>
      </w:r>
    </w:p>
    <w:p>
      <w:r>
        <w:rPr>
          <w:i/>
          <w:color w:val="646464"/>
          <w:sz w:val="22"/>
        </w:rPr>
        <w:t xml:space="preserve">    → Ghi chú: Lag, Rolling, EWM, Fourier, DateTime, Interaction features. Anti-leakage shift(1)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3.3 Chiến lược chia dữ liệu (Train/Val/Test Split)</w:t>
      </w:r>
    </w:p>
    <w:p>
      <w:r>
        <w:rPr>
          <w:i/>
          <w:color w:val="646464"/>
          <w:sz w:val="22"/>
        </w:rPr>
        <w:t xml:space="preserve">    → Ghi chú: 80/10/10 temporal split. Test-on-Real-Only (is_imputed==0)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3.4 Các mô hình dự báo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3.4.1 Persistence Baseline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3.4.2 ML Models (LightGBM, XGBoost, RF, SVR, ElasticNet)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3.4.3 DL Models (GRU, LSTM, TFT)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3.4.4 Ensemble (Stacking, Weighted Averaging)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3.5 Metrics đánh giá</w:t>
      </w:r>
    </w:p>
    <w:p>
      <w:r>
        <w:rPr>
          <w:i/>
          <w:color w:val="646464"/>
          <w:sz w:val="22"/>
        </w:rPr>
        <w:t xml:space="preserve">    → Ghi chú: MAE, RMSE, R², MASE (chính, theo Hyndman &amp; Koehler 2006), Brier Score, F1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3.6 Phương pháp giải thích mô hình (Explainability)</w:t>
      </w:r>
    </w:p>
    <w:p>
      <w:r>
        <w:rPr>
          <w:i/>
          <w:color w:val="646464"/>
          <w:sz w:val="22"/>
        </w:rPr>
        <w:t xml:space="preserve">    → Ghi chú: SHAP + Permutation Importance. Explainability Hub đã hoàn chỉnh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3.7 Kiến trúc hệ thống Dashboard</w:t>
      </w:r>
    </w:p>
    <w:p>
      <w:r>
        <w:rPr>
          <w:i/>
          <w:color w:val="646464"/>
          <w:sz w:val="22"/>
        </w:rPr>
        <w:t xml:space="preserve">    → Ghi chú: Streamlit + FastAPI + PostgreSQL. Docker-ready. VTF theme framework</w:t>
      </w:r>
    </w:p>
    <w:p>
      <w:pPr>
        <w:pStyle w:val="Heading1"/>
      </w:pPr>
      <w:r>
        <w:rPr>
          <w:rFonts w:ascii="Times New Roman" w:hAnsi="Times New Roman"/>
          <w:sz w:val="28"/>
        </w:rPr>
        <w:t>CHƯƠNG 4: KẾT QUẢ VÀ THẢO LUẬN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 Kết quả EDA (Khám phá dữ liệu)</w:t>
      </w:r>
    </w:p>
    <w:p>
      <w:r>
        <w:rPr>
          <w:i/>
          <w:color w:val="646464"/>
          <w:sz w:val="22"/>
        </w:rPr>
        <w:t xml:space="preserve">    → Ghi chú: 6 tabs EDA đầy đủ: Overview, Gaps, Stationarity, Autocorrelation, Why, Deep Insights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4.1.1 Thống kê mô tả đa độ phân giải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4.1.2 Kiểm định tính dừng (ADF + KPSS dual test)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4.1.3 Phân tách STL (Trend, Seasonal, Residual)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4.1.4 Phân tích tự tương quan và Bẫy Persistence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4.1.5 Granger Causality giữa biến khí tượng và PM2.5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4.2 Kết quả huấn luyện mô hình</w:t>
      </w:r>
    </w:p>
    <w:p>
      <w:r>
        <w:rPr>
          <w:i/>
          <w:color w:val="646464"/>
          <w:sz w:val="22"/>
        </w:rPr>
        <w:t xml:space="preserve">    → Ghi chú: 30+ models × 3 resolutions × 3 horizons. Snapshot v9_multi_resolution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4.2.1 So sánh hiệu suất theo Horizon (1h, 6h, 24h)</w:t>
      </w:r>
    </w:p>
    <w:p>
      <w:r>
        <w:rPr>
          <w:i/>
          <w:color w:val="646464"/>
          <w:sz w:val="22"/>
        </w:rPr>
        <w:t xml:space="preserve">    → Ghi chú: Bảng ranking MASE đầy đủ trong Dashboard Overview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4.2.2 Thí nghiệm Multi-Resolution Ablation</w:t>
      </w:r>
    </w:p>
    <w:p>
      <w:r>
        <w:rPr>
          <w:i/>
          <w:color w:val="646464"/>
          <w:sz w:val="22"/>
        </w:rPr>
        <w:t xml:space="preserve">    → Ghi chú: 15m vs 30m vs 1h. Kết luận: 30m là optimal trade-off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4.2.3 Ablation Study: Fair DL vs Expert DL</w:t>
      </w:r>
    </w:p>
    <w:p>
      <w:r>
        <w:rPr>
          <w:i/>
          <w:color w:val="646464"/>
          <w:sz w:val="22"/>
        </w:rPr>
        <w:t xml:space="preserve">    → Ghi chú: Fair Pipeline (tabular features) &gt; Expert Pipeline (raw) cho IoT data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4.2.4 Diebold-Mariano Test (Ý nghĩa thống kê)</w:t>
      </w:r>
    </w:p>
    <w:p>
      <w:r>
        <w:rPr>
          <w:i/>
          <w:color w:val="646464"/>
          <w:sz w:val="22"/>
        </w:rPr>
        <w:t xml:space="preserve">    → Ghi chú: DM test xác nhận p &lt; 0.001 cho các best models vs Persistence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4.3 Giải thích mô hình (Explainability)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4.3.1 SHAP Feature Importance</w:t>
      </w:r>
    </w:p>
    <w:p>
      <w:r>
        <w:rPr>
          <w:i/>
          <w:color w:val="646464"/>
          <w:sz w:val="22"/>
        </w:rPr>
        <w:t xml:space="preserve">    → Ghi chú: pm25_lag_1 dominates ở 1h; Fourier features nổi bật ở 24h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4.3.2 Permutation Importance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4.4 Đánh giá Conformal Prediction (Uncertainty)</w:t>
      </w:r>
    </w:p>
    <w:p>
      <w:r>
        <w:rPr>
          <w:i/>
          <w:color w:val="646464"/>
          <w:sz w:val="22"/>
        </w:rPr>
        <w:t xml:space="preserve">    → Ghi chú: Conformal Prediction intervals cho các mô hình best. Brier Score evaluation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4.5 Thảo luận</w:t>
      </w:r>
    </w:p>
    <w:p>
      <w:r>
        <w:rPr>
          <w:i/>
          <w:color w:val="646464"/>
          <w:sz w:val="22"/>
        </w:rPr>
        <w:t xml:space="preserve">    → Ghi chú: CẦN VIẾT: So sánh kết quả với literature (Bảng 2.3). Giải thích tại sao Ensemble thắng, tại sao TFT_1h fail, ý nghĩa thực tiễn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4.6 Hạn chế của nghiên cứu</w:t>
      </w:r>
    </w:p>
    <w:p>
      <w:r>
        <w:rPr>
          <w:i/>
          <w:color w:val="646464"/>
          <w:sz w:val="22"/>
        </w:rPr>
        <w:t xml:space="preserve">    → Ghi chú: Đã tổng hợp: Data sparsity, đơn trạm, Apple Silicon, chưa online learning</w:t>
      </w:r>
    </w:p>
    <w:p>
      <w:pPr>
        <w:pStyle w:val="Heading1"/>
      </w:pPr>
      <w:r>
        <w:rPr>
          <w:rFonts w:ascii="Times New Roman" w:hAnsi="Times New Roman"/>
          <w:sz w:val="28"/>
        </w:rPr>
        <w:t>CHƯƠNG 5: KẾT LUẬN VÀ ĐỀ XUẤT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5.1 Kết luận</w:t>
      </w:r>
    </w:p>
    <w:p>
      <w:r>
        <w:rPr>
          <w:i/>
          <w:color w:val="646464"/>
          <w:sz w:val="22"/>
        </w:rPr>
        <w:t xml:space="preserve">    → Ghi chú: CẦN VIẾT: Tóm tắt các kết quả chính liên hệ với mục tiêu nghiên cứu (Chương 1)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5.2 Đóng góp của luận văn</w:t>
      </w:r>
    </w:p>
    <w:p>
      <w:r>
        <w:rPr>
          <w:i/>
          <w:color w:val="646464"/>
          <w:sz w:val="22"/>
        </w:rPr>
        <w:t xml:space="preserve">    → Ghi chú: CẦN VIẾT: (1) Pipeline anti-leakage, (2) Multi-resolution methodology, (3) Dashboard công cụ</w:t>
      </w:r>
    </w:p>
    <w:p>
      <w:r>
        <w:rPr>
          <w:b/>
          <w:color w:val="C80000"/>
          <w:sz w:val="22"/>
        </w:rPr>
        <w:t xml:space="preserve">[❌ CẦN BỔ SUNG] </w:t>
      </w:r>
      <w:r>
        <w:rPr>
          <w:rFonts w:ascii="Times New Roman" w:hAnsi="Times New Roman"/>
          <w:sz w:val="24"/>
        </w:rPr>
        <w:t>5.3 Đề xuất hướng nghiên cứu tiếp theo</w:t>
      </w:r>
    </w:p>
    <w:p>
      <w:r>
        <w:rPr>
          <w:i/>
          <w:color w:val="646464"/>
          <w:sz w:val="22"/>
        </w:rPr>
        <w:t xml:space="preserve">    → Ghi chú: Gợi ý: Multi-station, Online Learning, Satellite data integration, CNN-BiLSTM, Transfer Learning</w:t>
      </w:r>
    </w:p>
    <w:p>
      <w:pPr>
        <w:pStyle w:val="Heading1"/>
      </w:pPr>
      <w:r>
        <w:rPr>
          <w:rFonts w:ascii="Times New Roman" w:hAnsi="Times New Roman"/>
          <w:sz w:val="28"/>
        </w:rPr>
        <w:t>PHẦN CUỐI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Tài liệu tham khảo (IEEE format)</w:t>
      </w:r>
    </w:p>
    <w:p>
      <w:r>
        <w:rPr>
          <w:i/>
          <w:color w:val="646464"/>
          <w:sz w:val="22"/>
        </w:rPr>
        <w:t xml:space="preserve">    → Ghi chú: 14 bài đã verified trong citations.py. CẦN kiểm tra format IEEE đúng chuẩn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Phụ lục A: Bảng kết quả chi tiết toàn bộ models</w:t>
      </w:r>
    </w:p>
    <w:p>
      <w:r>
        <w:rPr>
          <w:i/>
          <w:color w:val="646464"/>
          <w:sz w:val="22"/>
        </w:rPr>
        <w:t xml:space="preserve">    → Ghi chú: Có thể export từ Dashboard ranking table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Phụ lục B: Mã nguồn chính (Code snippets)</w:t>
      </w:r>
    </w:p>
    <w:p>
      <w:r>
        <w:rPr>
          <w:b/>
          <w:color w:val="008000"/>
          <w:sz w:val="22"/>
        </w:rPr>
        <w:t xml:space="preserve">[✅ ĐÃ CÓ] </w:t>
      </w:r>
      <w:r>
        <w:rPr>
          <w:rFonts w:ascii="Times New Roman" w:hAnsi="Times New Roman"/>
          <w:sz w:val="24"/>
        </w:rPr>
        <w:t>Phụ lục C: Cấu hình Hyperparameters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28"/>
        </w:rPr>
        <w:t>BẢNG TỔNG HỢP: ĐÃ CÓ vs CẦN BỔ 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STT</w:t>
            </w:r>
          </w:p>
        </w:tc>
        <w:tc>
          <w:tcPr>
            <w:tcW w:type="dxa" w:w="3135"/>
          </w:tcPr>
          <w:p>
            <w:r>
              <w:t>Nội dung</w:t>
            </w:r>
          </w:p>
        </w:tc>
        <w:tc>
          <w:tcPr>
            <w:tcW w:type="dxa" w:w="3135"/>
          </w:tcPr>
          <w:p>
            <w:r>
              <w:t>Trạng thái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Trang bìa chính + phụ</w:t>
            </w:r>
          </w:p>
        </w:tc>
        <w:tc>
          <w:tcPr>
            <w:tcW w:type="dxa" w:w="3135"/>
          </w:tcPr>
          <w:p>
            <w:r>
              <w:t>❌ Chưa soạn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Tóm tắt TV + TA</w:t>
            </w:r>
          </w:p>
        </w:tc>
        <w:tc>
          <w:tcPr>
            <w:tcW w:type="dxa" w:w="3135"/>
          </w:tcPr>
          <w:p>
            <w:r>
              <w:t>❌ Chưa viết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Lời cảm ơn + Cam đoan</w:t>
            </w:r>
          </w:p>
        </w:tc>
        <w:tc>
          <w:tcPr>
            <w:tcW w:type="dxa" w:w="3135"/>
          </w:tcPr>
          <w:p>
            <w:r>
              <w:t>❌ Chưa viết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Giả thuyết nghiên cứu (1.4)</w:t>
            </w:r>
          </w:p>
        </w:tc>
        <w:tc>
          <w:tcPr>
            <w:tcW w:type="dxa" w:w="3135"/>
          </w:tcPr>
          <w:p>
            <w:r>
              <w:t>❌ Cần bổ sung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Ý nghĩa khoa học (1.6)</w:t>
            </w:r>
          </w:p>
        </w:tc>
        <w:tc>
          <w:tcPr>
            <w:tcW w:type="dxa" w:w="3135"/>
          </w:tcPr>
          <w:p>
            <w:r>
              <w:t>❌ Cần viết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Tổng quan PM2.5 (2.1)</w:t>
            </w:r>
          </w:p>
        </w:tc>
        <w:tc>
          <w:tcPr>
            <w:tcW w:type="dxa" w:w="3135"/>
          </w:tcPr>
          <w:p>
            <w:r>
              <w:t>❌ Cần viết lý thuyết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Research Gap (2.4)</w:t>
            </w:r>
          </w:p>
        </w:tc>
        <w:tc>
          <w:tcPr>
            <w:tcW w:type="dxa" w:w="3135"/>
          </w:tcPr>
          <w:p>
            <w:r>
              <w:t>❌ Cần phân tích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Thảo luận kết quả (4.5)</w:t>
            </w:r>
          </w:p>
        </w:tc>
        <w:tc>
          <w:tcPr>
            <w:tcW w:type="dxa" w:w="3135"/>
          </w:tcPr>
          <w:p>
            <w:r>
              <w:t>❌ Cần viết chi tiết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Kết luận (5.1)</w:t>
            </w:r>
          </w:p>
        </w:tc>
        <w:tc>
          <w:tcPr>
            <w:tcW w:type="dxa" w:w="3135"/>
          </w:tcPr>
          <w:p>
            <w:r>
              <w:t>❌ Cần tổng hợp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Đóng góp (5.2)</w:t>
            </w:r>
          </w:p>
        </w:tc>
        <w:tc>
          <w:tcPr>
            <w:tcW w:type="dxa" w:w="3135"/>
          </w:tcPr>
          <w:p>
            <w:r>
              <w:t>❌ Cần viết</w:t>
            </w:r>
          </w:p>
        </w:tc>
      </w:tr>
      <w:tr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Đề xuất (5.3)</w:t>
            </w:r>
          </w:p>
        </w:tc>
        <w:tc>
          <w:tcPr>
            <w:tcW w:type="dxa" w:w="3135"/>
          </w:tcPr>
          <w:p>
            <w:r>
              <w:t>❌ Cần viết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Format IEEE references</w:t>
            </w:r>
          </w:p>
        </w:tc>
        <w:tc>
          <w:tcPr>
            <w:tcW w:type="dxa" w:w="3135"/>
          </w:tcPr>
          <w:p>
            <w:r>
              <w:t>⚠️ Cần kiểm tra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