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HƯỚNG DẪN KIỂM CHỨNG KHOA HỌC: DASHBOARD DỰ BÁO PM2.5</w:t>
      </w:r>
    </w:p>
    <w:p>
      <w:pPr>
        <w:jc w:val="center"/>
      </w:pPr>
      <w:r>
        <w:rPr>
          <w:i/>
          <w:iCs/>
          <w:sz w:val="26"/>
          <w:szCs w:val="26"/>
        </w:rPr>
        <w:t xml:space="preserve">Quy trình Đánh giá Tính chính xác &amp; Chống rò rỉ dữ liệu (Anti-Leakage)</w:t>
      </w:r>
    </w:p>
    <w:p>
      <w:r>
        <w:br w:type="page"/>
      </w:r>
    </w:p>
    <w:p>
      <w:pPr>
        <w:pStyle w:val="Heading1"/>
      </w:pPr>
      <w:r>
        <w:t xml:space="preserve">TỔNG QUAN VÀ MỤC ĐÍCH</w:t>
      </w:r>
    </w:p>
    <w:p>
      <w:r>
        <w:t xml:space="preserve">Dashboard này không chỉ là công cụ hiển thị dự báo, mà là một hệ thống kiểm chứng khoa học. Tài liệu này hướng dẫn người dùng thao tác theo đúng luồng nghiên cứu (scientific workflow) để tự mình kiểm chứng các phát hiện cốt lõi của đề tài: (1) Bẫy tự tương quan, (2) Điểm ngọt độ phân giải 30 phút, và (3) Độ tin cậy của mô hình Ensemble kết hợp Conformal Quantile Regression.</w:t>
      </w:r>
    </w:p>
    <w:p>
      <w:pPr>
        <w:pStyle w:val="Heading1"/>
      </w:pPr>
      <w:r>
        <w:t xml:space="preserve">LUỒNG KIỂM CHỨNG (WORKFLOW) TỪNG BƯỚC</w:t>
      </w:r>
    </w:p>
    <w:p>
      <w:pPr>
        <w:pStyle w:val="Heading2"/>
      </w:pPr>
      <w:r>
        <w:t xml:space="preserve">Bước 1: Kiểm định "Bẫy tự tương quan" và rò rỉ dữ liệu (Anti-Leakage Audit)</w:t>
      </w:r>
    </w:p>
    <w:p>
      <w:r>
        <w:t xml:space="preserve">Mục đích: Chứng minh các mô hình có R² cao bất thường (~1.0) là do mắc lỗi học thuộc lòng (rò rỉ dữ liệu từ tương lai) chứ không phải kỹ năng thật.</w:t>
      </w:r>
    </w:p>
    <w:p>
      <w:r>
        <w:rPr>
          <w:b/>
          <w:bCs/>
        </w:rPr>
        <w:t xml:space="preserve">Thao tác trên Sidebar:</w:t>
      </w:r>
    </w:p>
    <w:p>
      <w:pPr>
        <w:pStyle w:val="ListParagraph"/>
        <w:numPr>
          <w:ilvl w:val="0"/>
          <w:numId w:val="2"/>
        </w:numPr>
      </w:pPr>
      <w:r>
        <w:t xml:space="preserve">Tại mục </w:t>
      </w:r>
      <w:r>
        <w:rPr>
          <w:b/>
          <w:bCs/>
        </w:rPr>
        <w:t xml:space="preserve">Select Version</w:t>
      </w:r>
      <w:r>
        <w:t xml:space="preserve">, chọn: </w:t>
      </w:r>
      <w:r>
        <w:rPr>
          <w:i/>
          <w:iCs/>
        </w:rPr>
        <w:t xml:space="preserve">v1_baseline</w:t>
      </w:r>
    </w:p>
    <w:p>
      <w:pPr>
        <w:pStyle w:val="ListParagraph"/>
        <w:numPr>
          <w:ilvl w:val="0"/>
          <w:numId w:val="2"/>
        </w:numPr>
      </w:pPr>
      <w:r>
        <w:t xml:space="preserve">Tại mục </w:t>
      </w:r>
      <w:r>
        <w:rPr>
          <w:b/>
          <w:bCs/>
        </w:rPr>
        <w:t xml:space="preserve">Forecasting Horizon</w:t>
      </w:r>
      <w:r>
        <w:t xml:space="preserve">, chọn: </w:t>
      </w:r>
      <w:r>
        <w:rPr>
          <w:i/>
          <w:iCs/>
        </w:rPr>
        <w:t xml:space="preserve">1h</w:t>
      </w:r>
    </w:p>
    <w:p>
      <w:pPr>
        <w:pStyle w:val="ListParagraph"/>
        <w:numPr>
          <w:ilvl w:val="0"/>
          <w:numId w:val="2"/>
        </w:numPr>
      </w:pPr>
      <w:r>
        <w:t xml:space="preserve">Tại mục </w:t>
      </w:r>
      <w:r>
        <w:rPr>
          <w:b/>
          <w:bCs/>
        </w:rPr>
        <w:t xml:space="preserve">Select Model</w:t>
      </w:r>
      <w:r>
        <w:t xml:space="preserve">, chọn: </w:t>
      </w:r>
      <w:r>
        <w:rPr>
          <w:i/>
          <w:iCs/>
        </w:rPr>
        <w:t xml:space="preserve">Ridge</w:t>
      </w:r>
    </w:p>
    <w:p>
      <w:r>
        <w:rPr>
          <w:b/>
          <w:bCs/>
          <w:color w:val="D93025"/>
        </w:rPr>
        <w:t xml:space="preserve">⚠️ Kết quả cần lưu ý:</w:t>
      </w:r>
    </w:p>
    <w:p>
      <w:pPr>
        <w:pStyle w:val="ListParagraph"/>
        <w:numPr>
          <w:ilvl w:val="0"/>
          <w:numId w:val="3"/>
        </w:numPr>
      </w:pPr>
      <w:r>
        <w:t xml:space="preserve">Nhìn vào thẻ KPI R²: Nếu thấy R² = 1.000 và MAE ≈ 0.004, hệ thống đang báo động về tình trạng Data Leakage. Điều này giải thích tại sao luận văn phải áp dụng cơ chế dịch chuyển mục tiêu (shift) triệt để (192 unit tests) để trả R² về mức thực tế khoa học (0.11 - 0.27).</w:t>
      </w:r>
    </w:p>
    <w:p>
      <w:pPr>
        <w:pStyle w:val="Heading2"/>
      </w:pPr>
      <w:r>
        <w:t xml:space="preserve">Bước 2: Phân tích Đa độ phân giải &amp; Khám phá "Điểm ngọt 30m"</w:t>
      </w:r>
    </w:p>
    <w:p>
      <w:r>
        <w:t xml:space="preserve">Mục đích: Xác nhận tại sao độ phân giải 30 phút là tối ưu so với 1 giờ (bỏ lỡ tín hiệu) và 15 phút (nhiễu quá cao).</w:t>
      </w:r>
    </w:p>
    <w:p>
      <w:r>
        <w:rPr>
          <w:b/>
          <w:bCs/>
        </w:rPr>
        <w:t xml:space="preserve">Thao tác trên Giao diện:</w:t>
      </w:r>
    </w:p>
    <w:p>
      <w:pPr>
        <w:pStyle w:val="ListParagraph"/>
        <w:numPr>
          <w:ilvl w:val="0"/>
          <w:numId w:val="2"/>
        </w:numPr>
      </w:pPr>
      <w:r>
        <w:t xml:space="preserve">Chuyển Version về </w:t>
      </w:r>
      <w:r>
        <w:rPr>
          <w:i/>
          <w:iCs/>
        </w:rPr>
        <w:t xml:space="preserve">v9_multi_resolution</w:t>
      </w:r>
      <w:r>
        <w:t xml:space="preserve"> (phiên bản ổn định chính).</w:t>
      </w:r>
    </w:p>
    <w:p>
      <w:pPr>
        <w:pStyle w:val="ListParagraph"/>
        <w:numPr>
          <w:ilvl w:val="0"/>
          <w:numId w:val="2"/>
        </w:numPr>
      </w:pPr>
      <w:r>
        <w:t xml:space="preserve">Nhấp sang Tab: </w:t>
      </w:r>
      <w:r>
        <w:rPr>
          <w:b/>
          <w:bCs/>
        </w:rPr>
        <w:t xml:space="preserve">Scientific Benchmark</w:t>
      </w:r>
    </w:p>
    <w:p>
      <w:r>
        <w:rPr>
          <w:b/>
          <w:bCs/>
          <w:color w:val="D93025"/>
        </w:rPr>
        <w:t xml:space="preserve">⚠️ Kết quả cần lưu ý:</w:t>
      </w:r>
    </w:p>
    <w:p>
      <w:pPr>
        <w:pStyle w:val="ListParagraph"/>
        <w:numPr>
          <w:ilvl w:val="0"/>
          <w:numId w:val="3"/>
        </w:numPr>
      </w:pPr>
      <w:r>
        <w:t xml:space="preserve">Tại "Multi-Resolution Evaluation Table", hãy tập trung vào cột </w:t>
      </w:r>
      <w:r>
        <w:rPr>
          <w:b/>
          <w:bCs/>
        </w:rPr>
        <w:t xml:space="preserve">MASE (Sai số chuẩn hoá)</w:t>
      </w:r>
      <w:r>
        <w:t xml:space="preserve">. Khác với RMSE, MASE đánh giá kỹ năng của mô hình so với Baseline ngây ngô. MASE &lt; 1.0 là tốt.</w:t>
      </w:r>
    </w:p>
    <w:p>
      <w:pPr>
        <w:pStyle w:val="ListParagraph"/>
        <w:numPr>
          <w:ilvl w:val="0"/>
          <w:numId w:val="3"/>
        </w:numPr>
      </w:pPr>
      <w:r>
        <w:t xml:space="preserve">Quan sát thấy các mô hình hậu tố </w:t>
      </w:r>
      <w:r>
        <w:rPr>
          <w:b/>
          <w:bCs/>
        </w:rPr>
        <w:t xml:space="preserve">_30m</w:t>
      </w:r>
      <w:r>
        <w:t xml:space="preserve"> (đặc biệt là Ensemble_Weighted_v9_30m) luôn chiếm ưu thế với MASE thấp nhất ở các mốc 6h và 24h, chứng minh luận điểm Điểm ngọt 30 phút.</w:t>
      </w:r>
    </w:p>
    <w:p>
      <w:pPr>
        <w:pStyle w:val="Heading2"/>
      </w:pPr>
      <w:r>
        <w:t xml:space="preserve">Bước 3: Kiểm chứng dự báo thực tế và Khoảng tin cậy (CQR)</w:t>
      </w:r>
    </w:p>
    <w:p>
      <w:r>
        <w:t xml:space="preserve">Mục đích: Xem xét tính ứng dụng thực tiễn của mô hình tốt nhất.</w:t>
      </w:r>
    </w:p>
    <w:p>
      <w:r>
        <w:rPr>
          <w:b/>
          <w:bCs/>
        </w:rPr>
        <w:t xml:space="preserve">Thao tác trên Giao diện:</w:t>
      </w:r>
    </w:p>
    <w:p>
      <w:pPr>
        <w:pStyle w:val="ListParagraph"/>
        <w:numPr>
          <w:ilvl w:val="0"/>
          <w:numId w:val="2"/>
        </w:numPr>
      </w:pPr>
      <w:r>
        <w:t xml:space="preserve">Nhấp sang Tab: </w:t>
      </w:r>
      <w:r>
        <w:rPr>
          <w:b/>
          <w:bCs/>
        </w:rPr>
        <w:t xml:space="preserve">Main Dashboard</w:t>
      </w:r>
    </w:p>
    <w:p>
      <w:pPr>
        <w:pStyle w:val="ListParagraph"/>
        <w:numPr>
          <w:ilvl w:val="0"/>
          <w:numId w:val="2"/>
        </w:numPr>
      </w:pPr>
      <w:r>
        <w:t xml:space="preserve">Horizon chọn </w:t>
      </w:r>
      <w:r>
        <w:rPr>
          <w:i/>
          <w:iCs/>
        </w:rPr>
        <w:t xml:space="preserve">6h</w:t>
      </w:r>
      <w:r>
        <w:t xml:space="preserve">, Model chọn </w:t>
      </w:r>
      <w:r>
        <w:rPr>
          <w:i/>
          <w:iCs/>
        </w:rPr>
        <w:t xml:space="preserve">Ensemble_Weighted_v9_30m</w:t>
      </w:r>
    </w:p>
    <w:p>
      <w:r>
        <w:rPr>
          <w:b/>
          <w:bCs/>
          <w:color w:val="D93025"/>
        </w:rPr>
        <w:t xml:space="preserve">⚠️ Kết quả cần lưu ý:</w:t>
      </w:r>
    </w:p>
    <w:p>
      <w:pPr>
        <w:pStyle w:val="ListParagraph"/>
        <w:numPr>
          <w:ilvl w:val="0"/>
          <w:numId w:val="3"/>
        </w:numPr>
      </w:pPr>
      <w:r>
        <w:rPr>
          <w:b/>
          <w:bCs/>
        </w:rPr>
        <w:t xml:space="preserve">Biểu đồ Dự báo:</w:t>
      </w:r>
      <w:r>
        <w:t xml:space="preserve"> Chú ý dải màu mờ bao quanh đường dự báo. Đó là khoảng tin cậy 90% (Conformal Quantile Regression). Phải đảm bảo đường thực tế (Actual) đa số nằm gọn trong dải này.</w:t>
      </w:r>
    </w:p>
    <w:p>
      <w:pPr>
        <w:pStyle w:val="ListParagraph"/>
        <w:numPr>
          <w:ilvl w:val="0"/>
          <w:numId w:val="3"/>
        </w:numPr>
      </w:pPr>
      <w:r>
        <w:rPr>
          <w:b/>
          <w:bCs/>
        </w:rPr>
        <w:t xml:space="preserve">KPI Thực tiễn:</w:t>
      </w:r>
      <w:r>
        <w:t xml:space="preserve"> RMSE 6h đạt 5.079 μg/m³ (thuộc nhóm Top 15% quốc tế). Chú ý tỷ lệ Directional Accuracy (DA) cho biết hệ thống dự đoán xu hướng tăng/giảm chính xác đến mức nào.</w:t>
      </w:r>
    </w:p>
    <w:p>
      <w:pPr>
        <w:pStyle w:val="ListParagraph"/>
        <w:numPr>
          <w:ilvl w:val="0"/>
          <w:numId w:val="3"/>
        </w:numPr>
      </w:pPr>
      <w:r>
        <w:rPr>
          <w:b/>
          <w:bCs/>
        </w:rPr>
        <w:t xml:space="preserve">Forecast Bias (Độ lệch dư):</w:t>
      </w:r>
      <w:r>
        <w:t xml:space="preserve"> Hãy nhìn vào mục Metric Context. Nếu Bias dương (+1.30 μg/m³), mô hình đang dự báo hơi cao hơn thực tế (thiên hướng cẩn trọng, an toàn cho cảnh báo sức khỏe).</w:t>
      </w:r>
    </w:p>
    <w:p>
      <w:pPr>
        <w:pStyle w:val="Heading2"/>
      </w:pPr>
      <w:r>
        <w:t xml:space="preserve">Bước 4: Minh bạch hoá Mô hình học máy (Experiment Tracking)</w:t>
      </w:r>
    </w:p>
    <w:p>
      <w:r>
        <w:t xml:space="preserve">Mục đích: Xóa bỏ tính "hộp đen" của AI, đảm bảo mọi kết quả đều có nguồn gốc rõ ràng.</w:t>
      </w:r>
    </w:p>
    <w:p>
      <w:r>
        <w:rPr>
          <w:b/>
          <w:bCs/>
        </w:rPr>
        <w:t xml:space="preserve">Thao tác trên Giao diện:</w:t>
      </w:r>
    </w:p>
    <w:p>
      <w:pPr>
        <w:pStyle w:val="ListParagraph"/>
        <w:numPr>
          <w:ilvl w:val="0"/>
          <w:numId w:val="2"/>
        </w:numPr>
      </w:pPr>
      <w:r>
        <w:t xml:space="preserve">Nhấp sang Tab: </w:t>
      </w:r>
      <w:r>
        <w:rPr>
          <w:b/>
          <w:bCs/>
        </w:rPr>
        <w:t xml:space="preserve">Experiment Tracking</w:t>
      </w:r>
    </w:p>
    <w:p>
      <w:r>
        <w:rPr>
          <w:b/>
          <w:bCs/>
          <w:color w:val="D93025"/>
        </w:rPr>
        <w:t xml:space="preserve">⚠️ Kết quả cần lưu ý:</w:t>
      </w:r>
    </w:p>
    <w:p>
      <w:pPr>
        <w:pStyle w:val="ListParagraph"/>
        <w:numPr>
          <w:ilvl w:val="0"/>
          <w:numId w:val="3"/>
        </w:numPr>
      </w:pPr>
      <w:r>
        <w:t xml:space="preserve">Người dùng có thể tra cứu toàn bộ Siêu tham số (Hyperparameters), hàm loss, số lớp nơ-ron (Layers), Optimizer của từng mô hình được load tự động từ hệ thống quản lý thay vì bị ẩn giấu đi. Khẳng định tính minh bạch và khả năng tái lập (reproducibility) của đề tài.</w:t>
      </w:r>
    </w:p>
    <w:p>
      <w:r>
        <w:br w:type="page"/>
      </w:r>
    </w:p>
    <w:p>
      <w:pPr>
        <w:pStyle w:val="Heading1"/>
      </w:pPr>
      <w:r>
        <w:t xml:space="preserve">TỔNG KẾT</w:t>
      </w:r>
    </w:p>
    <w:p>
      <w:r>
        <w:t xml:space="preserve">Thông qua 4 bước kiểm chứng, người đọc sẽ hiểu được không chỉ "kết quả cuối cùng" mà còn là "hành trình khoa học" để tìm ra kết quả đó: Từ việc phát hiện lỗi Leakage (v1), đến tối ưu độ phân giải 30m (v9), và cuối cùng là tính ứng dụng của mô hình Ensemble với khoảng tin cậy toán học chuẩn xác.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Arial" w:cs="Arial" w:eastAsia="Arial" w:hAnsi="Arial"/>
      <w:b/>
      <w:bCs/>
      <w:color w:val="1155cc"/>
      <w:sz w:val="44"/>
      <w:szCs w:val="44"/>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12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2026-08-10T03:57:11.886Z</dcterms:created>
  <dcterms:modified xsi:type="dcterms:W3CDTF">2026-08-10T03:57:11.887Z</dcterms:modified>
</cp:coreProperties>
</file>

<file path=docProps/custom.xml><?xml version="1.0" encoding="utf-8"?>
<Properties xmlns="http://schemas.openxmlformats.org/officeDocument/2006/custom-properties" xmlns:vt="http://schemas.openxmlformats.org/officeDocument/2006/docPropsVTypes"/>
</file>