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433A" w14:textId="77777777" w:rsidR="00647990" w:rsidRDefault="00647990" w:rsidP="00647990">
      <w:pPr>
        <w:ind w:firstLine="0"/>
        <w:jc w:val="center"/>
        <w:rPr>
          <w:sz w:val="26"/>
          <w:szCs w:val="26"/>
        </w:rPr>
      </w:pPr>
    </w:p>
    <w:p w14:paraId="3296F34A" w14:textId="7B64D8E8" w:rsidR="006B1270" w:rsidRPr="006B1270" w:rsidRDefault="006B1270" w:rsidP="00647990">
      <w:pPr>
        <w:pStyle w:val="1"/>
      </w:pPr>
      <w:r w:rsidRPr="006B1270">
        <w:t>ДОГОВОР № 01/0803</w:t>
      </w:r>
    </w:p>
    <w:p w14:paraId="64001CF8" w14:textId="77777777" w:rsidR="006B1270" w:rsidRPr="00647990" w:rsidRDefault="006B1270" w:rsidP="00D33E94">
      <w:pPr>
        <w:ind w:firstLine="0"/>
        <w:jc w:val="center"/>
        <w:rPr>
          <w:sz w:val="26"/>
          <w:szCs w:val="26"/>
        </w:rPr>
      </w:pPr>
      <w:r w:rsidRPr="00647990">
        <w:rPr>
          <w:sz w:val="26"/>
          <w:szCs w:val="26"/>
        </w:rPr>
        <w:t>на организацию услуг</w:t>
      </w:r>
    </w:p>
    <w:p w14:paraId="7364540C" w14:textId="77777777" w:rsidR="006B1270" w:rsidRPr="006B1270" w:rsidRDefault="006B1270" w:rsidP="00647990">
      <w:pPr>
        <w:rPr>
          <w:sz w:val="26"/>
          <w:szCs w:val="26"/>
        </w:rPr>
      </w:pPr>
    </w:p>
    <w:p w14:paraId="4840E514" w14:textId="77777777" w:rsidR="006B1270" w:rsidRPr="006B1270" w:rsidRDefault="006B1270" w:rsidP="00647990">
      <w:pPr>
        <w:rPr>
          <w:sz w:val="26"/>
          <w:szCs w:val="26"/>
        </w:rPr>
      </w:pPr>
    </w:p>
    <w:p w14:paraId="7CA0F99E" w14:textId="13CACE32" w:rsidR="006B1270" w:rsidRPr="006B1270" w:rsidRDefault="006B1270" w:rsidP="00647990">
      <w:pPr>
        <w:ind w:firstLine="0"/>
        <w:rPr>
          <w:sz w:val="26"/>
          <w:szCs w:val="26"/>
        </w:rPr>
      </w:pPr>
      <w:r w:rsidRPr="006B1270">
        <w:rPr>
          <w:sz w:val="26"/>
          <w:szCs w:val="26"/>
        </w:rPr>
        <w:t>Санкт-Петербург</w:t>
      </w:r>
      <w:r w:rsidRPr="006B1270">
        <w:rPr>
          <w:sz w:val="26"/>
          <w:szCs w:val="26"/>
        </w:rPr>
        <w:tab/>
      </w:r>
      <w:r w:rsidRPr="006B1270">
        <w:rPr>
          <w:sz w:val="26"/>
          <w:szCs w:val="26"/>
        </w:rPr>
        <w:tab/>
      </w:r>
      <w:r w:rsidR="00647990">
        <w:rPr>
          <w:sz w:val="26"/>
          <w:szCs w:val="26"/>
        </w:rPr>
        <w:t xml:space="preserve">    </w:t>
      </w:r>
      <w:r w:rsidRPr="006B1270">
        <w:rPr>
          <w:sz w:val="26"/>
          <w:szCs w:val="26"/>
        </w:rPr>
        <w:t xml:space="preserve"> </w:t>
      </w:r>
      <w:r w:rsidRPr="006B1270">
        <w:rPr>
          <w:sz w:val="26"/>
          <w:szCs w:val="26"/>
        </w:rPr>
        <w:tab/>
      </w:r>
      <w:r w:rsidRPr="006B1270">
        <w:rPr>
          <w:sz w:val="26"/>
          <w:szCs w:val="26"/>
        </w:rPr>
        <w:tab/>
      </w:r>
      <w:r w:rsidRPr="006B1270">
        <w:rPr>
          <w:sz w:val="26"/>
          <w:szCs w:val="26"/>
        </w:rPr>
        <w:tab/>
      </w:r>
      <w:r w:rsidRPr="006B1270">
        <w:rPr>
          <w:sz w:val="26"/>
          <w:szCs w:val="26"/>
        </w:rPr>
        <w:tab/>
      </w:r>
      <w:r w:rsidR="00647990">
        <w:rPr>
          <w:sz w:val="26"/>
          <w:szCs w:val="26"/>
        </w:rPr>
        <w:t xml:space="preserve">             </w:t>
      </w:r>
      <w:r w:rsidR="00647990">
        <w:rPr>
          <w:sz w:val="26"/>
          <w:szCs w:val="26"/>
        </w:rPr>
        <w:tab/>
      </w:r>
      <w:r w:rsidRPr="006B1270">
        <w:rPr>
          <w:sz w:val="26"/>
          <w:szCs w:val="26"/>
        </w:rPr>
        <w:t>08 марта 2023 года</w:t>
      </w:r>
    </w:p>
    <w:p w14:paraId="46951BEF" w14:textId="77777777" w:rsidR="006B1270" w:rsidRPr="006B1270" w:rsidRDefault="006B1270" w:rsidP="00647990">
      <w:pPr>
        <w:rPr>
          <w:sz w:val="26"/>
          <w:szCs w:val="26"/>
        </w:rPr>
      </w:pPr>
    </w:p>
    <w:p w14:paraId="57E9594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Общество с ограниченной ответственностью «Торговый дом «Интеграл», именуемое в дальнейшем Заказчик, в лице Генерального директора Горячуна Алексея Владимировича, действующего на основании Устава, c одной стороны, и Общество с ограниченной ответственностью «MAGNAVIS», именуемое в дальнейшем Исполнитель, в лице Генерального директора Кислицина Романа Николаевича, действующего на основании Устава, с другой стороны, совместно именуемые Стороны, заключили настоящий договор (далее – Договор) о нижеследующем:</w:t>
      </w:r>
    </w:p>
    <w:p w14:paraId="09EF44FE" w14:textId="77777777" w:rsidR="006B1270" w:rsidRPr="006B1270" w:rsidRDefault="006B1270" w:rsidP="00647990">
      <w:pPr>
        <w:rPr>
          <w:sz w:val="26"/>
          <w:szCs w:val="26"/>
        </w:rPr>
      </w:pPr>
    </w:p>
    <w:p w14:paraId="3518415A" w14:textId="1F621164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1. Предмет договора</w:t>
      </w:r>
    </w:p>
    <w:p w14:paraId="7E8FEC30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1.1. Исполнитель обязуется за вознаграждение и за счет Заказчика организовать указанные в настоящем Договоре услуги по организации перевозок груза (далее Услуги). Объем Услуг Исполнителя, права и обязанности Сторон устанавливаются настоящим Договором. </w:t>
      </w:r>
    </w:p>
    <w:p w14:paraId="7264ED1D" w14:textId="4AFF4EA3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1.2. Заявка на оказание Услуг (далее</w:t>
      </w:r>
      <w:r w:rsidR="00647990">
        <w:rPr>
          <w:sz w:val="26"/>
          <w:szCs w:val="26"/>
        </w:rPr>
        <w:t xml:space="preserve"> </w:t>
      </w:r>
      <w:r w:rsidR="00647990" w:rsidRPr="00647990">
        <w:rPr>
          <w:sz w:val="26"/>
          <w:szCs w:val="26"/>
        </w:rPr>
        <w:t xml:space="preserve">— </w:t>
      </w:r>
      <w:r w:rsidRPr="006B1270">
        <w:rPr>
          <w:sz w:val="26"/>
          <w:szCs w:val="26"/>
        </w:rPr>
        <w:t>Заявка) составляется по форме, согласованной Сторонами в Приложении №1 к Договору.</w:t>
      </w:r>
    </w:p>
    <w:p w14:paraId="24E95F28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1.3. Сроки доставки груза определяются федеральными авиационными правилами (ФАП) или установленными перевозчиком правилами воздушных перевозок.</w:t>
      </w:r>
    </w:p>
    <w:p w14:paraId="27F4517B" w14:textId="77777777" w:rsidR="006B1270" w:rsidRPr="006B1270" w:rsidRDefault="006B1270" w:rsidP="00647990">
      <w:pPr>
        <w:rPr>
          <w:sz w:val="26"/>
          <w:szCs w:val="26"/>
        </w:rPr>
      </w:pPr>
    </w:p>
    <w:p w14:paraId="46B7D3E5" w14:textId="6EFDF30C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 Права и обязанности сторон</w:t>
      </w:r>
    </w:p>
    <w:p w14:paraId="1548E1B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 Исполнитель обязан:</w:t>
      </w:r>
    </w:p>
    <w:p w14:paraId="2807138D" w14:textId="68ADFDC1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2.1.1.</w:t>
      </w:r>
      <w:r w:rsidR="00647990">
        <w:rPr>
          <w:sz w:val="26"/>
          <w:szCs w:val="26"/>
        </w:rPr>
        <w:t xml:space="preserve"> </w:t>
      </w:r>
      <w:r w:rsidRPr="006B1270">
        <w:rPr>
          <w:sz w:val="26"/>
          <w:szCs w:val="26"/>
        </w:rPr>
        <w:t>Принять груз по количеству мест, объему и весу, без досмотра и проверки содержимого упаковки на предмет внутренней комплектности, работоспособности, количества, качества, наличия явных и скрытых дефектов, чувствительности к температурному воздействию и хрупкости.</w:t>
      </w:r>
    </w:p>
    <w:p w14:paraId="3285D04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2.1.2. Выполнить Услуги согласно заявке, заполненной Заказчиком. Достоверность сведений в заявке удостоверяется подписью представителя Заказчика. Надлежащим представителем признается лицо, доставившее груз для отправки и представившее сопроводительные документы на груз, в частности накладные, счета-фактуры, сертификаты, оформленные Заказчиком.</w:t>
      </w:r>
    </w:p>
    <w:p w14:paraId="5295102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2.1.3. В случае экспедирования груза со склада Заказчика обеспечить подачу автомашин по всем пунктам погрузки в дни, указанные в заявке. Доставить грузы, полученные по письменной Заявке, самостоятельно определить вес, объем, количество мест, фиксировать состояние упаковки этих грузов, а также формировать нужное количество грузовых мест для осуществления услуг по настоящему Договору. Заявки, полученные факсимильной связью или по электронной почте, приравниваются к письменной Заявке.</w:t>
      </w:r>
    </w:p>
    <w:p w14:paraId="3B98D35A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2.1.4. Организовать отправку грузов в порядке использования свободного тоннажа на пассажирских, грузовых рейсовых самолетах.</w:t>
      </w:r>
    </w:p>
    <w:p w14:paraId="70F0E5DB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2.1.5. При получении от Заказчика Заявки, рассмотреть возможность ее выполнения, произвести бронирование необходимой грузовой емкости и дать ответ Заказчику. При положительном ответе - согласовать дату и время сдачи груза к отправке. В случае невозможности отправить груз в заявленную Заказчиком дату - предложить возможную ближайшую дату отправки.</w:t>
      </w:r>
    </w:p>
    <w:p w14:paraId="64AEEB4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2.1.6. Информировать Заказчика обо всех изменениях в расписании движения рейсов и условиях перевозки сданного к отправке груза.</w:t>
      </w:r>
    </w:p>
    <w:p w14:paraId="25860D2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2.1.7. Информировать Заказчика о стоимости услуг, рассчитанной на основании заявки Заказчика.</w:t>
      </w:r>
    </w:p>
    <w:p w14:paraId="22B2F6F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2.1.8. Оформлять перевозочную документацию, заключать договор на перевозку от своего имени с перевозчиком. </w:t>
      </w:r>
    </w:p>
    <w:p w14:paraId="46B865B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2.1.9. По просьбе Заказчика информировать его о фактической отправке груза. </w:t>
      </w:r>
    </w:p>
    <w:p w14:paraId="2B2352C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2.1.10. Выдать Заказчику документ, подтверждающий прием груза.</w:t>
      </w:r>
    </w:p>
    <w:p w14:paraId="052C988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2.1.11. По поручению Заказчика производить страхование груза, принимаемого Исполнителем с объявленной стоимостью. </w:t>
      </w:r>
    </w:p>
    <w:p w14:paraId="1AE552C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Страхование груза производится Исполнителем от своего имени по тарифам страховой компании-партнера на дату предъявления груза к перевозке и рассчитывается исходя из объявленной стоимости груза. Выгодоприобретателем по договору страхования является Заказчик, если в заявке не указано иное.</w:t>
      </w:r>
    </w:p>
    <w:p w14:paraId="35D440A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 </w:t>
      </w:r>
    </w:p>
    <w:p w14:paraId="2AC24BD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 Исполнитель вправе:</w:t>
      </w:r>
    </w:p>
    <w:p w14:paraId="7AE4883D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2.2.1. Отказать в отправке груза в случае выявления недостоверной или заведомо ложной информации в Заявке (несоответствия наименования, габаритов груза, указанного в заявке, повреждения или несоответствия упаковки груза, наличие незадекларированного опасного груза и пр.), отсутствия сопроводительной документации на грузы, относящиеся к числу скоропортящихся или требующих особых условий хранения, или транспортировки.</w:t>
      </w:r>
    </w:p>
    <w:p w14:paraId="2C4B8625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2.2.2.</w:t>
      </w:r>
      <w:r w:rsidRPr="006B1270">
        <w:rPr>
          <w:sz w:val="26"/>
          <w:szCs w:val="26"/>
        </w:rPr>
        <w:tab/>
        <w:t>Отказать в перевозке груза, если Заказчик предоставил груз в ненадлежащей упаковке и отказался от осуществления надлежащей упаковки силами и за счет Исполнителя.</w:t>
      </w:r>
    </w:p>
    <w:p w14:paraId="68660830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2.2.3. При отсутствии грузовой емкости, организовать отправление груза на ближайшем рейсе, либо частями только по предварительному письменному согласованию с Заказчиком, полученным до отправления груза.</w:t>
      </w:r>
    </w:p>
    <w:p w14:paraId="2D5515F8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2.2.4. Запросить у Заказчика необходимую информацию о грузе, если имеющаяся в заявке информация недостаточна для выполнения Исполнителем своих обязанностей по договору.</w:t>
      </w:r>
    </w:p>
    <w:p w14:paraId="3438A097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2.2.5. В случае отсутствия упаковки или ее несоответствия характеру и/или количеству груза осуществить упаковку за счет Заказчика в целях предотвращения возможной утраты, недостачи или повреждения (порчи) груза в процессе перевозки. Осуществление Исполнителем такой упаковки не освобождает Заказчика от ответственности перед Исполнителем и третьими лицами за последствия сдачи груза к перевозке без упаковки или в упаковке, не соответствующей характеру и/или количеству груза.</w:t>
      </w:r>
    </w:p>
    <w:p w14:paraId="7B757DF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2.2.6. Самостоятельно выбирать или изменять вид транспорта, маршрут перевозки груза, последовательность перевозки груза различными видами транспорта, при этом все изменения должны быть согласованы с Заказчиком.</w:t>
      </w:r>
    </w:p>
    <w:p w14:paraId="656F81D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2.2.7. Привлекать к исполнению своих обязанностей третьих лиц. В случае привлечения третьих лиц, Исполнитель несет ответственность за несоблюдение ими своих обязательств, как за свои собственные. </w:t>
      </w:r>
    </w:p>
    <w:p w14:paraId="01D60096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2.2.8. В случае необходимости подтверждения описания вложения для служб аэропорта, таможенных служб (или иных уполномоченных служб) или государственных органов (МВД и пр.) вскрыть упаковку для досмотра, составив при этом акт досмотра в присутствии понятых.</w:t>
      </w:r>
    </w:p>
    <w:p w14:paraId="09E1334B" w14:textId="77777777" w:rsidR="006B1270" w:rsidRPr="006B1270" w:rsidRDefault="006B1270" w:rsidP="00647990">
      <w:pPr>
        <w:rPr>
          <w:sz w:val="26"/>
          <w:szCs w:val="26"/>
        </w:rPr>
      </w:pPr>
    </w:p>
    <w:p w14:paraId="1F796B97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 Заказчик обязан:</w:t>
      </w:r>
    </w:p>
    <w:p w14:paraId="102131D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2.3.1. Предоставить необходимые Исполнителю документы, а также информацию о свойствах груза, об условиях его перевозки и иную информацию, необходимую для исполнения Исполнителем обязанностей, предусмотренных настоящим Договором, и документы, необходимые для осуществления всех видов государственного контроля.</w:t>
      </w:r>
    </w:p>
    <w:p w14:paraId="64813C2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2.3.2. Сдать груз Исполнителю по заполненной заявке.</w:t>
      </w:r>
    </w:p>
    <w:p w14:paraId="4CEDE48C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2.3.3. Сдать груз Исполнителю в упаковке, обеспечивающей сохранность груза при транспортировке, а груз, нуждающийся в таре для предохранения от утраты, недостачи или повреждения (порчи) при перевозке, сдать Исполнителю в исправной таре, обеспечивающей его полную сохранность.</w:t>
      </w:r>
    </w:p>
    <w:p w14:paraId="5D65A36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2.3.4. Своевременно оплатить услуги, оказанные Исполнителем по тарифам Исполнителя, действующим на момент оказания услуги в порядке, установленном Договором.</w:t>
      </w:r>
    </w:p>
    <w:p w14:paraId="1F3995E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2.3.5. Обязан оплатить все непредвиденные расходы Исполнителя, связанные с исполнением настоящего Договора и правомерно уплаченные Исполнителем и обусловленные причинами, не зависящими от Исполнителя, в том числе тарифы за хранение грузов, простой/прогон автотранспорта, заезд автотранспорта по адресам при доставке груза от Грузоотправителя/до Получателя, погрузо-разгрузочные работы и т.д. При этом непредвиденные расходы должны быть согласованы с Заказчиком и документально подтверждены. </w:t>
      </w:r>
    </w:p>
    <w:p w14:paraId="7F37CA2D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2.3.6. В случае отказа от перевозки, заявить об этом Исполнителю в срок не позднее 1 (одного) календарного дня до предполагаемой даты перевозки, согласованной Сторонами.</w:t>
      </w:r>
    </w:p>
    <w:p w14:paraId="1A5420B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2.4. Заказчик вправе:</w:t>
      </w:r>
    </w:p>
    <w:p w14:paraId="287752B6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2.4.1. Требовать от Исполнителя предоставления информации о фактической отправке груза, расписании движения рейсов, требованиях к упаковке, других условиях транспортировки груза.</w:t>
      </w:r>
    </w:p>
    <w:p w14:paraId="04ACE83D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2.4.2. Требовать исполнения Исполнителем условий настоящего Договора.</w:t>
      </w:r>
    </w:p>
    <w:p w14:paraId="785610A6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2.4.3. При необходимости самостоятельно, до сдачи груза Исполнителю, накладывать на груз/часть груза знаки, свидетельствующие о запрете доступа к грузу иных лиц, кроме Грузополучателя, с указанием внешнего вида наложенных знаков в заявке в разделе «Особые условия». При этом в соответствии с п.179 Федеральных авиационных правил Перевозчик или обслуживающая организация имеет право вскрыть упаковку груза в присутствии, а также в отсутствие грузоотправителя или грузополучателя в целях обеспечения сохранности груза или удостоверения обнаруженной неисправности в случаях:</w:t>
      </w:r>
    </w:p>
    <w:p w14:paraId="18C99BC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</w:t>
      </w:r>
      <w:r w:rsidRPr="006B1270">
        <w:rPr>
          <w:sz w:val="26"/>
          <w:szCs w:val="26"/>
        </w:rPr>
        <w:tab/>
        <w:t>нарушения упаковки или пломб грузоотправителя;</w:t>
      </w:r>
    </w:p>
    <w:p w14:paraId="096900E0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</w:t>
      </w:r>
      <w:r w:rsidRPr="006B1270">
        <w:rPr>
          <w:sz w:val="26"/>
          <w:szCs w:val="26"/>
        </w:rPr>
        <w:tab/>
        <w:t>необходимости установления характера и состояния бездокументного груза;</w:t>
      </w:r>
    </w:p>
    <w:p w14:paraId="1C5348F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</w:t>
      </w:r>
      <w:r w:rsidRPr="006B1270">
        <w:rPr>
          <w:sz w:val="26"/>
          <w:szCs w:val="26"/>
        </w:rPr>
        <w:tab/>
        <w:t>требования служб авиационной безопасности при наличии оснований;</w:t>
      </w:r>
    </w:p>
    <w:p w14:paraId="422349C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</w:t>
      </w:r>
      <w:r w:rsidRPr="006B1270">
        <w:rPr>
          <w:sz w:val="26"/>
          <w:szCs w:val="26"/>
        </w:rPr>
        <w:tab/>
        <w:t>требования уполномоченных государственных органов.</w:t>
      </w:r>
    </w:p>
    <w:p w14:paraId="5ED14E06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2.4.4. Заменить первоначально заявленного Грузополучателя, при этом Исполнитель вправе выставить счет за данную услугу по установленным тарифам Исполнителя.</w:t>
      </w:r>
    </w:p>
    <w:p w14:paraId="0C11BDFA" w14:textId="77777777" w:rsidR="00647990" w:rsidRDefault="00647990" w:rsidP="00647990">
      <w:pPr>
        <w:rPr>
          <w:sz w:val="26"/>
          <w:szCs w:val="26"/>
        </w:rPr>
      </w:pPr>
    </w:p>
    <w:p w14:paraId="4CC2F9D9" w14:textId="77777777" w:rsidR="00D33E94" w:rsidRDefault="00D33E94">
      <w:pPr>
        <w:spacing w:after="160" w:line="259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69D2A09" w14:textId="1041F0E3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3. Условия и порядок расчетов</w:t>
      </w:r>
    </w:p>
    <w:p w14:paraId="5662400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3.1. Стоимость оказанных услуг определяется в соответствии с действующими на момент оказания услуг тарифами Исполнителя и указывается в счете, выставляемом Заказчику за организацию транспортно-экспедиционных услуг на основании заявки.</w:t>
      </w:r>
    </w:p>
    <w:p w14:paraId="1240606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3.2. Оплата организации перевозок и услуг производится на основании выставленного Исполнителем счета, в течение 3 (трех) банковских дней с даты выставления счета. Датой получения счета считается дата передачи Исполнителем счета по электронной почте. </w:t>
      </w:r>
    </w:p>
    <w:p w14:paraId="4ABF5145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3.3. Оплата производится безналичным путем, при этом датой оплаты при безналичной форме расчетов является дата поступления денежных средств на расчетный счет Исполнителя.</w:t>
      </w:r>
    </w:p>
    <w:p w14:paraId="289D9597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3.4. Исполнитель направляет Заказчику по электронной почте совместно со счетом универсальный передаточный документ (УПД) и авианакладную с последующим направлением оригиналов документов почтой по адресу, указанному в разделе 7 Договора. УПД должен быть подписан Заказчиком и предоставлен Исполнителю. В случае немотивированного отказа/уклонения Заказчика от подписания УПД, он считается согласованным Заказчиком без возражений и приобретает юридическую силу в отсутствие подписи Заказчика по истечению 5 (пяти) календарных дней с момента направления УПД по адресу электронной почты Заказчика, указанному в Заявке.</w:t>
      </w:r>
    </w:p>
    <w:p w14:paraId="40808D4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3.5. Исполнитель вправе изменять тарифы в одностороннем порядке с обязательным уведомлением Заказчика путем размещения информации на сайте.</w:t>
      </w:r>
    </w:p>
    <w:p w14:paraId="1EB9E62B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3.6. Услуги, указанные в п.1.1. настоящего Договора, по каждой конкретной Заявке Заказчика, считаются выполненными Исполнителем по факту передачи груза перевозчику (авиакомпании), либо грузовому терминалу аэропорта отправления, указанным в заявке Заказчика или после передачи груза Грузополучателю или его представителю, в случае автодоставки груза до указанного Заказчиком адреса.</w:t>
      </w:r>
    </w:p>
    <w:p w14:paraId="5CBFCA9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3.7. Расчет стоимости отправки груза производится по его физическому весу с упаковкой, однако, если объемный вес груза превышает физический - по объемному. Объемный вес груза рассчитывается исходя из размеров упаковки, по формуле: </w:t>
      </w:r>
    </w:p>
    <w:p w14:paraId="44CD2F25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•</w:t>
      </w:r>
      <w:r w:rsidRPr="006B1270">
        <w:rPr>
          <w:sz w:val="26"/>
          <w:szCs w:val="26"/>
        </w:rPr>
        <w:tab/>
        <w:t>для авиаперевозки – объем в м3 х167 или на 200 (по некоторым направлениям).</w:t>
      </w:r>
    </w:p>
    <w:p w14:paraId="0E96822D" w14:textId="6EF7DB50" w:rsid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•</w:t>
      </w:r>
      <w:r w:rsidRPr="006B1270">
        <w:rPr>
          <w:sz w:val="26"/>
          <w:szCs w:val="26"/>
        </w:rPr>
        <w:tab/>
        <w:t>для автотранспорта до 100 кг - Ширина (см) х Длина (см) х Высота (см) / 5000 и выражается в килограммах.</w:t>
      </w:r>
    </w:p>
    <w:p w14:paraId="35A571F7" w14:textId="77777777" w:rsidR="00D33E94" w:rsidRPr="006B1270" w:rsidRDefault="00D33E94" w:rsidP="00647990">
      <w:pPr>
        <w:rPr>
          <w:sz w:val="26"/>
          <w:szCs w:val="26"/>
        </w:rPr>
      </w:pPr>
    </w:p>
    <w:p w14:paraId="62CCBEF9" w14:textId="2711EBC5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 Ответственность сторон</w:t>
      </w:r>
    </w:p>
    <w:p w14:paraId="63C72FC5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4.1. За нарушение настоящего Договора, стороны несут ответственность, предусмотренную законодательством Российской Федерации и настоящим Договором.</w:t>
      </w:r>
    </w:p>
    <w:p w14:paraId="6B80862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4.2. В случае возврата груза, принятого на склад Исполнителя и (или) на склад аэропорта отправления, по инициативе Заказчика, Заказчик обязан оплатить документально подтвержденные услуги Исполнителю, связанные с хранением и возвратом груза.</w:t>
      </w:r>
    </w:p>
    <w:p w14:paraId="3CA8AF50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4.3. В случае задержки Заказчиком оплаты, предусмотренной п.3.2. Договора, Исполнитель вправе, начислить пени в размере 0,15% от невыплаченной суммы за каждый день просрочки оплаты, которые Заказчик обязуется оплатить в течение 10 (десяти) календарных дней с момента выставления счета. Уплата пеней не освобождает Заказчика от оплаты основной суммы в полном объеме и не уменьшает сумму задолженности перед Исполнителем.</w:t>
      </w:r>
    </w:p>
    <w:p w14:paraId="2E5A5BD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В случае нарушения Исполнителем срока оказания Услуг, предусмотренного п. 1.3. Договора по соответствующей Заявке, Исполнитель уплачивает Заказчику неустойку в размере 0,15% от стоимости оказанных Услуг в рамках соответствующей Заявки за каждый день просрочки.</w:t>
      </w:r>
    </w:p>
    <w:p w14:paraId="5B812CE7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4.4. Исполнитель не несет ответственность:</w:t>
      </w:r>
    </w:p>
    <w:p w14:paraId="05A47AC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 за задержку отправки груза, в случае изменения расписания (задержки, отмены) движения рейса;</w:t>
      </w:r>
    </w:p>
    <w:p w14:paraId="1207DEF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 за внутри тарную недостачу/порчу содержимого груза, принятого в исправной таре;</w:t>
      </w:r>
    </w:p>
    <w:p w14:paraId="53028BEA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 за убытки, вызванные особенностями груза, требующего специального режима хранения, если Исполнитель не был надлежащим образом проинформирован и не дал письменного подтверждения возможности обеспечения такого режима.</w:t>
      </w:r>
    </w:p>
    <w:p w14:paraId="23BE817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4.5. В случае утраты, недостачи или порчи груза в процессе его перевозки Исполнитель, при предъявлении Заказчиком коммерческого акта или акта о неисправности при перевозке, оказывает Заказчику максимальное содействие в розыске груза и возмещении нанесенного материального ущерба виновной стороной.</w:t>
      </w:r>
    </w:p>
    <w:p w14:paraId="5E78F2C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4.6. Заказчик несет ответственность за надлежащую упаковку и отправительскую маркировку в случае, если упаковка и маркировка не заказывается у Исполнителя. Упаковка должна соответствовать характеру вложения и нормальным условиям транспортировки, обеспечивать сохранность груза и безопасность при его обработке сотрудниками Исполнителя, если иное не оговорено заранее. Исполнитель не отвечает за повреждения или утрату груза, вызванные его неправильной упаковкой.</w:t>
      </w:r>
    </w:p>
    <w:p w14:paraId="610628C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4.7. Заказчик несет ответственность перед Исполнителем за достоверность сведений о вложении отправления, предоставляемых Исполнителем. Если Заказчик или его представитель, преднамеренно или непреднамеренно, предоставил к перевозке груз, являющийся опасным или содержащий запрещенные к перевозке предметы, тем самым, введя в заблуждение Исполнителя в отношении характера груза, его свойств и </w:t>
      </w:r>
      <w:r w:rsidRPr="006B1270">
        <w:rPr>
          <w:sz w:val="26"/>
          <w:szCs w:val="26"/>
        </w:rPr>
        <w:lastRenderedPageBreak/>
        <w:t>качеств, то Заказчик обязан возместить убытки, наступившие в результате таких действий, а также принять на себя риск ответственности за ущерб, причиненный таким грузом третьим лицам, контрагентам и субконтракторам Исполнителя.</w:t>
      </w:r>
    </w:p>
    <w:p w14:paraId="445884B6" w14:textId="77777777" w:rsidR="006B1270" w:rsidRPr="006B1270" w:rsidRDefault="006B1270" w:rsidP="00647990">
      <w:pPr>
        <w:rPr>
          <w:sz w:val="26"/>
          <w:szCs w:val="26"/>
        </w:rPr>
      </w:pPr>
    </w:p>
    <w:p w14:paraId="6AB1A26D" w14:textId="758EB2A4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5. Обстоятельства непреодолимой силы</w:t>
      </w:r>
    </w:p>
    <w:p w14:paraId="3BB11F17" w14:textId="1164914E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5.1. Стороны освобождаются от ответственности за полное или частичное неисполнение обязательств по Договору в случае, если неисполнение или ненадлежащее исполнение обязательств явилось следствием действия обстоятельств непреодолимой силы, которые Стороны не могли</w:t>
      </w:r>
      <w:r w:rsidR="00647990">
        <w:rPr>
          <w:sz w:val="26"/>
          <w:szCs w:val="26"/>
        </w:rPr>
        <w:t xml:space="preserve"> </w:t>
      </w:r>
      <w:r w:rsidRPr="006B1270">
        <w:rPr>
          <w:sz w:val="26"/>
          <w:szCs w:val="26"/>
        </w:rPr>
        <w:t>предвидеть или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актов или действий государственных органов, делающих невозможным выполнение Сторонами, принятых на себя обязательств, и если эти обстоятельства непосредственно повлияли на выполнение Сторонами принятых на себя обязательств по Договору.</w:t>
      </w:r>
    </w:p>
    <w:p w14:paraId="150299FD" w14:textId="77777777" w:rsidR="006B1270" w:rsidRPr="006B1270" w:rsidRDefault="006B1270" w:rsidP="00647990">
      <w:pPr>
        <w:rPr>
          <w:sz w:val="26"/>
          <w:szCs w:val="26"/>
        </w:rPr>
      </w:pPr>
    </w:p>
    <w:p w14:paraId="10787564" w14:textId="7E6821C1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 Прочие условия</w:t>
      </w:r>
    </w:p>
    <w:p w14:paraId="783C34C6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6.1. Споры по настоящему договору разрешаются в арбитражном суде Санкт-Петербурга и Ленинградской области.</w:t>
      </w:r>
    </w:p>
    <w:p w14:paraId="38C179A7" w14:textId="276F30BA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6.2. Настоящий Договор вступает в силу с момента подписания сторонами и действует в течение одного года.</w:t>
      </w:r>
      <w:r w:rsidR="00647990">
        <w:rPr>
          <w:sz w:val="26"/>
          <w:szCs w:val="26"/>
        </w:rPr>
        <w:t xml:space="preserve"> </w:t>
      </w:r>
      <w:r w:rsidRPr="006B1270">
        <w:rPr>
          <w:sz w:val="26"/>
          <w:szCs w:val="26"/>
        </w:rPr>
        <w:t>Если в период действия настоящего договора, но не позднее, чем за 30 дней до истечения срока его действия, ни одна из Сторон письменно не уведомила о намерении его расторгнуть, договор автоматически пролонгируется на каждый следующий год.</w:t>
      </w:r>
    </w:p>
    <w:p w14:paraId="7164E0E5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6.3. Каждая из сторон вправе в одностороннем порядке расторгнуть Договор, письменно уведомив об этом за 30 (тридцать) календарных дней до предполагаемой даты расторжения. В случае прекращения действия Договора по любым основаниям, Стороны обязаны выполнить обязательства, возникшие до даты расторжения Договора.</w:t>
      </w:r>
    </w:p>
    <w:p w14:paraId="46149A3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6.4. Заявка может быть согласована с использованием электронной связи и будет иметь юридическую силу с правомерностью подписи и печати Сторон</w:t>
      </w:r>
    </w:p>
    <w:p w14:paraId="1F6E097A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6.5. Права и обязанности сторон, не урегулированные настоящим договором, регулируются действующим законодательством РФ.</w:t>
      </w:r>
    </w:p>
    <w:p w14:paraId="5B6E55B3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6.6. Вся предоставляемая сторонами друг другу техническая, финансовая и иная информация, связанная с заключением и исполнением настоящего Договора, считается конфиденциальной.</w:t>
      </w:r>
    </w:p>
    <w:p w14:paraId="32DA9FB3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6.7. Стороны обязуются не разглашать сведения, ставшие им известными в ходе выполнения обязательств по настоящему договору, составляющие коммерческую тайну. </w:t>
      </w:r>
      <w:r w:rsidRPr="006B1270">
        <w:rPr>
          <w:sz w:val="26"/>
          <w:szCs w:val="26"/>
        </w:rPr>
        <w:lastRenderedPageBreak/>
        <w:t>В случае нарушения указанного обязательства стороны понесут ответственность в соответствии с действующим законодательством РФ.</w:t>
      </w:r>
    </w:p>
    <w:p w14:paraId="082D708B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6.8. Стороны несут ответственность за разглашение конфиденциальной информации в соответствии с действующим законодательством РФ.</w:t>
      </w:r>
    </w:p>
    <w:p w14:paraId="52434828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6.9. Изменения и дополнения к договору действительны только в письменной форме, подписанные уполномоченными лицами и являются неотъемлемой частью договора.</w:t>
      </w:r>
    </w:p>
    <w:p w14:paraId="7A34013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6.10. Договор составлен в двух экземплярах, имеющих одинаковую юридическую силу, по одному для каждой из сторон. Все приложения и дополнения к настоящему договору являются его неотъемлемыми частями.</w:t>
      </w:r>
    </w:p>
    <w:p w14:paraId="381EACC3" w14:textId="77777777" w:rsidR="006B1270" w:rsidRPr="006B1270" w:rsidRDefault="006B1270" w:rsidP="00647990">
      <w:pPr>
        <w:rPr>
          <w:sz w:val="26"/>
          <w:szCs w:val="26"/>
        </w:rPr>
      </w:pPr>
    </w:p>
    <w:p w14:paraId="0BD68757" w14:textId="1FB1CBBB" w:rsidR="006B1270" w:rsidRPr="006B1270" w:rsidRDefault="006B1270" w:rsidP="00647990">
      <w:pPr>
        <w:ind w:firstLine="0"/>
        <w:rPr>
          <w:sz w:val="26"/>
          <w:szCs w:val="26"/>
        </w:rPr>
      </w:pPr>
      <w:r w:rsidRPr="006B1270">
        <w:rPr>
          <w:sz w:val="26"/>
          <w:szCs w:val="26"/>
        </w:rPr>
        <w:t>Приложения к договору:</w:t>
      </w:r>
    </w:p>
    <w:p w14:paraId="4012C78F" w14:textId="77777777" w:rsidR="006B1270" w:rsidRPr="006B1270" w:rsidRDefault="006B1270" w:rsidP="00D33E94">
      <w:pPr>
        <w:ind w:firstLine="0"/>
        <w:rPr>
          <w:sz w:val="26"/>
          <w:szCs w:val="26"/>
        </w:rPr>
      </w:pPr>
      <w:r w:rsidRPr="006B1270">
        <w:rPr>
          <w:sz w:val="26"/>
          <w:szCs w:val="26"/>
        </w:rPr>
        <w:t xml:space="preserve">Приложение №1 – Форма Заявки на организацию транспортно-экспедиционных услуг. </w:t>
      </w:r>
    </w:p>
    <w:p w14:paraId="2B7E8035" w14:textId="77777777" w:rsidR="006B1270" w:rsidRPr="006B1270" w:rsidRDefault="006B1270" w:rsidP="00647990">
      <w:pPr>
        <w:rPr>
          <w:sz w:val="26"/>
          <w:szCs w:val="26"/>
        </w:rPr>
      </w:pPr>
    </w:p>
    <w:p w14:paraId="2F094121" w14:textId="77777777" w:rsidR="006B1270" w:rsidRPr="006B1270" w:rsidRDefault="006B1270" w:rsidP="00647990">
      <w:pPr>
        <w:rPr>
          <w:sz w:val="26"/>
          <w:szCs w:val="26"/>
        </w:rPr>
      </w:pPr>
    </w:p>
    <w:p w14:paraId="11145A98" w14:textId="77777777" w:rsidR="006B1270" w:rsidRPr="006B1270" w:rsidRDefault="006B1270" w:rsidP="00647990">
      <w:pPr>
        <w:rPr>
          <w:sz w:val="26"/>
          <w:szCs w:val="26"/>
        </w:rPr>
      </w:pPr>
    </w:p>
    <w:p w14:paraId="54E43742" w14:textId="77777777" w:rsidR="006B1270" w:rsidRPr="006B1270" w:rsidRDefault="006B1270" w:rsidP="00647990">
      <w:pPr>
        <w:rPr>
          <w:sz w:val="26"/>
          <w:szCs w:val="26"/>
        </w:rPr>
      </w:pPr>
    </w:p>
    <w:p w14:paraId="5228C81A" w14:textId="77777777" w:rsidR="006B1270" w:rsidRPr="006B1270" w:rsidRDefault="006B1270" w:rsidP="00647990">
      <w:pPr>
        <w:rPr>
          <w:sz w:val="26"/>
          <w:szCs w:val="26"/>
        </w:rPr>
      </w:pPr>
    </w:p>
    <w:p w14:paraId="01916138" w14:textId="77777777" w:rsidR="006B1270" w:rsidRPr="006B1270" w:rsidRDefault="006B1270" w:rsidP="00647990">
      <w:pPr>
        <w:rPr>
          <w:sz w:val="26"/>
          <w:szCs w:val="26"/>
        </w:rPr>
      </w:pPr>
    </w:p>
    <w:p w14:paraId="414B57AB" w14:textId="77777777" w:rsidR="006B1270" w:rsidRPr="006B1270" w:rsidRDefault="006B1270" w:rsidP="00647990">
      <w:pPr>
        <w:rPr>
          <w:sz w:val="26"/>
          <w:szCs w:val="26"/>
        </w:rPr>
      </w:pPr>
    </w:p>
    <w:p w14:paraId="026F090D" w14:textId="77777777" w:rsidR="006B1270" w:rsidRPr="006B1270" w:rsidRDefault="006B1270" w:rsidP="00647990">
      <w:pPr>
        <w:rPr>
          <w:sz w:val="26"/>
          <w:szCs w:val="26"/>
        </w:rPr>
      </w:pPr>
    </w:p>
    <w:p w14:paraId="78BAF310" w14:textId="77777777" w:rsidR="006B1270" w:rsidRPr="006B1270" w:rsidRDefault="006B1270" w:rsidP="00647990">
      <w:pPr>
        <w:rPr>
          <w:sz w:val="26"/>
          <w:szCs w:val="26"/>
        </w:rPr>
      </w:pPr>
    </w:p>
    <w:p w14:paraId="370BA7A0" w14:textId="77777777" w:rsidR="006B1270" w:rsidRPr="006B1270" w:rsidRDefault="006B1270" w:rsidP="00647990">
      <w:pPr>
        <w:rPr>
          <w:sz w:val="26"/>
          <w:szCs w:val="26"/>
        </w:rPr>
      </w:pPr>
    </w:p>
    <w:p w14:paraId="552A6470" w14:textId="77777777" w:rsidR="006B1270" w:rsidRPr="006B1270" w:rsidRDefault="006B1270" w:rsidP="00647990">
      <w:pPr>
        <w:rPr>
          <w:sz w:val="26"/>
          <w:szCs w:val="26"/>
        </w:rPr>
      </w:pPr>
    </w:p>
    <w:p w14:paraId="565C092F" w14:textId="77777777" w:rsidR="006B1270" w:rsidRPr="006B1270" w:rsidRDefault="006B1270" w:rsidP="00647990">
      <w:pPr>
        <w:rPr>
          <w:sz w:val="26"/>
          <w:szCs w:val="26"/>
        </w:rPr>
      </w:pPr>
    </w:p>
    <w:p w14:paraId="23D92A84" w14:textId="77777777" w:rsidR="006B1270" w:rsidRPr="006B1270" w:rsidRDefault="006B1270" w:rsidP="00647990">
      <w:pPr>
        <w:rPr>
          <w:sz w:val="26"/>
          <w:szCs w:val="26"/>
        </w:rPr>
      </w:pPr>
    </w:p>
    <w:p w14:paraId="5D40C6A5" w14:textId="77777777" w:rsidR="006B1270" w:rsidRPr="006B1270" w:rsidRDefault="006B1270" w:rsidP="00647990">
      <w:pPr>
        <w:rPr>
          <w:sz w:val="26"/>
          <w:szCs w:val="26"/>
        </w:rPr>
      </w:pPr>
    </w:p>
    <w:p w14:paraId="191186BA" w14:textId="77777777" w:rsidR="006B1270" w:rsidRPr="006B1270" w:rsidRDefault="006B1270" w:rsidP="00647990">
      <w:pPr>
        <w:rPr>
          <w:sz w:val="26"/>
          <w:szCs w:val="26"/>
        </w:rPr>
      </w:pPr>
    </w:p>
    <w:p w14:paraId="506A5ECB" w14:textId="77777777" w:rsidR="006B1270" w:rsidRPr="006B1270" w:rsidRDefault="006B1270" w:rsidP="00647990">
      <w:pPr>
        <w:rPr>
          <w:sz w:val="26"/>
          <w:szCs w:val="26"/>
        </w:rPr>
      </w:pPr>
    </w:p>
    <w:p w14:paraId="1BC367B1" w14:textId="77777777" w:rsidR="006B1270" w:rsidRPr="006B1270" w:rsidRDefault="006B1270" w:rsidP="00647990">
      <w:pPr>
        <w:rPr>
          <w:sz w:val="26"/>
          <w:szCs w:val="26"/>
        </w:rPr>
      </w:pPr>
    </w:p>
    <w:p w14:paraId="326DB1E4" w14:textId="77777777" w:rsidR="006B1270" w:rsidRPr="006B1270" w:rsidRDefault="006B1270" w:rsidP="00647990">
      <w:pPr>
        <w:rPr>
          <w:sz w:val="26"/>
          <w:szCs w:val="26"/>
        </w:rPr>
      </w:pPr>
    </w:p>
    <w:p w14:paraId="70A5E3BD" w14:textId="77777777" w:rsidR="00D33E94" w:rsidRDefault="00D33E94">
      <w:pPr>
        <w:spacing w:after="160" w:line="259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60961DD" w14:textId="7BE3E3C4" w:rsidR="006B1270" w:rsidRDefault="006B1270" w:rsidP="00647990">
      <w:pPr>
        <w:ind w:firstLine="0"/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7. Реквизиты и подписи сторон</w:t>
      </w:r>
    </w:p>
    <w:p w14:paraId="3C0085CD" w14:textId="77777777" w:rsidR="00647990" w:rsidRDefault="00647990" w:rsidP="00647990">
      <w:pPr>
        <w:rPr>
          <w:sz w:val="26"/>
          <w:szCs w:val="26"/>
        </w:rPr>
      </w:pPr>
    </w:p>
    <w:tbl>
      <w:tblPr>
        <w:tblpPr w:leftFromText="180" w:rightFromText="180" w:vertAnchor="text" w:horzAnchor="margin" w:tblpY="147"/>
        <w:tblW w:w="9952" w:type="dxa"/>
        <w:tblLook w:val="04A0" w:firstRow="1" w:lastRow="0" w:firstColumn="1" w:lastColumn="0" w:noHBand="0" w:noVBand="1"/>
      </w:tblPr>
      <w:tblGrid>
        <w:gridCol w:w="4962"/>
        <w:gridCol w:w="4990"/>
      </w:tblGrid>
      <w:tr w:rsidR="00647990" w:rsidRPr="00647990" w14:paraId="2A67C94C" w14:textId="77777777" w:rsidTr="00647990">
        <w:trPr>
          <w:trHeight w:val="237"/>
        </w:trPr>
        <w:tc>
          <w:tcPr>
            <w:tcW w:w="4962" w:type="dxa"/>
            <w:hideMark/>
          </w:tcPr>
          <w:p w14:paraId="245B23BA" w14:textId="57765728" w:rsidR="00647990" w:rsidRDefault="00647990" w:rsidP="00647990">
            <w:pPr>
              <w:ind w:firstLine="0"/>
              <w:rPr>
                <w:b/>
                <w:bCs w:val="0"/>
                <w:sz w:val="26"/>
                <w:szCs w:val="26"/>
              </w:rPr>
            </w:pPr>
            <w:r w:rsidRPr="00647990">
              <w:rPr>
                <w:b/>
                <w:bCs w:val="0"/>
                <w:sz w:val="26"/>
                <w:szCs w:val="26"/>
              </w:rPr>
              <w:t>Заказчик</w:t>
            </w:r>
          </w:p>
          <w:p w14:paraId="71FA8965" w14:textId="77777777" w:rsidR="00647990" w:rsidRPr="00647990" w:rsidRDefault="00647990" w:rsidP="00647990">
            <w:pPr>
              <w:ind w:firstLine="0"/>
              <w:rPr>
                <w:b/>
                <w:bCs w:val="0"/>
                <w:sz w:val="26"/>
                <w:szCs w:val="26"/>
              </w:rPr>
            </w:pPr>
          </w:p>
          <w:p w14:paraId="4A1943F5" w14:textId="35DE1868" w:rsidR="00647990" w:rsidRPr="00647990" w:rsidRDefault="00647990" w:rsidP="00647990">
            <w:pPr>
              <w:ind w:firstLine="0"/>
              <w:rPr>
                <w:b/>
                <w:bCs w:val="0"/>
                <w:noProof w:val="0"/>
                <w:snapToGrid/>
                <w:sz w:val="26"/>
                <w:szCs w:val="26"/>
              </w:rPr>
            </w:pPr>
          </w:p>
        </w:tc>
        <w:tc>
          <w:tcPr>
            <w:tcW w:w="4990" w:type="dxa"/>
            <w:hideMark/>
          </w:tcPr>
          <w:p w14:paraId="4650F22F" w14:textId="77777777" w:rsidR="00647990" w:rsidRPr="00647990" w:rsidRDefault="00647990" w:rsidP="00647990">
            <w:pPr>
              <w:ind w:firstLine="0"/>
              <w:rPr>
                <w:b/>
                <w:bCs w:val="0"/>
                <w:sz w:val="26"/>
                <w:szCs w:val="26"/>
              </w:rPr>
            </w:pPr>
            <w:r w:rsidRPr="00647990">
              <w:rPr>
                <w:b/>
                <w:bCs w:val="0"/>
                <w:sz w:val="26"/>
                <w:szCs w:val="26"/>
              </w:rPr>
              <w:t>Исполнитель</w:t>
            </w:r>
          </w:p>
        </w:tc>
      </w:tr>
      <w:tr w:rsidR="00647990" w:rsidRPr="00647990" w14:paraId="4A67A41B" w14:textId="77777777" w:rsidTr="00647990">
        <w:trPr>
          <w:trHeight w:val="5026"/>
        </w:trPr>
        <w:tc>
          <w:tcPr>
            <w:tcW w:w="4962" w:type="dxa"/>
          </w:tcPr>
          <w:p w14:paraId="6AA22260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Наименование: ООО «ТД «Интеграл»</w:t>
            </w:r>
          </w:p>
          <w:p w14:paraId="436577AB" w14:textId="77777777" w:rsid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Юридический и фактический адрес: </w:t>
            </w:r>
          </w:p>
          <w:p w14:paraId="47420484" w14:textId="77777777" w:rsid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194292, город</w:t>
            </w:r>
            <w:r w:rsidRPr="00647990">
              <w:rPr>
                <w:sz w:val="24"/>
                <w:szCs w:val="24"/>
              </w:rPr>
              <w:t xml:space="preserve"> </w:t>
            </w:r>
            <w:r w:rsidRPr="00647990">
              <w:rPr>
                <w:sz w:val="24"/>
                <w:szCs w:val="24"/>
              </w:rPr>
              <w:t xml:space="preserve">Санкт-Петербург, </w:t>
            </w:r>
          </w:p>
          <w:p w14:paraId="54754910" w14:textId="1C997C4B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переулок 5-й Верхний дом 16,</w:t>
            </w:r>
            <w:r w:rsidRPr="00647990">
              <w:rPr>
                <w:sz w:val="24"/>
                <w:szCs w:val="24"/>
              </w:rPr>
              <w:t xml:space="preserve"> </w:t>
            </w:r>
            <w:r w:rsidRPr="00647990">
              <w:rPr>
                <w:sz w:val="24"/>
                <w:szCs w:val="24"/>
              </w:rPr>
              <w:t>литера К, помещение 30</w:t>
            </w:r>
          </w:p>
          <w:p w14:paraId="3280C1A8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ИНН 7802658703</w:t>
            </w:r>
          </w:p>
          <w:p w14:paraId="10921184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КПП 780201001</w:t>
            </w:r>
          </w:p>
          <w:p w14:paraId="4EB6B35E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ОГРН 1187847065878</w:t>
            </w:r>
          </w:p>
          <w:p w14:paraId="520C02C0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ОКПО 27335929</w:t>
            </w:r>
          </w:p>
          <w:p w14:paraId="31D26547" w14:textId="247667FA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3DB2E660" w14:textId="45D9A69B" w:rsidR="00647990" w:rsidRPr="00647990" w:rsidRDefault="00647990" w:rsidP="00CA29A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Р/с 40702810903500027809</w:t>
            </w:r>
          </w:p>
          <w:p w14:paraId="5310B076" w14:textId="424E7EB3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ТОЧКА ПАО БАНКА "ФК ОТКРЫТИЕ", г. Москва</w:t>
            </w:r>
          </w:p>
          <w:p w14:paraId="49D96DD5" w14:textId="77777777" w:rsidR="00CA29A9" w:rsidRPr="00647990" w:rsidRDefault="00647990" w:rsidP="00CA29A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Корреспондентский счет </w:t>
            </w:r>
          </w:p>
          <w:p w14:paraId="15494D45" w14:textId="77777777" w:rsidR="00CA29A9" w:rsidRDefault="00CA29A9" w:rsidP="00CA29A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БИК: 044525999</w:t>
            </w:r>
          </w:p>
          <w:p w14:paraId="133CD342" w14:textId="3D0F5371" w:rsidR="00647990" w:rsidRPr="00647990" w:rsidRDefault="00CA29A9" w:rsidP="00CA29A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Корр</w:t>
            </w:r>
            <w:r>
              <w:rPr>
                <w:sz w:val="24"/>
                <w:szCs w:val="24"/>
              </w:rPr>
              <w:t>.</w:t>
            </w:r>
            <w:r w:rsidRPr="00647990">
              <w:rPr>
                <w:sz w:val="24"/>
                <w:szCs w:val="24"/>
              </w:rPr>
              <w:t xml:space="preserve"> счет </w:t>
            </w:r>
            <w:r w:rsidR="00647990" w:rsidRPr="00647990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 </w:t>
            </w:r>
            <w:r w:rsidR="00647990" w:rsidRPr="00647990">
              <w:rPr>
                <w:sz w:val="24"/>
                <w:szCs w:val="24"/>
              </w:rPr>
              <w:t>30101810845250000999</w:t>
            </w:r>
          </w:p>
          <w:p w14:paraId="7C84D362" w14:textId="77777777" w:rsidR="00647990" w:rsidRPr="00647990" w:rsidRDefault="00647990" w:rsidP="00647990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4990" w:type="dxa"/>
          </w:tcPr>
          <w:p w14:paraId="0EAE47E5" w14:textId="06D7C572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Наименование: О</w:t>
            </w:r>
            <w:r w:rsidR="00D55C68">
              <w:rPr>
                <w:sz w:val="24"/>
                <w:szCs w:val="24"/>
              </w:rPr>
              <w:t>ОО</w:t>
            </w:r>
            <w:r w:rsidRPr="00647990">
              <w:rPr>
                <w:sz w:val="24"/>
                <w:szCs w:val="24"/>
              </w:rPr>
              <w:t xml:space="preserve"> «</w:t>
            </w:r>
            <w:r w:rsidRPr="00647990">
              <w:rPr>
                <w:sz w:val="24"/>
                <w:szCs w:val="24"/>
                <w:lang w:val="en-US"/>
              </w:rPr>
              <w:t>MAGNAVIS</w:t>
            </w:r>
            <w:r w:rsidRPr="00647990">
              <w:rPr>
                <w:sz w:val="24"/>
                <w:szCs w:val="24"/>
              </w:rPr>
              <w:t xml:space="preserve">»        </w:t>
            </w:r>
          </w:p>
          <w:p w14:paraId="23C27A60" w14:textId="27451B4C" w:rsidR="00647990" w:rsidRPr="00647990" w:rsidRDefault="0098440B" w:rsidP="0098440B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Юридический и фактический адрес:</w:t>
            </w:r>
            <w:r w:rsidR="00647990" w:rsidRPr="00647990">
              <w:rPr>
                <w:sz w:val="24"/>
                <w:szCs w:val="24"/>
              </w:rPr>
              <w:t xml:space="preserve"> 191028, Санкт-Петербург ул., Кирочная, дом 6, ЛИТЕРА А, оф 3.</w:t>
            </w:r>
          </w:p>
          <w:p w14:paraId="76DD8545" w14:textId="4E223529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Телефон: +7 981 780 22 44, </w:t>
            </w:r>
          </w:p>
          <w:p w14:paraId="2B4EA473" w14:textId="67D6DFEF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  <w:lang w:val="en-US"/>
              </w:rPr>
              <w:t>E</w:t>
            </w:r>
            <w:r w:rsidRPr="00647990">
              <w:rPr>
                <w:sz w:val="24"/>
                <w:szCs w:val="24"/>
              </w:rPr>
              <w:t>-</w:t>
            </w:r>
            <w:r w:rsidRPr="00647990">
              <w:rPr>
                <w:sz w:val="24"/>
                <w:szCs w:val="24"/>
                <w:lang w:val="en-US"/>
              </w:rPr>
              <w:t>mail</w:t>
            </w:r>
            <w:r w:rsidRPr="00647990">
              <w:rPr>
                <w:sz w:val="24"/>
                <w:szCs w:val="24"/>
              </w:rPr>
              <w:t>: cargo@magnavis.ru</w:t>
            </w:r>
          </w:p>
          <w:p w14:paraId="03079757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ИНН 7840104914</w:t>
            </w:r>
            <w:r w:rsidRPr="00647990">
              <w:rPr>
                <w:sz w:val="24"/>
                <w:szCs w:val="24"/>
              </w:rPr>
              <w:br/>
              <w:t>КПП 784001001</w:t>
            </w:r>
          </w:p>
          <w:p w14:paraId="554583A0" w14:textId="51A4E8C9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ОГРН 1237800029895</w:t>
            </w:r>
            <w:r w:rsidRPr="00647990">
              <w:rPr>
                <w:sz w:val="24"/>
                <w:szCs w:val="24"/>
              </w:rPr>
              <w:br/>
              <w:t>ОКПО 98324608</w:t>
            </w:r>
          </w:p>
          <w:p w14:paraId="3E834CB3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7254A136" w14:textId="2E1CEAE6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Р</w:t>
            </w:r>
            <w:r w:rsidRPr="00647990">
              <w:rPr>
                <w:sz w:val="24"/>
                <w:szCs w:val="24"/>
              </w:rPr>
              <w:t>/с № 40702810810001339296</w:t>
            </w:r>
          </w:p>
          <w:p w14:paraId="58800603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Банк АО "ТИНЬКОФФ БАНК"</w:t>
            </w:r>
          </w:p>
          <w:p w14:paraId="33B98CF4" w14:textId="42737635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БИК 044525974</w:t>
            </w:r>
          </w:p>
          <w:p w14:paraId="079AAA2A" w14:textId="0D0CD102" w:rsid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Корр</w:t>
            </w:r>
            <w:r w:rsidR="00CA29A9">
              <w:rPr>
                <w:sz w:val="24"/>
                <w:szCs w:val="24"/>
              </w:rPr>
              <w:t>.</w:t>
            </w:r>
            <w:r w:rsidRPr="00647990">
              <w:rPr>
                <w:sz w:val="24"/>
                <w:szCs w:val="24"/>
              </w:rPr>
              <w:t xml:space="preserve"> счет № 30101810145250000974</w:t>
            </w:r>
          </w:p>
          <w:p w14:paraId="3FF146C3" w14:textId="77777777" w:rsid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FF94F64" w14:textId="537EBBA3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47990" w:rsidRPr="00647990" w14:paraId="7C519593" w14:textId="77777777" w:rsidTr="00647990">
        <w:trPr>
          <w:trHeight w:val="3184"/>
        </w:trPr>
        <w:tc>
          <w:tcPr>
            <w:tcW w:w="4962" w:type="dxa"/>
          </w:tcPr>
          <w:p w14:paraId="00F24F6D" w14:textId="7777777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>Генеральный директор</w:t>
            </w:r>
          </w:p>
          <w:p w14:paraId="6ADDB387" w14:textId="77777777" w:rsidR="00647990" w:rsidRPr="00647990" w:rsidRDefault="00647990" w:rsidP="00647990">
            <w:pPr>
              <w:jc w:val="left"/>
              <w:rPr>
                <w:sz w:val="26"/>
                <w:szCs w:val="26"/>
              </w:rPr>
            </w:pPr>
          </w:p>
          <w:p w14:paraId="563D4551" w14:textId="77777777" w:rsidR="00647990" w:rsidRPr="00647990" w:rsidRDefault="00647990" w:rsidP="00647990">
            <w:pPr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br/>
              <w:t>___________________ /Горячун А.В./</w:t>
            </w:r>
          </w:p>
          <w:p w14:paraId="079922CD" w14:textId="77777777" w:rsidR="00647990" w:rsidRPr="00647990" w:rsidRDefault="00647990" w:rsidP="00647990">
            <w:pPr>
              <w:jc w:val="left"/>
              <w:rPr>
                <w:sz w:val="26"/>
                <w:szCs w:val="26"/>
              </w:rPr>
            </w:pPr>
          </w:p>
          <w:p w14:paraId="18D8B4F1" w14:textId="6808D714" w:rsid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>«______» ______________20    г.</w:t>
            </w:r>
          </w:p>
          <w:p w14:paraId="3630123A" w14:textId="7777777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</w:p>
          <w:p w14:paraId="114B1C90" w14:textId="6E2E42F1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</w:t>
            </w:r>
            <w:r w:rsidRPr="00647990">
              <w:rPr>
                <w:sz w:val="26"/>
                <w:szCs w:val="26"/>
              </w:rPr>
              <w:t>М.П.</w:t>
            </w:r>
          </w:p>
        </w:tc>
        <w:tc>
          <w:tcPr>
            <w:tcW w:w="4990" w:type="dxa"/>
          </w:tcPr>
          <w:p w14:paraId="5994282F" w14:textId="7777777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 xml:space="preserve">Генеральный директор </w:t>
            </w:r>
          </w:p>
          <w:p w14:paraId="7CAEB279" w14:textId="77777777" w:rsid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</w:p>
          <w:p w14:paraId="411BF167" w14:textId="77777777" w:rsid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</w:p>
          <w:p w14:paraId="23D67023" w14:textId="5501CCD5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>____________________ /Кислицин Р.Н./</w:t>
            </w:r>
          </w:p>
          <w:p w14:paraId="7498B91E" w14:textId="77777777" w:rsidR="00647990" w:rsidRPr="00647990" w:rsidRDefault="00647990" w:rsidP="00647990">
            <w:pPr>
              <w:jc w:val="left"/>
              <w:rPr>
                <w:sz w:val="26"/>
                <w:szCs w:val="26"/>
              </w:rPr>
            </w:pPr>
          </w:p>
          <w:p w14:paraId="76A7E96E" w14:textId="77777777" w:rsid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>«______» ______________20    г.</w:t>
            </w:r>
          </w:p>
          <w:p w14:paraId="22B30D62" w14:textId="7777777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</w:p>
          <w:p w14:paraId="09938B3F" w14:textId="376A0B1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</w:t>
            </w:r>
            <w:r w:rsidRPr="00647990">
              <w:rPr>
                <w:sz w:val="26"/>
                <w:szCs w:val="26"/>
              </w:rPr>
              <w:t>М.П.</w:t>
            </w:r>
          </w:p>
        </w:tc>
      </w:tr>
    </w:tbl>
    <w:p w14:paraId="162059D6" w14:textId="77777777" w:rsidR="00E9330A" w:rsidRPr="006B1270" w:rsidRDefault="00E9330A" w:rsidP="00647990"/>
    <w:sectPr w:rsidR="00E9330A" w:rsidRPr="006B1270" w:rsidSect="00647990">
      <w:headerReference w:type="default" r:id="rId7"/>
      <w:footerReference w:type="default" r:id="rId8"/>
      <w:pgSz w:w="11906" w:h="16838"/>
      <w:pgMar w:top="1843" w:right="992" w:bottom="1418" w:left="992" w:header="709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124F" w14:textId="77777777" w:rsidR="00045A37" w:rsidRDefault="00045A37" w:rsidP="00E9330A">
      <w:r>
        <w:separator/>
      </w:r>
    </w:p>
  </w:endnote>
  <w:endnote w:type="continuationSeparator" w:id="0">
    <w:p w14:paraId="0C5B04C3" w14:textId="77777777" w:rsidR="00045A37" w:rsidRDefault="00045A37" w:rsidP="00E9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070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379"/>
      <w:gridCol w:w="1286"/>
    </w:tblGrid>
    <w:sdt>
      <w:sdtPr>
        <w:rPr>
          <w:sz w:val="20"/>
          <w:szCs w:val="20"/>
        </w:rPr>
        <w:id w:val="-681047126"/>
        <w:docPartObj>
          <w:docPartGallery w:val="Page Numbers (Bottom of Page)"/>
          <w:docPartUnique/>
        </w:docPartObj>
      </w:sdtPr>
      <w:sdtContent>
        <w:tr w:rsidR="00C01A0A" w:rsidRPr="00E9330A" w14:paraId="53094B4C" w14:textId="77777777" w:rsidTr="00E9330A">
          <w:tc>
            <w:tcPr>
              <w:tcW w:w="2405" w:type="dxa"/>
            </w:tcPr>
            <w:p w14:paraId="11D161C9" w14:textId="2BACD76B" w:rsidR="00E9330A" w:rsidRPr="00E9330A" w:rsidRDefault="00E9330A" w:rsidP="00E9330A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drawing>
                  <wp:anchor distT="0" distB="0" distL="114300" distR="114300" simplePos="0" relativeHeight="251659264" behindDoc="1" locked="0" layoutInCell="1" allowOverlap="1" wp14:anchorId="44721D1B" wp14:editId="4271B003">
                    <wp:simplePos x="0" y="0"/>
                    <wp:positionH relativeFrom="leftMargin">
                      <wp:posOffset>64135</wp:posOffset>
                    </wp:positionH>
                    <wp:positionV relativeFrom="paragraph">
                      <wp:posOffset>60870</wp:posOffset>
                    </wp:positionV>
                    <wp:extent cx="64770" cy="210820"/>
                    <wp:effectExtent l="0" t="0" r="0" b="0"/>
                    <wp:wrapTight wrapText="bothSides">
                      <wp:wrapPolygon edited="0">
                        <wp:start x="0" y="0"/>
                        <wp:lineTo x="0" y="19518"/>
                        <wp:lineTo x="12706" y="19518"/>
                        <wp:lineTo x="12706" y="0"/>
                        <wp:lineTo x="0" y="0"/>
                      </wp:wrapPolygon>
                    </wp:wrapTight>
                    <wp:docPr id="12" name="Рисунок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770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E9330A">
                <w:rPr>
                  <w:sz w:val="20"/>
                  <w:szCs w:val="20"/>
                  <w:lang w:val="en-US"/>
                </w:rPr>
                <w:t>cargo</w:t>
              </w:r>
              <w:r w:rsidRPr="00E9330A">
                <w:rPr>
                  <w:sz w:val="20"/>
                  <w:szCs w:val="20"/>
                </w:rPr>
                <w:t>@</w:t>
              </w:r>
              <w:r w:rsidRPr="00E9330A">
                <w:rPr>
                  <w:sz w:val="20"/>
                  <w:szCs w:val="20"/>
                  <w:lang w:val="en-US"/>
                </w:rPr>
                <w:t>magnavis</w:t>
              </w:r>
              <w:r w:rsidRPr="00E9330A">
                <w:rPr>
                  <w:sz w:val="20"/>
                  <w:szCs w:val="20"/>
                </w:rPr>
                <w:t>.</w:t>
              </w:r>
              <w:r w:rsidRPr="00E9330A">
                <w:rPr>
                  <w:sz w:val="20"/>
                  <w:szCs w:val="20"/>
                  <w:lang w:val="en-US"/>
                </w:rPr>
                <w:t>ru</w:t>
              </w:r>
            </w:p>
            <w:p w14:paraId="75F20AE8" w14:textId="03535212" w:rsidR="00C01A0A" w:rsidRPr="00E9330A" w:rsidRDefault="00E9330A" w:rsidP="00E9330A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t>+7 981 780 22 44</w:t>
              </w:r>
              <w:r w:rsidR="00647990">
                <w:rPr>
                  <w:sz w:val="20"/>
                  <w:szCs w:val="20"/>
                  <w:lang w:val="en-US"/>
                </w:rPr>
                <w:t xml:space="preserve">   </w:t>
              </w:r>
              <w:r w:rsidR="00C01A0A" w:rsidRPr="00E9330A">
                <w:rPr>
                  <w:sz w:val="20"/>
                  <w:szCs w:val="20"/>
                  <w:lang w:val="en-US"/>
                </w:rPr>
                <w:t xml:space="preserve"> </w:t>
              </w:r>
            </w:p>
          </w:tc>
          <w:tc>
            <w:tcPr>
              <w:tcW w:w="6379" w:type="dxa"/>
            </w:tcPr>
            <w:p w14:paraId="3D2D2D57" w14:textId="77777777" w:rsidR="00C01A0A" w:rsidRPr="00E9330A" w:rsidRDefault="00C01A0A" w:rsidP="00E9330A">
              <w:pPr>
                <w:pStyle w:val="a5"/>
                <w:spacing w:line="240" w:lineRule="auto"/>
                <w:ind w:firstLine="0"/>
                <w:jc w:val="left"/>
                <w:rPr>
                  <w:spacing w:val="3"/>
                  <w:sz w:val="20"/>
                  <w:szCs w:val="20"/>
                </w:rPr>
              </w:pPr>
              <w:r w:rsidRPr="00E9330A">
                <w:rPr>
                  <w:spacing w:val="3"/>
                  <w:sz w:val="20"/>
                  <w:szCs w:val="20"/>
                </w:rPr>
                <w:t xml:space="preserve">Россия, 191028, Санкт-Петербург, ул. Кирочная 6, оф 3 </w:t>
              </w:r>
            </w:p>
            <w:p w14:paraId="25443DD7" w14:textId="5B582FBE" w:rsidR="00C01A0A" w:rsidRPr="00E9330A" w:rsidRDefault="00C01A0A" w:rsidP="00E9330A">
              <w:pPr>
                <w:pStyle w:val="a5"/>
                <w:spacing w:line="240" w:lineRule="auto"/>
                <w:ind w:firstLine="0"/>
                <w:jc w:val="left"/>
                <w:rPr>
                  <w:spacing w:val="5"/>
                  <w:sz w:val="20"/>
                  <w:szCs w:val="20"/>
                  <w:lang w:val="en-US"/>
                </w:rPr>
              </w:pPr>
              <w:r w:rsidRPr="00E9330A">
                <w:rPr>
                  <w:spacing w:val="5"/>
                  <w:sz w:val="20"/>
                  <w:szCs w:val="20"/>
                  <w:lang w:val="en-US"/>
                </w:rPr>
                <w:t>Russia</w:t>
              </w:r>
              <w:r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191028</w:t>
              </w:r>
              <w:r w:rsidR="00E9330A"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Saint-Petersburg</w:t>
              </w:r>
              <w:r w:rsidR="00E9330A"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6 Kirochnaya str, of 3</w:t>
              </w:r>
            </w:p>
          </w:tc>
          <w:tc>
            <w:tcPr>
              <w:tcW w:w="1286" w:type="dxa"/>
            </w:tcPr>
            <w:p w14:paraId="61995972" w14:textId="2A6B98F9" w:rsidR="00C01A0A" w:rsidRPr="00E9330A" w:rsidRDefault="00C01A0A" w:rsidP="00806D8B">
              <w:pPr>
                <w:pStyle w:val="a5"/>
                <w:spacing w:line="240" w:lineRule="auto"/>
                <w:ind w:right="-108" w:firstLine="0"/>
                <w:jc w:val="right"/>
                <w:rPr>
                  <w:sz w:val="20"/>
                  <w:szCs w:val="20"/>
                </w:rPr>
              </w:pPr>
              <w:r w:rsidRPr="00E9330A">
                <w:rPr>
                  <w:sz w:val="20"/>
                  <w:szCs w:val="20"/>
                </w:rPr>
                <w:fldChar w:fldCharType="begin"/>
              </w:r>
              <w:r w:rsidRPr="00E9330A">
                <w:rPr>
                  <w:sz w:val="20"/>
                  <w:szCs w:val="20"/>
                </w:rPr>
                <w:instrText>PAGE   \* MERGEFORMAT</w:instrText>
              </w:r>
              <w:r w:rsidRPr="00E9330A">
                <w:rPr>
                  <w:sz w:val="20"/>
                  <w:szCs w:val="20"/>
                </w:rPr>
                <w:fldChar w:fldCharType="separate"/>
              </w:r>
              <w:r w:rsidRPr="00E9330A">
                <w:rPr>
                  <w:sz w:val="20"/>
                  <w:szCs w:val="20"/>
                </w:rPr>
                <w:t>1</w:t>
              </w:r>
              <w:r w:rsidRPr="00E9330A">
                <w:rPr>
                  <w:sz w:val="20"/>
                  <w:szCs w:val="20"/>
                </w:rPr>
                <w:fldChar w:fldCharType="end"/>
              </w:r>
            </w:p>
          </w:tc>
        </w:tr>
      </w:sdtContent>
    </w:sdt>
  </w:tbl>
  <w:p w14:paraId="45D4AE08" w14:textId="3F890169" w:rsidR="00087287" w:rsidRPr="00E9330A" w:rsidRDefault="00087287" w:rsidP="00E9330A">
    <w:pPr>
      <w:pStyle w:val="a5"/>
      <w:jc w:val="left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C236" w14:textId="77777777" w:rsidR="00045A37" w:rsidRDefault="00045A37" w:rsidP="00E9330A">
      <w:r>
        <w:separator/>
      </w:r>
    </w:p>
  </w:footnote>
  <w:footnote w:type="continuationSeparator" w:id="0">
    <w:p w14:paraId="7BB1D5AE" w14:textId="77777777" w:rsidR="00045A37" w:rsidRDefault="00045A37" w:rsidP="00E9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9BC1" w14:textId="56517014" w:rsidR="00106C40" w:rsidRPr="00613237" w:rsidRDefault="00613237" w:rsidP="006149CA">
    <w:pPr>
      <w:pStyle w:val="a3"/>
      <w:tabs>
        <w:tab w:val="clear" w:pos="4677"/>
        <w:tab w:val="center" w:pos="0"/>
      </w:tabs>
      <w:ind w:firstLine="0"/>
      <w:jc w:val="center"/>
    </w:pPr>
    <w:r>
      <w:drawing>
        <wp:inline distT="0" distB="0" distL="0" distR="0" wp14:anchorId="1503D202" wp14:editId="1F55AC1C">
          <wp:extent cx="1953159" cy="266260"/>
          <wp:effectExtent l="0" t="0" r="0" b="63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734" cy="289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8C915E" w14:textId="502C9415" w:rsidR="00B9073C" w:rsidRPr="00C82913" w:rsidRDefault="00B93533" w:rsidP="006149CA">
    <w:pPr>
      <w:pStyle w:val="a3"/>
      <w:tabs>
        <w:tab w:val="clear" w:pos="4677"/>
        <w:tab w:val="clear" w:pos="9355"/>
        <w:tab w:val="center" w:pos="0"/>
      </w:tabs>
      <w:ind w:firstLine="0"/>
      <w:jc w:val="center"/>
      <w:rPr>
        <w:sz w:val="22"/>
        <w:szCs w:val="22"/>
        <w:lang w:val="en-US"/>
      </w:rPr>
    </w:pPr>
    <w:r w:rsidRPr="00C82913">
      <w:rPr>
        <w:sz w:val="22"/>
        <w:szCs w:val="22"/>
        <w:lang w:val="en-US"/>
      </w:rPr>
      <w:t>cargo | shipping | logistic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0CD"/>
    <w:multiLevelType w:val="hybridMultilevel"/>
    <w:tmpl w:val="31DE90D6"/>
    <w:lvl w:ilvl="0" w:tplc="4D506D9C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35D8"/>
    <w:multiLevelType w:val="hybridMultilevel"/>
    <w:tmpl w:val="BBF071FE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26F"/>
    <w:multiLevelType w:val="hybridMultilevel"/>
    <w:tmpl w:val="DDF46FAA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1317873">
    <w:abstractNumId w:val="0"/>
  </w:num>
  <w:num w:numId="2" w16cid:durableId="165444744">
    <w:abstractNumId w:val="1"/>
  </w:num>
  <w:num w:numId="3" w16cid:durableId="202304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40"/>
    <w:rsid w:val="00045A37"/>
    <w:rsid w:val="00087287"/>
    <w:rsid w:val="000A4AF0"/>
    <w:rsid w:val="000A674E"/>
    <w:rsid w:val="000B47BE"/>
    <w:rsid w:val="00106C40"/>
    <w:rsid w:val="00194052"/>
    <w:rsid w:val="00211CCC"/>
    <w:rsid w:val="003C2810"/>
    <w:rsid w:val="003F2E7B"/>
    <w:rsid w:val="003F7610"/>
    <w:rsid w:val="00404EC1"/>
    <w:rsid w:val="00453CFD"/>
    <w:rsid w:val="004B04C9"/>
    <w:rsid w:val="00534A8F"/>
    <w:rsid w:val="00613237"/>
    <w:rsid w:val="006149CA"/>
    <w:rsid w:val="00647990"/>
    <w:rsid w:val="006B1270"/>
    <w:rsid w:val="00703714"/>
    <w:rsid w:val="00743EFD"/>
    <w:rsid w:val="00806D8B"/>
    <w:rsid w:val="00833636"/>
    <w:rsid w:val="0095121C"/>
    <w:rsid w:val="0098440B"/>
    <w:rsid w:val="00A078B4"/>
    <w:rsid w:val="00A45FE6"/>
    <w:rsid w:val="00B15FDD"/>
    <w:rsid w:val="00B52B17"/>
    <w:rsid w:val="00B81765"/>
    <w:rsid w:val="00B859BF"/>
    <w:rsid w:val="00B9073C"/>
    <w:rsid w:val="00B93533"/>
    <w:rsid w:val="00BF28C9"/>
    <w:rsid w:val="00C01A0A"/>
    <w:rsid w:val="00C042CB"/>
    <w:rsid w:val="00C132FA"/>
    <w:rsid w:val="00C82913"/>
    <w:rsid w:val="00C9616D"/>
    <w:rsid w:val="00CA0213"/>
    <w:rsid w:val="00CA29A9"/>
    <w:rsid w:val="00CA791B"/>
    <w:rsid w:val="00D33E94"/>
    <w:rsid w:val="00D55C68"/>
    <w:rsid w:val="00E05D82"/>
    <w:rsid w:val="00E9330A"/>
    <w:rsid w:val="00F12F0F"/>
    <w:rsid w:val="00F24185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95CC"/>
  <w15:chartTrackingRefBased/>
  <w15:docId w15:val="{857284B2-6345-4EAC-93C6-E924FD4C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990"/>
    <w:pPr>
      <w:spacing w:after="0" w:line="276" w:lineRule="auto"/>
      <w:ind w:firstLine="708"/>
      <w:jc w:val="both"/>
    </w:pPr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B17"/>
    <w:pPr>
      <w:spacing w:line="240" w:lineRule="auto"/>
      <w:ind w:firstLine="0"/>
      <w:jc w:val="center"/>
      <w:outlineLvl w:val="0"/>
    </w:pPr>
    <w:rPr>
      <w:rFonts w:asciiTheme="majorHAnsi" w:hAnsiTheme="majorHAnsi" w:cstheme="majorHAnsi"/>
      <w:bCs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F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C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06C40"/>
  </w:style>
  <w:style w:type="paragraph" w:styleId="a5">
    <w:name w:val="footer"/>
    <w:basedOn w:val="a"/>
    <w:link w:val="a6"/>
    <w:uiPriority w:val="99"/>
    <w:unhideWhenUsed/>
    <w:rsid w:val="00106C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6C40"/>
  </w:style>
  <w:style w:type="table" w:styleId="a7">
    <w:name w:val="Table Grid"/>
    <w:basedOn w:val="a1"/>
    <w:uiPriority w:val="39"/>
    <w:rsid w:val="0010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a"/>
    <w:next w:val="a"/>
    <w:rsid w:val="00B15FDD"/>
    <w:pPr>
      <w:keepNext/>
      <w:spacing w:before="100" w:after="100"/>
      <w:outlineLvl w:val="2"/>
    </w:pPr>
    <w:rPr>
      <w:b/>
      <w:snapToGrid/>
      <w:sz w:val="36"/>
    </w:rPr>
  </w:style>
  <w:style w:type="character" w:styleId="a8">
    <w:name w:val="Hyperlink"/>
    <w:rsid w:val="00B15FDD"/>
    <w:rPr>
      <w:color w:val="0000FF"/>
      <w:u w:val="single"/>
    </w:rPr>
  </w:style>
  <w:style w:type="paragraph" w:customStyle="1" w:styleId="z-BottomofForm">
    <w:name w:val="z-Bottom of Form"/>
    <w:next w:val="a"/>
    <w:hidden/>
    <w:rsid w:val="00B15FDD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a"/>
    <w:hidden/>
    <w:rsid w:val="00B15FDD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2">
    <w:name w:val="Обычный2"/>
    <w:rsid w:val="00B15FD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C01A0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52B17"/>
    <w:rPr>
      <w:rFonts w:asciiTheme="majorHAnsi" w:eastAsia="Times New Roman" w:hAnsiTheme="majorHAnsi" w:cstheme="majorHAnsi"/>
      <w:noProof/>
      <w:snapToGrid w:val="0"/>
      <w:sz w:val="36"/>
      <w:szCs w:val="36"/>
      <w:lang w:eastAsia="ru-RU"/>
    </w:rPr>
  </w:style>
  <w:style w:type="paragraph" w:styleId="aa">
    <w:name w:val="No Spacing"/>
    <w:aliases w:val="Вводный"/>
    <w:uiPriority w:val="1"/>
    <w:qFormat/>
    <w:rsid w:val="00E9330A"/>
    <w:pPr>
      <w:spacing w:after="0" w:line="240" w:lineRule="auto"/>
      <w:ind w:firstLine="708"/>
      <w:jc w:val="right"/>
    </w:pPr>
    <w:rPr>
      <w:rFonts w:eastAsia="Times New Roman" w:cstheme="minorHAnsi"/>
      <w:bCs/>
      <w:noProof/>
      <w:snapToGrid w:val="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2F0F"/>
    <w:rPr>
      <w:rFonts w:asciiTheme="majorHAnsi" w:eastAsiaTheme="majorEastAsia" w:hAnsiTheme="majorHAnsi" w:cstheme="majorBidi"/>
      <w:bCs/>
      <w:i/>
      <w:iCs/>
      <w:noProof/>
      <w:snapToGrid w:val="0"/>
      <w:color w:val="2F5496" w:themeColor="accent1" w:themeShade="BF"/>
      <w:sz w:val="28"/>
      <w:szCs w:val="28"/>
      <w:lang w:eastAsia="ru-RU"/>
    </w:rPr>
  </w:style>
  <w:style w:type="paragraph" w:styleId="20">
    <w:name w:val="Body Text 2"/>
    <w:basedOn w:val="a"/>
    <w:link w:val="21"/>
    <w:semiHidden/>
    <w:unhideWhenUsed/>
    <w:rsid w:val="00F12F0F"/>
    <w:pPr>
      <w:spacing w:line="240" w:lineRule="auto"/>
      <w:ind w:firstLine="0"/>
    </w:pPr>
    <w:rPr>
      <w:rFonts w:ascii="Arial" w:hAnsi="Arial" w:cs="Arial"/>
      <w:bCs w:val="0"/>
      <w:i/>
      <w:iCs/>
      <w:noProof w:val="0"/>
      <w:snapToGrid/>
      <w:sz w:val="18"/>
      <w:szCs w:val="20"/>
    </w:rPr>
  </w:style>
  <w:style w:type="character" w:customStyle="1" w:styleId="21">
    <w:name w:val="Основной текст 2 Знак"/>
    <w:basedOn w:val="a0"/>
    <w:link w:val="20"/>
    <w:semiHidden/>
    <w:rsid w:val="00F12F0F"/>
    <w:rPr>
      <w:rFonts w:ascii="Arial" w:eastAsia="Times New Roman" w:hAnsi="Arial" w:cs="Arial"/>
      <w:i/>
      <w:iCs/>
      <w:sz w:val="18"/>
      <w:szCs w:val="20"/>
      <w:lang w:eastAsia="ru-RU"/>
    </w:rPr>
  </w:style>
  <w:style w:type="character" w:styleId="ab">
    <w:name w:val="Strong"/>
    <w:aliases w:val="Коммент"/>
    <w:basedOn w:val="a0"/>
    <w:uiPriority w:val="22"/>
    <w:qFormat/>
    <w:rsid w:val="00F12F0F"/>
    <w:rPr>
      <w:rFonts w:asciiTheme="majorHAnsi" w:hAnsiTheme="majorHAnsi" w:cstheme="majorHAnsi"/>
      <w:i w:val="0"/>
      <w:spacing w:val="6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806D8B"/>
    <w:pPr>
      <w:numPr>
        <w:ilvl w:val="1"/>
      </w:numPr>
      <w:spacing w:after="160"/>
      <w:ind w:firstLine="708"/>
      <w:jc w:val="center"/>
    </w:pPr>
    <w:rPr>
      <w:rFonts w:eastAsiaTheme="minorEastAsia" w:cstheme="minorBidi"/>
      <w:b/>
      <w:bCs w:val="0"/>
      <w:spacing w:val="15"/>
      <w:sz w:val="16"/>
      <w:szCs w:val="16"/>
    </w:rPr>
  </w:style>
  <w:style w:type="character" w:customStyle="1" w:styleId="ad">
    <w:name w:val="Подзаголовок Знак"/>
    <w:basedOn w:val="a0"/>
    <w:link w:val="ac"/>
    <w:uiPriority w:val="11"/>
    <w:rsid w:val="00806D8B"/>
    <w:rPr>
      <w:rFonts w:eastAsiaTheme="minorEastAsia"/>
      <w:b/>
      <w:noProof/>
      <w:snapToGrid w:val="0"/>
      <w:spacing w:val="15"/>
      <w:sz w:val="16"/>
      <w:szCs w:val="16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6B1270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6B1270"/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6B127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B1270"/>
    <w:rPr>
      <w:rFonts w:eastAsia="Times New Roman" w:cstheme="minorHAnsi"/>
      <w:bCs/>
      <w:noProof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K</dc:creator>
  <cp:keywords/>
  <dc:description/>
  <cp:lastModifiedBy>Ro K</cp:lastModifiedBy>
  <cp:revision>6</cp:revision>
  <dcterms:created xsi:type="dcterms:W3CDTF">2023-03-18T17:29:00Z</dcterms:created>
  <dcterms:modified xsi:type="dcterms:W3CDTF">2023-03-18T17:41:00Z</dcterms:modified>
</cp:coreProperties>
</file>