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Будник Олексій</w:t>
        <w:br w:type="textWrapping"/>
        <w:t xml:space="preserve">КН-923г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Програмна технологія .Net Framework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Звіт з лабораторної роботи №4</w:t>
      </w:r>
    </w:p>
    <w:p w:rsidR="00000000" w:rsidDel="00000000" w:rsidP="00000000" w:rsidRDefault="00000000" w:rsidRPr="00000000" w14:paraId="00000006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Тема:  Архітектурне проектування: Абстракція, Інтерфейси, Агрегація та Композиція </w:t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Перевірив: Асистент Горносталь Олексій Андрійович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numPr>
          <w:ilvl w:val="0"/>
          <w:numId w:val="1"/>
        </w:numPr>
        <w:spacing w:before="28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Теоретичні відомості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об’єктно-орієнтованому програмуванні важливу роль відіграють абстракція, наслідування та поліморфізм. Абстрактні класи (abstract) дозволяють задавати загальну структуру для групи об’єктів і можуть містити як реалізовані (virtual), так і абстрактні (abstract) методи, які обов’язково перевизначаються у нащадках.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Інтерфейси визначають контракт поведінки без реалізації та дозволяють різним класам реалізовувати спільну функціональність. Це забезпечує гнучкість та можливість використання поліморфізму.</w:t>
      </w:r>
    </w:p>
    <w:p w:rsidR="00000000" w:rsidDel="00000000" w:rsidP="00000000" w:rsidRDefault="00000000" w:rsidRPr="00000000" w14:paraId="0000000E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Композиція передбачає включення одного об’єкта в інший з повним контролем життєвого циклу, тоді як агрегація означає використання об’єктів, створених поза класом.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Поліморфізм дозволяє працювати з різними об’єктами через спільний інтерфейс, викликаючи відповідні реалізації методів у єдиному циклі.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Хід виконання</w:t>
      </w:r>
    </w:p>
    <w:p w:rsidR="00000000" w:rsidDel="00000000" w:rsidP="00000000" w:rsidRDefault="00000000" w:rsidRPr="00000000" w14:paraId="00000018">
      <w:pPr>
        <w:ind w:left="720" w:firstLine="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 цій лабораторній роботі ми використовуємо класи з попередніх робіт, але перероблені для нових вимог. Всі класи можна побачити на рис.1.</w:t>
      </w:r>
    </w:p>
    <w:p w:rsidR="00000000" w:rsidDel="00000000" w:rsidP="00000000" w:rsidRDefault="00000000" w:rsidRPr="00000000" w14:paraId="0000001A">
      <w:pPr>
        <w:ind w:left="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2466975" cy="22383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223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Рис.1</w:t>
      </w:r>
    </w:p>
    <w:p w:rsidR="00000000" w:rsidDel="00000000" w:rsidP="00000000" w:rsidRDefault="00000000" w:rsidRPr="00000000" w14:paraId="0000001C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Створено абстрактний клас BaseEntity з віртуальним методом ShowInfo() та абстрактним методом GetSummary. Приклад реалізації абстрактного класу можна побачити на рис.2.</w:t>
      </w:r>
    </w:p>
    <w:p w:rsidR="00000000" w:rsidDel="00000000" w:rsidP="00000000" w:rsidRDefault="00000000" w:rsidRPr="00000000" w14:paraId="0000001E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191000" cy="279082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790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Рис.2</w:t>
      </w:r>
    </w:p>
    <w:p w:rsidR="00000000" w:rsidDel="00000000" w:rsidP="00000000" w:rsidRDefault="00000000" w:rsidRPr="00000000" w14:paraId="00000020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інтерфейс взаємодії IShow (рис.3) та впроваджено його в таких нащадках як: Note (рис.4), Category (рис.5).</w:t>
      </w:r>
    </w:p>
    <w:p w:rsidR="00000000" w:rsidDel="00000000" w:rsidP="00000000" w:rsidRDefault="00000000" w:rsidRPr="00000000" w14:paraId="00000026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800350" cy="14573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350" cy="1457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Рис.3</w:t>
      </w:r>
    </w:p>
    <w:p w:rsidR="00000000" w:rsidDel="00000000" w:rsidP="00000000" w:rsidRDefault="00000000" w:rsidRPr="00000000" w14:paraId="00000027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009900" cy="43815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09900" cy="4381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Рис.4</w:t>
      </w:r>
    </w:p>
    <w:p w:rsidR="00000000" w:rsidDel="00000000" w:rsidP="00000000" w:rsidRDefault="00000000" w:rsidRPr="00000000" w14:paraId="00000028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2981325" cy="314325"/>
            <wp:effectExtent b="0" l="0" r="0" t="0"/>
            <wp:docPr id="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Рис.5</w:t>
      </w:r>
    </w:p>
    <w:p w:rsidR="00000000" w:rsidDel="00000000" w:rsidP="00000000" w:rsidRDefault="00000000" w:rsidRPr="00000000" w14:paraId="00000029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Реалізація композиції:</w:t>
        <w:br w:type="textWrapping"/>
        <w:t xml:space="preserve">Створено новий клас AppController (рис.6), який реалізує композицію через використання об’єкта Configuration (рис.7).</w:t>
      </w:r>
    </w:p>
    <w:p w:rsidR="00000000" w:rsidDel="00000000" w:rsidP="00000000" w:rsidRDefault="00000000" w:rsidRPr="00000000" w14:paraId="0000002B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720938" cy="2228967"/>
            <wp:effectExtent b="0" l="0" r="0" t="0"/>
            <wp:docPr id="10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0938" cy="2228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2C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Рис.6</w:t>
      </w:r>
    </w:p>
    <w:p w:rsidR="00000000" w:rsidDel="00000000" w:rsidP="00000000" w:rsidRDefault="00000000" w:rsidRPr="00000000" w14:paraId="0000002D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4381500" cy="132397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81500" cy="1323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Рис.7</w:t>
      </w:r>
    </w:p>
    <w:p w:rsidR="00000000" w:rsidDel="00000000" w:rsidP="00000000" w:rsidRDefault="00000000" w:rsidRPr="00000000" w14:paraId="0000002E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Реалізовано агрегацію в класі NoteManager (рис. 8), який зберігає всі об’єкти типу Note, створених поза цим класом.</w:t>
      </w:r>
    </w:p>
    <w:p w:rsidR="00000000" w:rsidDel="00000000" w:rsidP="00000000" w:rsidRDefault="00000000" w:rsidRPr="00000000" w14:paraId="0000002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990975" cy="3276600"/>
            <wp:effectExtent b="0" l="0" r="0" t="0"/>
            <wp:docPr id="9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90975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Рис.8</w:t>
      </w:r>
    </w:p>
    <w:p w:rsidR="00000000" w:rsidDel="00000000" w:rsidP="00000000" w:rsidRDefault="00000000" w:rsidRPr="00000000" w14:paraId="00000031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Для демонстрації поліморфізму в методі Main (рис.9) було створено масив типу IShow, який викликає методи з різних об’єктів в одному циклі.</w:t>
      </w:r>
    </w:p>
    <w:p w:rsidR="00000000" w:rsidDel="00000000" w:rsidP="00000000" w:rsidRDefault="00000000" w:rsidRPr="00000000" w14:paraId="00000033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33750" cy="1876425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1876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Рис.9</w:t>
      </w:r>
    </w:p>
    <w:p w:rsidR="00000000" w:rsidDel="00000000" w:rsidP="00000000" w:rsidRDefault="00000000" w:rsidRPr="00000000" w14:paraId="00000035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Результат виконання програми: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362325" cy="177165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br w:type="textWrapping"/>
        <w:t xml:space="preserve">Рис.10</w:t>
      </w:r>
    </w:p>
    <w:p w:rsidR="00000000" w:rsidDel="00000000" w:rsidP="00000000" w:rsidRDefault="00000000" w:rsidRPr="00000000" w14:paraId="00000037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Бачимо вивід App: Notes App - AppController використав Configuration та виводить дані, отже композиція працює.</w:t>
      </w:r>
    </w:p>
    <w:p w:rsidR="00000000" w:rsidDel="00000000" w:rsidP="00000000" w:rsidRDefault="00000000" w:rsidRPr="00000000" w14:paraId="00000039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Агрегація також успішно працює. 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NoteManager</w:t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зберігає та використовує об’єкт, створений зовні.</w:t>
      </w:r>
    </w:p>
    <w:p w:rsidR="00000000" w:rsidDel="00000000" w:rsidP="00000000" w:rsidRDefault="00000000" w:rsidRPr="00000000" w14:paraId="0000003B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Поліморфізм також працює, оскільки інтерфейс IShow використовувався в нащадках Note та Category, то реалізація Display() виводить всі дані одним циклом IShow[].</w:t>
      </w:r>
    </w:p>
    <w:p w:rsidR="00000000" w:rsidDel="00000000" w:rsidP="00000000" w:rsidRDefault="00000000" w:rsidRPr="00000000" w14:paraId="0000003D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numPr>
          <w:ilvl w:val="0"/>
          <w:numId w:val="1"/>
        </w:numPr>
        <w:spacing w:before="280" w:lineRule="auto"/>
        <w:ind w:left="720" w:hanging="36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Висновок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У ході лабораторної роботи було закріплено принципи об’єктно-орієнтованого програмування, зокрема абстракцію, наслідування та поліморфізм. Реалізовано використання абстрактних класів та інтерфейсів для побудови гнучкої архітектури. Також було досліджено відмінності між композицією та агрегацією та їх застосування у програмі. Отримані знання дозволяють створювати більш структуровані та масштабовані програмні рішення.</w:t>
      </w:r>
    </w:p>
    <w:p w:rsidR="00000000" w:rsidDel="00000000" w:rsidP="00000000" w:rsidRDefault="00000000" w:rsidRPr="00000000" w14:paraId="00000040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1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ind w:left="0" w:firstLine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5.png"/><Relationship Id="rId10" Type="http://schemas.openxmlformats.org/officeDocument/2006/relationships/image" Target="media/image8.png"/><Relationship Id="rId13" Type="http://schemas.openxmlformats.org/officeDocument/2006/relationships/image" Target="media/image10.png"/><Relationship Id="rId12" Type="http://schemas.openxmlformats.org/officeDocument/2006/relationships/image" Target="media/image6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7.png"/><Relationship Id="rId5" Type="http://schemas.openxmlformats.org/officeDocument/2006/relationships/styles" Target="styles.xml"/><Relationship Id="rId6" Type="http://schemas.openxmlformats.org/officeDocument/2006/relationships/image" Target="media/image9.png"/><Relationship Id="rId7" Type="http://schemas.openxmlformats.org/officeDocument/2006/relationships/image" Target="media/image3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