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5038" w14:textId="77777777" w:rsidR="007D4EE6" w:rsidRDefault="00000000">
      <w:pPr>
        <w:spacing w:after="80"/>
        <w:jc w:val="center"/>
      </w:pPr>
      <w:proofErr w:type="spellStart"/>
      <w:r>
        <w:rPr>
          <w:b/>
          <w:bCs/>
          <w:color w:val="1B4F72"/>
          <w:sz w:val="40"/>
          <w:szCs w:val="40"/>
        </w:rPr>
        <w:t>BillionToOne</w:t>
      </w:r>
      <w:proofErr w:type="spellEnd"/>
      <w:r>
        <w:rPr>
          <w:b/>
          <w:bCs/>
          <w:color w:val="1B4F72"/>
          <w:sz w:val="40"/>
          <w:szCs w:val="40"/>
        </w:rPr>
        <w:t xml:space="preserve"> (BLLN)</w:t>
      </w:r>
    </w:p>
    <w:p w14:paraId="312F49FD" w14:textId="77777777" w:rsidR="007D4EE6" w:rsidRDefault="00000000">
      <w:pPr>
        <w:spacing w:after="80"/>
        <w:jc w:val="center"/>
      </w:pPr>
      <w:r>
        <w:rPr>
          <w:color w:val="333333"/>
          <w:sz w:val="28"/>
          <w:szCs w:val="28"/>
        </w:rPr>
        <w:t xml:space="preserve">Does Better Cancer Detection Technology Translate </w:t>
      </w:r>
      <w:proofErr w:type="gramStart"/>
      <w:r>
        <w:rPr>
          <w:color w:val="333333"/>
          <w:sz w:val="28"/>
          <w:szCs w:val="28"/>
        </w:rPr>
        <w:t>Into</w:t>
      </w:r>
      <w:proofErr w:type="gramEnd"/>
      <w:r>
        <w:rPr>
          <w:color w:val="333333"/>
          <w:sz w:val="28"/>
          <w:szCs w:val="28"/>
        </w:rPr>
        <w:t xml:space="preserve"> a Durable Competitive Advantage?</w:t>
      </w:r>
    </w:p>
    <w:p w14:paraId="7E3639FC" w14:textId="77777777" w:rsidR="007D4EE6" w:rsidRDefault="00000000"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>Investor Memo — March 2026</w:t>
      </w:r>
    </w:p>
    <w:p w14:paraId="015B78E7" w14:textId="77777777" w:rsidR="007D4EE6" w:rsidRDefault="00000000">
      <w:pPr>
        <w:pStyle w:val="Heading1"/>
      </w:pPr>
      <w:r>
        <w:t>Executive Summary</w:t>
      </w:r>
    </w:p>
    <w:p w14:paraId="2D39EF3D" w14:textId="77777777" w:rsidR="007D4EE6" w:rsidRDefault="00000000">
      <w:pPr>
        <w:spacing w:after="160" w:line="276" w:lineRule="auto"/>
      </w:pPr>
      <w:proofErr w:type="spellStart"/>
      <w:r>
        <w:t>BillionToOne</w:t>
      </w:r>
      <w:proofErr w:type="spellEnd"/>
      <w:r>
        <w:t xml:space="preserve"> claims its cancer blood tests can find things that the two biggest competitors — Guardant Health and Natera — cannot. After reviewing the clinical evidence, we believe this claim is supported by data, and it matters for patients. But the key investor question is: how long will this advantage last?</w:t>
      </w:r>
    </w:p>
    <w:p w14:paraId="229BCF47" w14:textId="77777777" w:rsidR="007D4EE6" w:rsidRDefault="00000000">
      <w:pPr>
        <w:spacing w:after="160" w:line="276" w:lineRule="auto"/>
      </w:pPr>
      <w:r>
        <w:t>This memo explains what the advantage is, why it matters, and the risks to its durability — all in plain language.</w:t>
      </w:r>
    </w:p>
    <w:p w14:paraId="4E6BAD26" w14:textId="77777777" w:rsidR="007D4EE6" w:rsidRDefault="00000000">
      <w:r>
        <w:br w:type="page"/>
      </w:r>
    </w:p>
    <w:p w14:paraId="13DE5E8A" w14:textId="77777777" w:rsidR="007D4EE6" w:rsidRDefault="00000000">
      <w:pPr>
        <w:pStyle w:val="Heading1"/>
      </w:pPr>
      <w:r>
        <w:lastRenderedPageBreak/>
        <w:t xml:space="preserve">The Simple Version: What Does </w:t>
      </w:r>
      <w:proofErr w:type="spellStart"/>
      <w:r>
        <w:t>BillionToOne</w:t>
      </w:r>
      <w:proofErr w:type="spellEnd"/>
      <w:r>
        <w:t xml:space="preserve"> Do Better?</w:t>
      </w:r>
    </w:p>
    <w:p w14:paraId="54DD9A1D" w14:textId="77777777" w:rsidR="007D4EE6" w:rsidRDefault="00000000">
      <w:pPr>
        <w:spacing w:after="160" w:line="276" w:lineRule="auto"/>
      </w:pPr>
      <w:r>
        <w:t>All three companies offer blood tests that look for traces of cancer DNA floating in a patient’s bloodstream. Think of it like panning for gold in a river — you’re looking for tiny flecks of cancer “gold” mixed in with millions of normal DNA particles.</w:t>
      </w:r>
    </w:p>
    <w:p w14:paraId="546E3D66" w14:textId="77777777" w:rsidR="007D4EE6" w:rsidRDefault="00000000">
      <w:pPr>
        <w:spacing w:after="160" w:line="276" w:lineRule="auto"/>
      </w:pPr>
      <w:proofErr w:type="spellStart"/>
      <w:r>
        <w:rPr>
          <w:b/>
          <w:bCs/>
        </w:rPr>
        <w:t>BillionToOne’s</w:t>
      </w:r>
      <w:proofErr w:type="spellEnd"/>
      <w:r>
        <w:rPr>
          <w:b/>
          <w:bCs/>
        </w:rPr>
        <w:t xml:space="preserve"> key claim: </w:t>
      </w:r>
      <w:r>
        <w:t xml:space="preserve">their technology can find smaller flecks of gold than anyone else. In a head-to-head study of 182 cancer patients, their Northstar Select test found </w:t>
      </w:r>
      <w:r>
        <w:rPr>
          <w:b/>
          <w:bCs/>
        </w:rPr>
        <w:t>51% more treatable mutations</w:t>
      </w:r>
      <w:r>
        <w:t xml:space="preserve"> than the leading competitor’s </w:t>
      </w:r>
      <w:proofErr w:type="gramStart"/>
      <w:r>
        <w:t>test, and</w:t>
      </w:r>
      <w:proofErr w:type="gramEnd"/>
      <w:r>
        <w:t xml:space="preserve"> came back with </w:t>
      </w:r>
      <w:r>
        <w:rPr>
          <w:b/>
          <w:bCs/>
        </w:rPr>
        <w:t>45% fewer “empty” results</w:t>
      </w:r>
      <w:r>
        <w:t xml:space="preserve"> (where the test finds nothing useful).</w:t>
      </w:r>
    </w:p>
    <w:p w14:paraId="24365D5B" w14:textId="77777777" w:rsidR="007D4EE6" w:rsidRDefault="00000000">
      <w:pPr>
        <w:spacing w:after="160" w:line="276" w:lineRule="auto"/>
      </w:pPr>
      <w:r>
        <w:t>This isn’t a lab experiment — it was a real-world study across 17 different cancer types, published in a peer-reviewed medical journal, and independently verified.</w:t>
      </w:r>
    </w:p>
    <w:p w14:paraId="54A823BB" w14:textId="77777777" w:rsidR="007D4EE6" w:rsidRDefault="00000000">
      <w:pPr>
        <w:pStyle w:val="Heading1"/>
      </w:pPr>
      <w:r>
        <w:t>Why Does Finding More Mutations Matter?</w:t>
      </w:r>
    </w:p>
    <w:p w14:paraId="516F9533" w14:textId="77777777" w:rsidR="007D4EE6" w:rsidRDefault="00000000">
      <w:pPr>
        <w:spacing w:after="160" w:line="276" w:lineRule="auto"/>
      </w:pPr>
      <w:r>
        <w:t xml:space="preserve">When a cancer patient’s blood test comes back with an identified mutation, their doctor can often match them to a targeted drug designed to attack that specific mutation. When the test comes back empty, the doctor is left guessing or </w:t>
      </w:r>
      <w:proofErr w:type="gramStart"/>
      <w:r>
        <w:t>has to</w:t>
      </w:r>
      <w:proofErr w:type="gramEnd"/>
      <w:r>
        <w:t xml:space="preserve"> order a more invasive tissue biopsy (surgery to cut out a piece of the tumor).</w:t>
      </w:r>
    </w:p>
    <w:p w14:paraId="40BB9E51" w14:textId="77777777" w:rsidR="007D4EE6" w:rsidRDefault="00000000">
      <w:pPr>
        <w:pStyle w:val="Heading2"/>
      </w:pPr>
      <w:r>
        <w:t>The “Low Shedder” Problem</w:t>
      </w:r>
    </w:p>
    <w:p w14:paraId="78B56CA1" w14:textId="77777777" w:rsidR="007D4EE6" w:rsidRDefault="00000000">
      <w:pPr>
        <w:spacing w:after="160" w:line="276" w:lineRule="auto"/>
      </w:pPr>
      <w:r>
        <w:t xml:space="preserve">About </w:t>
      </w:r>
      <w:r>
        <w:rPr>
          <w:b/>
          <w:bCs/>
        </w:rPr>
        <w:t>1 in 4 cancer patients (24%)</w:t>
      </w:r>
      <w:r>
        <w:t xml:space="preserve"> have tumors that release very little DNA into their blood. For these patients, standard tests from Guardant or others frequently come back with no useful results. </w:t>
      </w:r>
      <w:proofErr w:type="spellStart"/>
      <w:r>
        <w:t>BillionToOne’s</w:t>
      </w:r>
      <w:proofErr w:type="spellEnd"/>
      <w:r>
        <w:t xml:space="preserve"> technology is specifically designed to detect cancer signals at </w:t>
      </w:r>
      <w:proofErr w:type="gramStart"/>
      <w:r>
        <w:t>these extremely</w:t>
      </w:r>
      <w:proofErr w:type="gramEnd"/>
      <w:r>
        <w:t xml:space="preserve"> low levels.</w:t>
      </w:r>
    </w:p>
    <w:p w14:paraId="63154935" w14:textId="77777777" w:rsidR="007D4EE6" w:rsidRDefault="00000000">
      <w:pPr>
        <w:spacing w:after="160" w:line="276" w:lineRule="auto"/>
      </w:pPr>
      <w:r>
        <w:t xml:space="preserve">For these patients, the difference between </w:t>
      </w:r>
      <w:proofErr w:type="spellStart"/>
      <w:r>
        <w:t>BillionToOne’s</w:t>
      </w:r>
      <w:proofErr w:type="spellEnd"/>
      <w:r>
        <w:t xml:space="preserve"> test and a </w:t>
      </w:r>
      <w:proofErr w:type="gramStart"/>
      <w:r>
        <w:t>competitor’s</w:t>
      </w:r>
      <w:proofErr w:type="gramEnd"/>
      <w:r>
        <w:t xml:space="preserve"> isn’t a marginal improvement — it can be the difference between getting matched to the right drug or not.</w:t>
      </w:r>
    </w:p>
    <w:p w14:paraId="42A665AC" w14:textId="77777777" w:rsidR="007D4EE6" w:rsidRDefault="00000000">
      <w:pPr>
        <w:pStyle w:val="Heading2"/>
      </w:pPr>
      <w:r>
        <w:t>Catching Drug Resistance Early</w:t>
      </w:r>
    </w:p>
    <w:p w14:paraId="04975526" w14:textId="77777777" w:rsidR="007D4EE6" w:rsidRDefault="00000000">
      <w:pPr>
        <w:spacing w:after="160" w:line="276" w:lineRule="auto"/>
      </w:pPr>
      <w:r>
        <w:t xml:space="preserve">Cancer cells evolve. A drug that works initially can stop working as the tumor develops resistance. These resistance signals often show up at very low levels in the blood before the cancer visibly progresses. </w:t>
      </w:r>
      <w:proofErr w:type="spellStart"/>
      <w:r>
        <w:t>BillionToOne’s</w:t>
      </w:r>
      <w:proofErr w:type="spellEnd"/>
      <w:r>
        <w:t xml:space="preserve"> more sensitive test can potentially catch these resistance signals earlier, giving doctors a head </w:t>
      </w:r>
      <w:proofErr w:type="gramStart"/>
      <w:r>
        <w:t>start</w:t>
      </w:r>
      <w:proofErr w:type="gramEnd"/>
      <w:r>
        <w:t xml:space="preserve"> on switching to a new treatment.</w:t>
      </w:r>
    </w:p>
    <w:p w14:paraId="3CAA483B" w14:textId="77777777" w:rsidR="007D4EE6" w:rsidRDefault="00000000">
      <w:r>
        <w:br w:type="page"/>
      </w:r>
    </w:p>
    <w:p w14:paraId="6BA1C677" w14:textId="77777777" w:rsidR="007D4EE6" w:rsidRDefault="00000000">
      <w:pPr>
        <w:pStyle w:val="Heading1"/>
      </w:pPr>
      <w:r>
        <w:lastRenderedPageBreak/>
        <w:t xml:space="preserve">How </w:t>
      </w:r>
      <w:proofErr w:type="spellStart"/>
      <w:r>
        <w:t>BillionToOne</w:t>
      </w:r>
      <w:proofErr w:type="spellEnd"/>
      <w:r>
        <w:t xml:space="preserve"> Compares: A Side-by-Side View</w:t>
      </w:r>
    </w:p>
    <w:p w14:paraId="3847A490" w14:textId="77777777" w:rsidR="007D4EE6" w:rsidRDefault="00000000">
      <w:pPr>
        <w:spacing w:after="160" w:line="276" w:lineRule="auto"/>
      </w:pPr>
      <w:r>
        <w:t>The oncology blood test market has three main players, each with different strengths: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4EE6" w14:paraId="31D0A7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005B" w14:textId="77777777" w:rsidR="007D4EE6" w:rsidRDefault="007D4EE6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66F3" w14:textId="77777777" w:rsidR="007D4EE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BillionToOne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(Northstar)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1B1E" w14:textId="77777777" w:rsidR="007D4EE6" w:rsidRDefault="00000000">
            <w:r>
              <w:rPr>
                <w:b/>
                <w:bCs/>
                <w:color w:val="FFFFFF"/>
                <w:sz w:val="20"/>
                <w:szCs w:val="20"/>
              </w:rPr>
              <w:t>Guardant Health (G360)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397F" w14:textId="77777777" w:rsidR="007D4EE6" w:rsidRDefault="00000000">
            <w:r>
              <w:rPr>
                <w:b/>
                <w:bCs/>
                <w:color w:val="FFFFFF"/>
                <w:sz w:val="20"/>
                <w:szCs w:val="20"/>
              </w:rPr>
              <w:t>Natera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Signatera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7D4EE6" w14:paraId="53579A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C9A7" w14:textId="77777777" w:rsidR="007D4EE6" w:rsidRDefault="00000000">
            <w:r>
              <w:rPr>
                <w:b/>
                <w:bCs/>
                <w:sz w:val="20"/>
                <w:szCs w:val="20"/>
              </w:rPr>
              <w:t>Primary Use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E6C9" w14:textId="77777777" w:rsidR="007D4EE6" w:rsidRDefault="00000000">
            <w:r>
              <w:rPr>
                <w:sz w:val="20"/>
                <w:szCs w:val="20"/>
              </w:rPr>
              <w:t>Finding which drug to use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5BB3" w14:textId="77777777" w:rsidR="007D4EE6" w:rsidRDefault="00000000">
            <w:r>
              <w:rPr>
                <w:sz w:val="20"/>
                <w:szCs w:val="20"/>
              </w:rPr>
              <w:t>Finding which drug to use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C216" w14:textId="77777777" w:rsidR="007D4EE6" w:rsidRDefault="00000000">
            <w:r>
              <w:rPr>
                <w:sz w:val="20"/>
                <w:szCs w:val="20"/>
              </w:rPr>
              <w:t>Monitoring if cancer returns</w:t>
            </w:r>
          </w:p>
        </w:tc>
      </w:tr>
      <w:tr w:rsidR="007D4EE6" w14:paraId="4AAB0D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491A" w14:textId="77777777" w:rsidR="007D4EE6" w:rsidRDefault="00000000">
            <w:r>
              <w:rPr>
                <w:b/>
                <w:bCs/>
                <w:sz w:val="20"/>
                <w:szCs w:val="20"/>
              </w:rPr>
              <w:t>Detection 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57C4" w14:textId="77777777" w:rsidR="007D4EE6" w:rsidRDefault="00000000">
            <w:r>
              <w:rPr>
                <w:sz w:val="20"/>
                <w:szCs w:val="20"/>
              </w:rPr>
              <w:t>Best-in-class (0.15% LOD)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D491" w14:textId="77777777" w:rsidR="007D4EE6" w:rsidRDefault="00000000">
            <w:r>
              <w:rPr>
                <w:sz w:val="20"/>
                <w:szCs w:val="20"/>
              </w:rPr>
              <w:t>Good (0.30% LOD)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19AC2" w14:textId="77777777" w:rsidR="007D4EE6" w:rsidRDefault="00000000">
            <w:r>
              <w:rPr>
                <w:sz w:val="20"/>
                <w:szCs w:val="20"/>
              </w:rPr>
              <w:t>Very high for monitoring (0.01%)</w:t>
            </w:r>
          </w:p>
        </w:tc>
      </w:tr>
      <w:tr w:rsidR="007D4EE6" w14:paraId="29B8B1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293D" w14:textId="77777777" w:rsidR="007D4EE6" w:rsidRDefault="00000000">
            <w:r>
              <w:rPr>
                <w:b/>
                <w:bCs/>
                <w:sz w:val="20"/>
                <w:szCs w:val="20"/>
              </w:rPr>
              <w:t>Needs Prior Tissue Sample?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BC43" w14:textId="77777777" w:rsidR="007D4EE6" w:rsidRDefault="00000000">
            <w:r>
              <w:rPr>
                <w:sz w:val="20"/>
                <w:szCs w:val="20"/>
              </w:rPr>
              <w:t>No — blood only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2B88" w14:textId="77777777" w:rsidR="007D4EE6" w:rsidRDefault="00000000">
            <w:r>
              <w:rPr>
                <w:sz w:val="20"/>
                <w:szCs w:val="20"/>
              </w:rPr>
              <w:t>No — blood only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EE67" w14:textId="77777777" w:rsidR="007D4EE6" w:rsidRDefault="00000000">
            <w:r>
              <w:rPr>
                <w:sz w:val="20"/>
                <w:szCs w:val="20"/>
              </w:rPr>
              <w:t>Yes — requires tumor tissue first</w:t>
            </w:r>
          </w:p>
        </w:tc>
      </w:tr>
      <w:tr w:rsidR="007D4EE6" w14:paraId="02CE71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8AFEE" w14:textId="77777777" w:rsidR="007D4EE6" w:rsidRDefault="00000000">
            <w:r>
              <w:rPr>
                <w:b/>
                <w:bCs/>
                <w:sz w:val="20"/>
                <w:szCs w:val="20"/>
              </w:rPr>
              <w:t>Company Revenue (2025)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FD5F" w14:textId="77777777" w:rsidR="007D4EE6" w:rsidRDefault="00000000">
            <w:r>
              <w:rPr>
                <w:sz w:val="20"/>
                <w:szCs w:val="20"/>
              </w:rPr>
              <w:t>$305M (total company)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2364" w14:textId="77777777" w:rsidR="007D4EE6" w:rsidRDefault="00000000">
            <w:r>
              <w:rPr>
                <w:sz w:val="20"/>
                <w:szCs w:val="20"/>
              </w:rPr>
              <w:t>~$700M+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4932A" w14:textId="77777777" w:rsidR="007D4EE6" w:rsidRDefault="00000000">
            <w:r>
              <w:rPr>
                <w:sz w:val="20"/>
                <w:szCs w:val="20"/>
              </w:rPr>
              <w:t>$2.3B (total company)</w:t>
            </w:r>
          </w:p>
        </w:tc>
      </w:tr>
      <w:tr w:rsidR="007D4EE6" w14:paraId="427BCA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39E3" w14:textId="77777777" w:rsidR="007D4EE6" w:rsidRDefault="00000000">
            <w:r>
              <w:rPr>
                <w:b/>
                <w:bCs/>
                <w:sz w:val="20"/>
                <w:szCs w:val="20"/>
              </w:rPr>
              <w:t>Published Studies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A5AA" w14:textId="77777777" w:rsidR="007D4EE6" w:rsidRDefault="00000000">
            <w:r>
              <w:rPr>
                <w:sz w:val="20"/>
                <w:szCs w:val="20"/>
              </w:rPr>
              <w:t>Growing — head-to-head data published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4053" w14:textId="77777777" w:rsidR="007D4EE6" w:rsidRDefault="00000000">
            <w:r>
              <w:rPr>
                <w:sz w:val="20"/>
                <w:szCs w:val="20"/>
              </w:rPr>
              <w:t>Extensive — FDA-approved companion diagnostic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9AA0" w14:textId="77777777" w:rsidR="007D4EE6" w:rsidRDefault="00000000">
            <w:r>
              <w:rPr>
                <w:sz w:val="20"/>
                <w:szCs w:val="20"/>
              </w:rPr>
              <w:t>170+ peer-reviewed publications</w:t>
            </w:r>
          </w:p>
        </w:tc>
      </w:tr>
    </w:tbl>
    <w:p w14:paraId="220A3F08" w14:textId="77777777" w:rsidR="007D4EE6" w:rsidRDefault="007D4EE6">
      <w:pPr>
        <w:spacing w:after="200"/>
      </w:pPr>
    </w:p>
    <w:p w14:paraId="7E20EA92" w14:textId="77777777" w:rsidR="007D4EE6" w:rsidRDefault="00000000">
      <w:pPr>
        <w:spacing w:after="160" w:line="276" w:lineRule="auto"/>
      </w:pPr>
      <w:r>
        <w:rPr>
          <w:b/>
          <w:bCs/>
        </w:rPr>
        <w:t xml:space="preserve">Key takeaway: </w:t>
      </w:r>
      <w:proofErr w:type="spellStart"/>
      <w:r>
        <w:t>BillionToOne</w:t>
      </w:r>
      <w:proofErr w:type="spellEnd"/>
      <w:r>
        <w:t xml:space="preserve"> has the most sensitive test for matching patients to drugs. Natera </w:t>
      </w:r>
      <w:proofErr w:type="gramStart"/>
      <w:r>
        <w:t>dominates in</w:t>
      </w:r>
      <w:proofErr w:type="gramEnd"/>
      <w:r>
        <w:t xml:space="preserve"> long-term cancer monitoring. Guardant sits in between with the most established market position and regulatory approvals for drug selection.</w:t>
      </w:r>
    </w:p>
    <w:p w14:paraId="4FD3ECFB" w14:textId="77777777" w:rsidR="007D4EE6" w:rsidRDefault="00000000">
      <w:r>
        <w:br w:type="page"/>
      </w:r>
    </w:p>
    <w:p w14:paraId="10374276" w14:textId="77777777" w:rsidR="007D4EE6" w:rsidRDefault="00000000">
      <w:pPr>
        <w:pStyle w:val="Heading1"/>
      </w:pPr>
      <w:r>
        <w:lastRenderedPageBreak/>
        <w:t>Where the Advantage Is Clear vs. Where It’s Not</w:t>
      </w:r>
    </w:p>
    <w:p w14:paraId="32FD6436" w14:textId="77777777" w:rsidR="007D4EE6" w:rsidRDefault="00000000">
      <w:pPr>
        <w:pStyle w:val="Heading2"/>
      </w:pPr>
      <w:r>
        <w:t>Strong Advantage</w:t>
      </w:r>
    </w:p>
    <w:p w14:paraId="3DFA4010" w14:textId="77777777" w:rsidR="007D4EE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Low-shedding tumors (24% of patients): </w:t>
      </w:r>
      <w:proofErr w:type="spellStart"/>
      <w:r>
        <w:t>BillionToOne</w:t>
      </w:r>
      <w:proofErr w:type="spellEnd"/>
      <w:r>
        <w:t xml:space="preserve"> finds actionable results where competitors come back empty.</w:t>
      </w:r>
    </w:p>
    <w:p w14:paraId="4478747D" w14:textId="77777777" w:rsidR="007D4EE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Early resistance </w:t>
      </w:r>
      <w:proofErr w:type="gramStart"/>
      <w:r>
        <w:t>detection:</w:t>
      </w:r>
      <w:proofErr w:type="gramEnd"/>
      <w:r>
        <w:t xml:space="preserve"> picks up signals that a drug is starting to fail before it’s visible on a scan.</w:t>
      </w:r>
    </w:p>
    <w:p w14:paraId="5C19AE9C" w14:textId="77777777" w:rsidR="007D4EE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Fewer wasted tests: 45% fewer “no result” reports </w:t>
      </w:r>
      <w:proofErr w:type="gramStart"/>
      <w:r>
        <w:t>means</w:t>
      </w:r>
      <w:proofErr w:type="gramEnd"/>
      <w:r>
        <w:t xml:space="preserve"> fewer patients sent for invasive surgical biopsies.</w:t>
      </w:r>
    </w:p>
    <w:p w14:paraId="604C7049" w14:textId="77777777" w:rsidR="007D4EE6" w:rsidRDefault="00000000">
      <w:pPr>
        <w:pStyle w:val="Heading2"/>
      </w:pPr>
      <w:r>
        <w:t>Narrow or No Advantage</w:t>
      </w:r>
    </w:p>
    <w:p w14:paraId="6F7C83A6" w14:textId="77777777" w:rsidR="007D4EE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>High-shedding tumors (</w:t>
      </w:r>
      <w:proofErr w:type="gramStart"/>
      <w:r>
        <w:t>the majority of</w:t>
      </w:r>
      <w:proofErr w:type="gramEnd"/>
      <w:r>
        <w:t xml:space="preserve"> late-stage patients): when cancer DNA is abundant in blood, every major test will find the key mutations. The sensitivity edge doesn’t matter here.</w:t>
      </w:r>
    </w:p>
    <w:p w14:paraId="16D35D0F" w14:textId="77777777" w:rsidR="007D4EE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Long-term cancer monitoring (MRD): Natera’s </w:t>
      </w:r>
      <w:proofErr w:type="spellStart"/>
      <w:r>
        <w:t>Signatera</w:t>
      </w:r>
      <w:proofErr w:type="spellEnd"/>
      <w:r>
        <w:t xml:space="preserve"> and </w:t>
      </w:r>
      <w:proofErr w:type="spellStart"/>
      <w:r>
        <w:t>BillionToOne’s</w:t>
      </w:r>
      <w:proofErr w:type="spellEnd"/>
      <w:r>
        <w:t xml:space="preserve"> Northstar Response both detect down to similar ultra-low levels. No clear winner.</w:t>
      </w:r>
    </w:p>
    <w:p w14:paraId="45A5D5B3" w14:textId="77777777" w:rsidR="007D4EE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Regulatory moat: Guardant has FDA-approved “companion diagnostic” status for several drugs, meaning insurance automatically covers </w:t>
      </w:r>
      <w:proofErr w:type="spellStart"/>
      <w:r>
        <w:t>Guardant’s</w:t>
      </w:r>
      <w:proofErr w:type="spellEnd"/>
      <w:r>
        <w:t xml:space="preserve"> test for those specific drugs. </w:t>
      </w:r>
      <w:proofErr w:type="spellStart"/>
      <w:r>
        <w:t>BillionToOne</w:t>
      </w:r>
      <w:proofErr w:type="spellEnd"/>
      <w:r>
        <w:t xml:space="preserve"> doesn’t have this yet.</w:t>
      </w:r>
    </w:p>
    <w:p w14:paraId="06041849" w14:textId="77777777" w:rsidR="007D4EE6" w:rsidRDefault="00000000">
      <w:pPr>
        <w:pStyle w:val="Heading1"/>
      </w:pPr>
      <w:r>
        <w:t>The Big Investor Question: Will This Advantage Last?</w:t>
      </w:r>
    </w:p>
    <w:p w14:paraId="66245D58" w14:textId="77777777" w:rsidR="007D4EE6" w:rsidRDefault="00000000">
      <w:pPr>
        <w:pStyle w:val="Heading2"/>
      </w:pPr>
      <w:r>
        <w:t>Reasons to Believe It’s Durable</w:t>
      </w:r>
    </w:p>
    <w:p w14:paraId="1C1DD4FC" w14:textId="77777777" w:rsidR="007D4EE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Architectural advantage: </w:t>
      </w:r>
      <w:proofErr w:type="spellStart"/>
      <w:r>
        <w:t>BillionToOne’s</w:t>
      </w:r>
      <w:proofErr w:type="spellEnd"/>
      <w:r>
        <w:t xml:space="preserve"> core technology (Quantitative Counting Templates) uses a fundamentally different approach to count DNA molecules. This isn’t just a software tweak competitors can copy — it’s a different engine design. It may be structurally harder to replicate.</w:t>
      </w:r>
    </w:p>
    <w:p w14:paraId="3F807D1F" w14:textId="77777777" w:rsidR="007D4EE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Word-of-mouth stickiness: When an oncologist gets a useful result from </w:t>
      </w:r>
      <w:proofErr w:type="spellStart"/>
      <w:r>
        <w:t>BillionToOne</w:t>
      </w:r>
      <w:proofErr w:type="spellEnd"/>
      <w:r>
        <w:t xml:space="preserve"> after a competitor’s test came back empty, they remember. These “conversion moments” are powerful and compound over time.</w:t>
      </w:r>
    </w:p>
    <w:p w14:paraId="3F4CE33B" w14:textId="77777777" w:rsidR="007D4EE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Prestigious validation: Japan’s National Cancer Center Hospital East selected Northstar Select for a major clinical study (LC-SCRUM-TRY). This signals that leading cancer researchers take the sensitivity advantage seriously.</w:t>
      </w:r>
    </w:p>
    <w:p w14:paraId="03B62787" w14:textId="77777777" w:rsidR="007D4EE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Published head-to-head data: Very few diagnostics companies publish direct comparison studies. The fact that </w:t>
      </w:r>
      <w:proofErr w:type="spellStart"/>
      <w:r>
        <w:t>BillionToOne</w:t>
      </w:r>
      <w:proofErr w:type="spellEnd"/>
      <w:r>
        <w:t xml:space="preserve"> did — and won convincingly — is hard to un-ring.</w:t>
      </w:r>
    </w:p>
    <w:p w14:paraId="7E171864" w14:textId="77777777" w:rsidR="007D4EE6" w:rsidRDefault="00000000">
      <w:pPr>
        <w:pStyle w:val="Heading2"/>
      </w:pPr>
      <w:r>
        <w:t>Reasons to Worry It May Erode</w:t>
      </w:r>
    </w:p>
    <w:p w14:paraId="570FB6ED" w14:textId="77777777" w:rsidR="007D4EE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lastRenderedPageBreak/>
        <w:t>Competitors have deep pockets: Guardant spends hundreds of millions on R&amp;D annually. Foundation Medicine is backed by Roche (a $250B+ company). Both are actively working to improve their test sensitivity. Technology gaps in diagnostics historically close over time.</w:t>
      </w:r>
    </w:p>
    <w:p w14:paraId="10E99305" w14:textId="77777777" w:rsidR="007D4EE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FDA approvals matter more than sensitivity: If a drug maker requires </w:t>
      </w:r>
      <w:proofErr w:type="spellStart"/>
      <w:r>
        <w:t>Guardant’s</w:t>
      </w:r>
      <w:proofErr w:type="spellEnd"/>
      <w:r>
        <w:t xml:space="preserve"> FDA-approved companion diagnostic for insurance coverage, it doesn’t matter if </w:t>
      </w:r>
      <w:proofErr w:type="spellStart"/>
      <w:r>
        <w:t>BillionToOne’s</w:t>
      </w:r>
      <w:proofErr w:type="spellEnd"/>
      <w:r>
        <w:t xml:space="preserve"> test is more sensitive. The doctor will order </w:t>
      </w:r>
      <w:proofErr w:type="spellStart"/>
      <w:r>
        <w:t>Guardant’s</w:t>
      </w:r>
      <w:proofErr w:type="spellEnd"/>
      <w:r>
        <w:t xml:space="preserve"> test because insurance covers it. </w:t>
      </w:r>
      <w:proofErr w:type="spellStart"/>
      <w:r>
        <w:t>BillionToOne</w:t>
      </w:r>
      <w:proofErr w:type="spellEnd"/>
      <w:r>
        <w:t xml:space="preserve"> needs its own FDA approvals to compete on level ground.</w:t>
      </w:r>
    </w:p>
    <w:p w14:paraId="6BB9D006" w14:textId="77777777" w:rsidR="007D4EE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Scale disadvantage: Guardant and Natera process millions of tests per year. </w:t>
      </w:r>
      <w:proofErr w:type="spellStart"/>
      <w:r>
        <w:t>BillionToOne</w:t>
      </w:r>
      <w:proofErr w:type="spellEnd"/>
      <w:r>
        <w:t xml:space="preserve"> is still early in its oncology ramp. Scale brings cost advantages, data advantages, and negotiating leverage with insurers.</w:t>
      </w:r>
    </w:p>
    <w:p w14:paraId="526E72A3" w14:textId="77777777" w:rsidR="007D4EE6" w:rsidRDefault="00000000">
      <w:r>
        <w:br w:type="page"/>
      </w:r>
    </w:p>
    <w:p w14:paraId="7230A5D0" w14:textId="77777777" w:rsidR="007D4EE6" w:rsidRDefault="00000000">
      <w:pPr>
        <w:pStyle w:val="Heading1"/>
      </w:pPr>
      <w:r>
        <w:lastRenderedPageBreak/>
        <w:t>Bottom Line for Investors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D4EE6" w14:paraId="4346A2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0B28" w14:textId="77777777" w:rsidR="007D4EE6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DB45" w14:textId="77777777" w:rsidR="007D4EE6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7D4EE6" w14:paraId="688D1B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4BC8" w14:textId="77777777" w:rsidR="007D4EE6" w:rsidRDefault="00000000">
            <w:r>
              <w:rPr>
                <w:b/>
                <w:bCs/>
                <w:sz w:val="20"/>
                <w:szCs w:val="20"/>
              </w:rPr>
              <w:t>Is the sensitivity advantage real?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F300" w14:textId="77777777" w:rsidR="007D4EE6" w:rsidRDefault="00000000">
            <w:r>
              <w:rPr>
                <w:sz w:val="20"/>
                <w:szCs w:val="20"/>
              </w:rPr>
              <w:t>Yes. Validated in head-to-head study, published in peer-reviewed journal, independently confirmed.</w:t>
            </w:r>
          </w:p>
        </w:tc>
      </w:tr>
      <w:tr w:rsidR="007D4EE6" w14:paraId="5A5549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B318" w14:textId="77777777" w:rsidR="007D4EE6" w:rsidRDefault="00000000">
            <w:r>
              <w:rPr>
                <w:b/>
                <w:bCs/>
                <w:sz w:val="20"/>
                <w:szCs w:val="20"/>
              </w:rPr>
              <w:t>Does it matter clinically?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488E" w14:textId="77777777" w:rsidR="007D4EE6" w:rsidRDefault="00000000">
            <w:r>
              <w:rPr>
                <w:sz w:val="20"/>
                <w:szCs w:val="20"/>
              </w:rPr>
              <w:t xml:space="preserve">Yes, for ~24% of patients (low shedders) and early resistance detection. Less relevant for </w:t>
            </w:r>
            <w:proofErr w:type="gramStart"/>
            <w:r>
              <w:rPr>
                <w:sz w:val="20"/>
                <w:szCs w:val="20"/>
              </w:rPr>
              <w:t>the majority of</w:t>
            </w:r>
            <w:proofErr w:type="gramEnd"/>
            <w:r>
              <w:rPr>
                <w:sz w:val="20"/>
                <w:szCs w:val="20"/>
              </w:rPr>
              <w:t xml:space="preserve"> high-signal patients.</w:t>
            </w:r>
          </w:p>
        </w:tc>
      </w:tr>
      <w:tr w:rsidR="007D4EE6" w14:paraId="5226E2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0CA9" w14:textId="77777777" w:rsidR="007D4EE6" w:rsidRDefault="00000000">
            <w:r>
              <w:rPr>
                <w:b/>
                <w:bCs/>
                <w:sz w:val="20"/>
                <w:szCs w:val="20"/>
              </w:rPr>
              <w:t>Is it durable?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6EC8" w14:textId="77777777" w:rsidR="007D4EE6" w:rsidRDefault="00000000">
            <w:r>
              <w:rPr>
                <w:sz w:val="20"/>
                <w:szCs w:val="20"/>
              </w:rPr>
              <w:t xml:space="preserve">Uncertain. </w:t>
            </w:r>
            <w:proofErr w:type="gramStart"/>
            <w:r>
              <w:rPr>
                <w:sz w:val="20"/>
                <w:szCs w:val="20"/>
              </w:rPr>
              <w:t>The technology</w:t>
            </w:r>
            <w:proofErr w:type="gramEnd"/>
            <w:r>
              <w:rPr>
                <w:sz w:val="20"/>
                <w:szCs w:val="20"/>
              </w:rPr>
              <w:t xml:space="preserve"> may be structurally hard to copy, but well-funded competitors are trying. FDA companion diagnostic approvals and scale may matter more long-term than raw sensitivity.</w:t>
            </w:r>
          </w:p>
        </w:tc>
      </w:tr>
      <w:tr w:rsidR="007D4EE6" w14:paraId="5A3283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9594" w14:textId="77777777" w:rsidR="007D4EE6" w:rsidRDefault="00000000">
            <w:r>
              <w:rPr>
                <w:b/>
                <w:bCs/>
                <w:sz w:val="20"/>
                <w:szCs w:val="20"/>
              </w:rPr>
              <w:t xml:space="preserve">Key </w:t>
            </w:r>
            <w:proofErr w:type="gramStart"/>
            <w:r>
              <w:rPr>
                <w:b/>
                <w:bCs/>
                <w:sz w:val="20"/>
                <w:szCs w:val="20"/>
              </w:rPr>
              <w:t>thing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to watch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3232" w14:textId="77777777" w:rsidR="007D4EE6" w:rsidRDefault="00000000">
            <w:r>
              <w:rPr>
                <w:sz w:val="20"/>
                <w:szCs w:val="20"/>
              </w:rPr>
              <w:t xml:space="preserve">Whether </w:t>
            </w:r>
            <w:proofErr w:type="spellStart"/>
            <w:r>
              <w:rPr>
                <w:sz w:val="20"/>
                <w:szCs w:val="20"/>
              </w:rPr>
              <w:t>BillionToOne</w:t>
            </w:r>
            <w:proofErr w:type="spellEnd"/>
            <w:r>
              <w:rPr>
                <w:sz w:val="20"/>
                <w:szCs w:val="20"/>
              </w:rPr>
              <w:t xml:space="preserve"> can convert its sensitivity </w:t>
            </w:r>
            <w:proofErr w:type="gramStart"/>
            <w:r>
              <w:rPr>
                <w:sz w:val="20"/>
                <w:szCs w:val="20"/>
              </w:rPr>
              <w:t>lead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into</w:t>
            </w:r>
            <w:proofErr w:type="gramEnd"/>
            <w:r>
              <w:rPr>
                <w:sz w:val="20"/>
                <w:szCs w:val="20"/>
              </w:rPr>
              <w:t xml:space="preserve"> FDA companion diagnostic approvals and major insurer contracts before competitors close the technology gap.</w:t>
            </w:r>
          </w:p>
        </w:tc>
      </w:tr>
    </w:tbl>
    <w:p w14:paraId="5EE8CF94" w14:textId="77777777" w:rsidR="007D4EE6" w:rsidRDefault="007D4EE6">
      <w:pPr>
        <w:spacing w:after="300"/>
      </w:pPr>
    </w:p>
    <w:p w14:paraId="24703895" w14:textId="77777777" w:rsidR="007D4EE6" w:rsidRDefault="00000000">
      <w:pPr>
        <w:spacing w:after="160" w:line="276" w:lineRule="auto"/>
      </w:pPr>
      <w:r>
        <w:t xml:space="preserve">In the simplest terms: </w:t>
      </w:r>
      <w:proofErr w:type="spellStart"/>
      <w:r>
        <w:t>BillionToOne</w:t>
      </w:r>
      <w:proofErr w:type="spellEnd"/>
      <w:r>
        <w:t xml:space="preserve"> has built a better mousetrap for finding cancer mutations in blood. The advantage is real and clinically proven today. The investment debate centers on whether this is a </w:t>
      </w:r>
      <w:r>
        <w:rPr>
          <w:b/>
          <w:bCs/>
          <w:i/>
          <w:iCs/>
        </w:rPr>
        <w:t>permanent</w:t>
      </w:r>
      <w:r>
        <w:t xml:space="preserve"> advantage (a fundamentally better technology that competitors can’t match) or a </w:t>
      </w:r>
      <w:r>
        <w:rPr>
          <w:b/>
          <w:bCs/>
          <w:i/>
          <w:iCs/>
        </w:rPr>
        <w:t>temporary</w:t>
      </w:r>
      <w:r>
        <w:t xml:space="preserve"> one (a head start that larger, better-funded competitors will eventually close). The answer likely determines whether BLLN becomes a long-term compounder or a company that gets </w:t>
      </w:r>
      <w:proofErr w:type="spellStart"/>
      <w:r>
        <w:t>outscaled</w:t>
      </w:r>
      <w:proofErr w:type="spellEnd"/>
      <w:r>
        <w:t xml:space="preserve"> by incumbents.</w:t>
      </w:r>
    </w:p>
    <w:p w14:paraId="0037817A" w14:textId="77777777" w:rsidR="007D4EE6" w:rsidRDefault="00000000">
      <w:r>
        <w:br w:type="page"/>
      </w:r>
    </w:p>
    <w:p w14:paraId="6C6ED486" w14:textId="77777777" w:rsidR="007D4EE6" w:rsidRDefault="00000000">
      <w:pPr>
        <w:pStyle w:val="Heading1"/>
      </w:pPr>
      <w:r>
        <w:lastRenderedPageBreak/>
        <w:t>Sources</w:t>
      </w:r>
    </w:p>
    <w:p w14:paraId="72DC0327" w14:textId="77777777" w:rsidR="007D4EE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Northstar Select Head-to-Head Study — Journal of Liquid Biopsy (2025)</w:t>
      </w:r>
    </w:p>
    <w:p w14:paraId="7D71DBBC" w14:textId="77777777" w:rsidR="007D4EE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Northstar Select Prospective Validation — ASCO 2024</w:t>
      </w:r>
    </w:p>
    <w:p w14:paraId="1407C325" w14:textId="77777777" w:rsidR="007D4EE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Northstar Response Peer-Reviewed Validation — </w:t>
      </w:r>
      <w:proofErr w:type="spellStart"/>
      <w:r>
        <w:t>BillionToOne</w:t>
      </w:r>
      <w:proofErr w:type="spellEnd"/>
    </w:p>
    <w:p w14:paraId="08D6220F" w14:textId="77777777" w:rsidR="007D4EE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Guardant360 CDx Technical Specifications — FDA</w:t>
      </w:r>
    </w:p>
    <w:p w14:paraId="19E55518" w14:textId="77777777" w:rsidR="007D4EE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Natera </w:t>
      </w:r>
      <w:proofErr w:type="spellStart"/>
      <w:r>
        <w:t>Signatera</w:t>
      </w:r>
      <w:proofErr w:type="spellEnd"/>
      <w:r>
        <w:t xml:space="preserve"> Limit of Detection Whitepaper</w:t>
      </w:r>
    </w:p>
    <w:p w14:paraId="0DFE43AD" w14:textId="77777777" w:rsidR="007D4EE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LC-SCRUM-TRY Study Selection — National Cancer Center Hospital East, Japan</w:t>
      </w:r>
    </w:p>
    <w:p w14:paraId="6E770209" w14:textId="77777777" w:rsidR="007D4EE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VAF as Decision-Making Tool in Precision Oncology — Trends in Cancer</w:t>
      </w:r>
    </w:p>
    <w:p w14:paraId="66960A54" w14:textId="77777777" w:rsidR="007D4EE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Low VAF Clinical Impact — Nature </w:t>
      </w:r>
      <w:proofErr w:type="spellStart"/>
      <w:r>
        <w:t>npj</w:t>
      </w:r>
      <w:proofErr w:type="spellEnd"/>
      <w:r>
        <w:t xml:space="preserve"> Precision Oncology</w:t>
      </w:r>
    </w:p>
    <w:p w14:paraId="25172A7C" w14:textId="77777777" w:rsidR="007D4EE6" w:rsidRDefault="007D4EE6">
      <w:pPr>
        <w:spacing w:before="400"/>
      </w:pPr>
    </w:p>
    <w:p w14:paraId="04C59517" w14:textId="77777777" w:rsidR="007D4EE6" w:rsidRDefault="00000000">
      <w:pPr>
        <w:pBdr>
          <w:top w:val="single" w:sz="4" w:space="8" w:color="CCCCCC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>This memo is for discussion purposes only and does not constitute investment advice. Data as of March 2026.</w:t>
      </w:r>
    </w:p>
    <w:sectPr w:rsidR="007D4EE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66E35" w14:textId="77777777" w:rsidR="003D6E5D" w:rsidRDefault="003D6E5D">
      <w:r>
        <w:separator/>
      </w:r>
    </w:p>
  </w:endnote>
  <w:endnote w:type="continuationSeparator" w:id="0">
    <w:p w14:paraId="05941DA3" w14:textId="77777777" w:rsidR="003D6E5D" w:rsidRDefault="003D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C5BEF" w14:textId="77777777" w:rsidR="007D4EE6" w:rsidRDefault="00000000">
    <w:pPr>
      <w:pBdr>
        <w:top w:val="single" w:sz="4" w:space="1" w:color="CCCCCC"/>
      </w:pBdr>
      <w:jc w:val="center"/>
    </w:pPr>
    <w:r>
      <w:rPr>
        <w:color w:val="999999"/>
        <w:sz w:val="16"/>
        <w:szCs w:val="16"/>
      </w:rPr>
      <w:t xml:space="preserve">Investor Memo — For Discussion Purposes Only —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A688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CBF72" w14:textId="77777777" w:rsidR="003D6E5D" w:rsidRDefault="003D6E5D">
      <w:r>
        <w:separator/>
      </w:r>
    </w:p>
  </w:footnote>
  <w:footnote w:type="continuationSeparator" w:id="0">
    <w:p w14:paraId="35D37853" w14:textId="77777777" w:rsidR="003D6E5D" w:rsidRDefault="003D6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E53A9" w14:textId="77777777" w:rsidR="007D4EE6" w:rsidRDefault="00000000">
    <w:pPr>
      <w:pBdr>
        <w:bottom w:val="single" w:sz="6" w:space="1" w:color="1B4F72"/>
      </w:pBdr>
      <w:spacing w:after="120"/>
      <w:jc w:val="right"/>
    </w:pPr>
    <w:proofErr w:type="spellStart"/>
    <w:r>
      <w:rPr>
        <w:i/>
        <w:iCs/>
        <w:color w:val="666666"/>
        <w:sz w:val="18"/>
        <w:szCs w:val="18"/>
      </w:rPr>
      <w:t>BillionToOne</w:t>
    </w:r>
    <w:proofErr w:type="spellEnd"/>
    <w:r>
      <w:rPr>
        <w:i/>
        <w:iCs/>
        <w:color w:val="666666"/>
        <w:sz w:val="18"/>
        <w:szCs w:val="18"/>
      </w:rPr>
      <w:t xml:space="preserve"> (BLLN) — Oncology Sensitivity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96C0E"/>
    <w:multiLevelType w:val="hybridMultilevel"/>
    <w:tmpl w:val="44DAAFA0"/>
    <w:lvl w:ilvl="0" w:tplc="1DF0DA30">
      <w:start w:val="1"/>
      <w:numFmt w:val="bullet"/>
      <w:lvlText w:val="•"/>
      <w:lvlJc w:val="left"/>
      <w:pPr>
        <w:ind w:left="720" w:hanging="360"/>
      </w:pPr>
    </w:lvl>
    <w:lvl w:ilvl="1" w:tplc="04D6E23E">
      <w:numFmt w:val="decimal"/>
      <w:lvlText w:val=""/>
      <w:lvlJc w:val="left"/>
    </w:lvl>
    <w:lvl w:ilvl="2" w:tplc="250C8542">
      <w:numFmt w:val="decimal"/>
      <w:lvlText w:val=""/>
      <w:lvlJc w:val="left"/>
    </w:lvl>
    <w:lvl w:ilvl="3" w:tplc="A40CD110">
      <w:numFmt w:val="decimal"/>
      <w:lvlText w:val=""/>
      <w:lvlJc w:val="left"/>
    </w:lvl>
    <w:lvl w:ilvl="4" w:tplc="E5DCEB7C">
      <w:numFmt w:val="decimal"/>
      <w:lvlText w:val=""/>
      <w:lvlJc w:val="left"/>
    </w:lvl>
    <w:lvl w:ilvl="5" w:tplc="BCCECBE4">
      <w:numFmt w:val="decimal"/>
      <w:lvlText w:val=""/>
      <w:lvlJc w:val="left"/>
    </w:lvl>
    <w:lvl w:ilvl="6" w:tplc="72406812">
      <w:numFmt w:val="decimal"/>
      <w:lvlText w:val=""/>
      <w:lvlJc w:val="left"/>
    </w:lvl>
    <w:lvl w:ilvl="7" w:tplc="036E1174">
      <w:numFmt w:val="decimal"/>
      <w:lvlText w:val=""/>
      <w:lvlJc w:val="left"/>
    </w:lvl>
    <w:lvl w:ilvl="8" w:tplc="FDC63F86">
      <w:numFmt w:val="decimal"/>
      <w:lvlText w:val=""/>
      <w:lvlJc w:val="left"/>
    </w:lvl>
  </w:abstractNum>
  <w:abstractNum w:abstractNumId="1" w15:restartNumberingAfterBreak="0">
    <w:nsid w:val="422E2AAB"/>
    <w:multiLevelType w:val="hybridMultilevel"/>
    <w:tmpl w:val="599C12C8"/>
    <w:lvl w:ilvl="0" w:tplc="BE6478FC">
      <w:start w:val="1"/>
      <w:numFmt w:val="bullet"/>
      <w:lvlText w:val="●"/>
      <w:lvlJc w:val="left"/>
      <w:pPr>
        <w:ind w:left="720" w:hanging="360"/>
      </w:pPr>
    </w:lvl>
    <w:lvl w:ilvl="1" w:tplc="BF223320">
      <w:start w:val="1"/>
      <w:numFmt w:val="bullet"/>
      <w:lvlText w:val="○"/>
      <w:lvlJc w:val="left"/>
      <w:pPr>
        <w:ind w:left="1440" w:hanging="360"/>
      </w:pPr>
    </w:lvl>
    <w:lvl w:ilvl="2" w:tplc="B4EA0EBA">
      <w:start w:val="1"/>
      <w:numFmt w:val="bullet"/>
      <w:lvlText w:val="■"/>
      <w:lvlJc w:val="left"/>
      <w:pPr>
        <w:ind w:left="2160" w:hanging="360"/>
      </w:pPr>
    </w:lvl>
    <w:lvl w:ilvl="3" w:tplc="535C775C">
      <w:start w:val="1"/>
      <w:numFmt w:val="bullet"/>
      <w:lvlText w:val="●"/>
      <w:lvlJc w:val="left"/>
      <w:pPr>
        <w:ind w:left="2880" w:hanging="360"/>
      </w:pPr>
    </w:lvl>
    <w:lvl w:ilvl="4" w:tplc="7CBEE174">
      <w:start w:val="1"/>
      <w:numFmt w:val="bullet"/>
      <w:lvlText w:val="○"/>
      <w:lvlJc w:val="left"/>
      <w:pPr>
        <w:ind w:left="3600" w:hanging="360"/>
      </w:pPr>
    </w:lvl>
    <w:lvl w:ilvl="5" w:tplc="A8CE69A6">
      <w:start w:val="1"/>
      <w:numFmt w:val="bullet"/>
      <w:lvlText w:val="■"/>
      <w:lvlJc w:val="left"/>
      <w:pPr>
        <w:ind w:left="4320" w:hanging="360"/>
      </w:pPr>
    </w:lvl>
    <w:lvl w:ilvl="6" w:tplc="9C96C65A">
      <w:start w:val="1"/>
      <w:numFmt w:val="bullet"/>
      <w:lvlText w:val="●"/>
      <w:lvlJc w:val="left"/>
      <w:pPr>
        <w:ind w:left="5040" w:hanging="360"/>
      </w:pPr>
    </w:lvl>
    <w:lvl w:ilvl="7" w:tplc="23700C20">
      <w:start w:val="1"/>
      <w:numFmt w:val="bullet"/>
      <w:lvlText w:val="●"/>
      <w:lvlJc w:val="left"/>
      <w:pPr>
        <w:ind w:left="5760" w:hanging="360"/>
      </w:pPr>
    </w:lvl>
    <w:lvl w:ilvl="8" w:tplc="806641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E961B6"/>
    <w:multiLevelType w:val="hybridMultilevel"/>
    <w:tmpl w:val="C20254D8"/>
    <w:lvl w:ilvl="0" w:tplc="76C6076A">
      <w:start w:val="1"/>
      <w:numFmt w:val="bullet"/>
      <w:lvlText w:val="•"/>
      <w:lvlJc w:val="left"/>
      <w:pPr>
        <w:ind w:left="720" w:hanging="360"/>
      </w:pPr>
    </w:lvl>
    <w:lvl w:ilvl="1" w:tplc="A9C8F7D8">
      <w:numFmt w:val="decimal"/>
      <w:lvlText w:val=""/>
      <w:lvlJc w:val="left"/>
    </w:lvl>
    <w:lvl w:ilvl="2" w:tplc="D1FC2FC4">
      <w:numFmt w:val="decimal"/>
      <w:lvlText w:val=""/>
      <w:lvlJc w:val="left"/>
    </w:lvl>
    <w:lvl w:ilvl="3" w:tplc="D2C8F0F8">
      <w:numFmt w:val="decimal"/>
      <w:lvlText w:val=""/>
      <w:lvlJc w:val="left"/>
    </w:lvl>
    <w:lvl w:ilvl="4" w:tplc="1A0E0410">
      <w:numFmt w:val="decimal"/>
      <w:lvlText w:val=""/>
      <w:lvlJc w:val="left"/>
    </w:lvl>
    <w:lvl w:ilvl="5" w:tplc="154A388C">
      <w:numFmt w:val="decimal"/>
      <w:lvlText w:val=""/>
      <w:lvlJc w:val="left"/>
    </w:lvl>
    <w:lvl w:ilvl="6" w:tplc="DB7A8F9C">
      <w:numFmt w:val="decimal"/>
      <w:lvlText w:val=""/>
      <w:lvlJc w:val="left"/>
    </w:lvl>
    <w:lvl w:ilvl="7" w:tplc="F2462A9C">
      <w:numFmt w:val="decimal"/>
      <w:lvlText w:val=""/>
      <w:lvlJc w:val="left"/>
    </w:lvl>
    <w:lvl w:ilvl="8" w:tplc="144CE754">
      <w:numFmt w:val="decimal"/>
      <w:lvlText w:val=""/>
      <w:lvlJc w:val="left"/>
    </w:lvl>
  </w:abstractNum>
  <w:abstractNum w:abstractNumId="3" w15:restartNumberingAfterBreak="0">
    <w:nsid w:val="588F2F38"/>
    <w:multiLevelType w:val="hybridMultilevel"/>
    <w:tmpl w:val="45227536"/>
    <w:lvl w:ilvl="0" w:tplc="1BA6EDDC">
      <w:start w:val="1"/>
      <w:numFmt w:val="bullet"/>
      <w:lvlText w:val="•"/>
      <w:lvlJc w:val="left"/>
      <w:pPr>
        <w:ind w:left="720" w:hanging="360"/>
      </w:pPr>
    </w:lvl>
    <w:lvl w:ilvl="1" w:tplc="D0DC0004">
      <w:numFmt w:val="decimal"/>
      <w:lvlText w:val=""/>
      <w:lvlJc w:val="left"/>
    </w:lvl>
    <w:lvl w:ilvl="2" w:tplc="EDB82AF6">
      <w:numFmt w:val="decimal"/>
      <w:lvlText w:val=""/>
      <w:lvlJc w:val="left"/>
    </w:lvl>
    <w:lvl w:ilvl="3" w:tplc="A448E056">
      <w:numFmt w:val="decimal"/>
      <w:lvlText w:val=""/>
      <w:lvlJc w:val="left"/>
    </w:lvl>
    <w:lvl w:ilvl="4" w:tplc="04404A9C">
      <w:numFmt w:val="decimal"/>
      <w:lvlText w:val=""/>
      <w:lvlJc w:val="left"/>
    </w:lvl>
    <w:lvl w:ilvl="5" w:tplc="AF18B528">
      <w:numFmt w:val="decimal"/>
      <w:lvlText w:val=""/>
      <w:lvlJc w:val="left"/>
    </w:lvl>
    <w:lvl w:ilvl="6" w:tplc="70F4C51C">
      <w:numFmt w:val="decimal"/>
      <w:lvlText w:val=""/>
      <w:lvlJc w:val="left"/>
    </w:lvl>
    <w:lvl w:ilvl="7" w:tplc="6D689800">
      <w:numFmt w:val="decimal"/>
      <w:lvlText w:val=""/>
      <w:lvlJc w:val="left"/>
    </w:lvl>
    <w:lvl w:ilvl="8" w:tplc="AAE6B736">
      <w:numFmt w:val="decimal"/>
      <w:lvlText w:val=""/>
      <w:lvlJc w:val="left"/>
    </w:lvl>
  </w:abstractNum>
  <w:abstractNum w:abstractNumId="4" w15:restartNumberingAfterBreak="0">
    <w:nsid w:val="62227707"/>
    <w:multiLevelType w:val="hybridMultilevel"/>
    <w:tmpl w:val="420C5A48"/>
    <w:lvl w:ilvl="0" w:tplc="D096C338">
      <w:start w:val="1"/>
      <w:numFmt w:val="bullet"/>
      <w:lvlText w:val="•"/>
      <w:lvlJc w:val="left"/>
      <w:pPr>
        <w:ind w:left="720" w:hanging="360"/>
      </w:pPr>
    </w:lvl>
    <w:lvl w:ilvl="1" w:tplc="D03AB788">
      <w:numFmt w:val="decimal"/>
      <w:lvlText w:val=""/>
      <w:lvlJc w:val="left"/>
    </w:lvl>
    <w:lvl w:ilvl="2" w:tplc="605C21A8">
      <w:numFmt w:val="decimal"/>
      <w:lvlText w:val=""/>
      <w:lvlJc w:val="left"/>
    </w:lvl>
    <w:lvl w:ilvl="3" w:tplc="A988426C">
      <w:numFmt w:val="decimal"/>
      <w:lvlText w:val=""/>
      <w:lvlJc w:val="left"/>
    </w:lvl>
    <w:lvl w:ilvl="4" w:tplc="8104068C">
      <w:numFmt w:val="decimal"/>
      <w:lvlText w:val=""/>
      <w:lvlJc w:val="left"/>
    </w:lvl>
    <w:lvl w:ilvl="5" w:tplc="947A75BC">
      <w:numFmt w:val="decimal"/>
      <w:lvlText w:val=""/>
      <w:lvlJc w:val="left"/>
    </w:lvl>
    <w:lvl w:ilvl="6" w:tplc="31501BFE">
      <w:numFmt w:val="decimal"/>
      <w:lvlText w:val=""/>
      <w:lvlJc w:val="left"/>
    </w:lvl>
    <w:lvl w:ilvl="7" w:tplc="4620C7A0">
      <w:numFmt w:val="decimal"/>
      <w:lvlText w:val=""/>
      <w:lvlJc w:val="left"/>
    </w:lvl>
    <w:lvl w:ilvl="8" w:tplc="D5560378">
      <w:numFmt w:val="decimal"/>
      <w:lvlText w:val=""/>
      <w:lvlJc w:val="left"/>
    </w:lvl>
  </w:abstractNum>
  <w:abstractNum w:abstractNumId="5" w15:restartNumberingAfterBreak="0">
    <w:nsid w:val="774B5602"/>
    <w:multiLevelType w:val="hybridMultilevel"/>
    <w:tmpl w:val="897CC3B2"/>
    <w:lvl w:ilvl="0" w:tplc="0596C7CA">
      <w:start w:val="1"/>
      <w:numFmt w:val="bullet"/>
      <w:lvlText w:val="•"/>
      <w:lvlJc w:val="left"/>
      <w:pPr>
        <w:ind w:left="720" w:hanging="360"/>
      </w:pPr>
    </w:lvl>
    <w:lvl w:ilvl="1" w:tplc="397E0CC2">
      <w:numFmt w:val="decimal"/>
      <w:lvlText w:val=""/>
      <w:lvlJc w:val="left"/>
    </w:lvl>
    <w:lvl w:ilvl="2" w:tplc="E8BC398A">
      <w:numFmt w:val="decimal"/>
      <w:lvlText w:val=""/>
      <w:lvlJc w:val="left"/>
    </w:lvl>
    <w:lvl w:ilvl="3" w:tplc="CDC0FAC0">
      <w:numFmt w:val="decimal"/>
      <w:lvlText w:val=""/>
      <w:lvlJc w:val="left"/>
    </w:lvl>
    <w:lvl w:ilvl="4" w:tplc="643A632A">
      <w:numFmt w:val="decimal"/>
      <w:lvlText w:val=""/>
      <w:lvlJc w:val="left"/>
    </w:lvl>
    <w:lvl w:ilvl="5" w:tplc="C5805612">
      <w:numFmt w:val="decimal"/>
      <w:lvlText w:val=""/>
      <w:lvlJc w:val="left"/>
    </w:lvl>
    <w:lvl w:ilvl="6" w:tplc="40B850C0">
      <w:numFmt w:val="decimal"/>
      <w:lvlText w:val=""/>
      <w:lvlJc w:val="left"/>
    </w:lvl>
    <w:lvl w:ilvl="7" w:tplc="4566D8AC">
      <w:numFmt w:val="decimal"/>
      <w:lvlText w:val=""/>
      <w:lvlJc w:val="left"/>
    </w:lvl>
    <w:lvl w:ilvl="8" w:tplc="CEBA3072">
      <w:numFmt w:val="decimal"/>
      <w:lvlText w:val=""/>
      <w:lvlJc w:val="left"/>
    </w:lvl>
  </w:abstractNum>
  <w:abstractNum w:abstractNumId="6" w15:restartNumberingAfterBreak="0">
    <w:nsid w:val="7F47299C"/>
    <w:multiLevelType w:val="hybridMultilevel"/>
    <w:tmpl w:val="E18899F6"/>
    <w:lvl w:ilvl="0" w:tplc="EC90DB6E">
      <w:start w:val="1"/>
      <w:numFmt w:val="decimal"/>
      <w:lvlText w:val="%1."/>
      <w:lvlJc w:val="left"/>
      <w:pPr>
        <w:ind w:left="720" w:hanging="360"/>
      </w:pPr>
    </w:lvl>
    <w:lvl w:ilvl="1" w:tplc="88083968">
      <w:numFmt w:val="decimal"/>
      <w:lvlText w:val=""/>
      <w:lvlJc w:val="left"/>
    </w:lvl>
    <w:lvl w:ilvl="2" w:tplc="C0066000">
      <w:numFmt w:val="decimal"/>
      <w:lvlText w:val=""/>
      <w:lvlJc w:val="left"/>
    </w:lvl>
    <w:lvl w:ilvl="3" w:tplc="51FC9F02">
      <w:numFmt w:val="decimal"/>
      <w:lvlText w:val=""/>
      <w:lvlJc w:val="left"/>
    </w:lvl>
    <w:lvl w:ilvl="4" w:tplc="8FECDC6E">
      <w:numFmt w:val="decimal"/>
      <w:lvlText w:val=""/>
      <w:lvlJc w:val="left"/>
    </w:lvl>
    <w:lvl w:ilvl="5" w:tplc="0F0C8DBE">
      <w:numFmt w:val="decimal"/>
      <w:lvlText w:val=""/>
      <w:lvlJc w:val="left"/>
    </w:lvl>
    <w:lvl w:ilvl="6" w:tplc="15F47632">
      <w:numFmt w:val="decimal"/>
      <w:lvlText w:val=""/>
      <w:lvlJc w:val="left"/>
    </w:lvl>
    <w:lvl w:ilvl="7" w:tplc="F02C5700">
      <w:numFmt w:val="decimal"/>
      <w:lvlText w:val=""/>
      <w:lvlJc w:val="left"/>
    </w:lvl>
    <w:lvl w:ilvl="8" w:tplc="F94A410C">
      <w:numFmt w:val="decimal"/>
      <w:lvlText w:val=""/>
      <w:lvlJc w:val="left"/>
    </w:lvl>
  </w:abstractNum>
  <w:num w:numId="1" w16cid:durableId="861168569">
    <w:abstractNumId w:val="1"/>
    <w:lvlOverride w:ilvl="0">
      <w:startOverride w:val="1"/>
    </w:lvlOverride>
  </w:num>
  <w:num w:numId="2" w16cid:durableId="1932468905">
    <w:abstractNumId w:val="4"/>
    <w:lvlOverride w:ilvl="0">
      <w:startOverride w:val="1"/>
    </w:lvlOverride>
  </w:num>
  <w:num w:numId="3" w16cid:durableId="278227338">
    <w:abstractNumId w:val="2"/>
    <w:lvlOverride w:ilvl="0">
      <w:startOverride w:val="1"/>
    </w:lvlOverride>
  </w:num>
  <w:num w:numId="4" w16cid:durableId="46532312">
    <w:abstractNumId w:val="5"/>
    <w:lvlOverride w:ilvl="0">
      <w:startOverride w:val="1"/>
    </w:lvlOverride>
  </w:num>
  <w:num w:numId="5" w16cid:durableId="867111062">
    <w:abstractNumId w:val="0"/>
    <w:lvlOverride w:ilvl="0">
      <w:startOverride w:val="1"/>
    </w:lvlOverride>
  </w:num>
  <w:num w:numId="6" w16cid:durableId="1003345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EE6"/>
    <w:rsid w:val="000A688A"/>
    <w:rsid w:val="003361DE"/>
    <w:rsid w:val="003D6E5D"/>
    <w:rsid w:val="00554029"/>
    <w:rsid w:val="007D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39D7"/>
  <w15:docId w15:val="{4C70F40A-735D-47DF-9086-FBCB5E0D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B4F7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1190</Words>
  <Characters>7006</Characters>
  <Application>Microsoft Office Word</Application>
  <DocSecurity>0</DocSecurity>
  <Lines>171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ampsson ampsson</cp:lastModifiedBy>
  <cp:revision>2</cp:revision>
  <dcterms:created xsi:type="dcterms:W3CDTF">2026-03-29T00:13:00Z</dcterms:created>
  <dcterms:modified xsi:type="dcterms:W3CDTF">2026-03-29T00:13:00Z</dcterms:modified>
</cp:coreProperties>
</file>