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EDBB" w14:textId="0FDBC07D" w:rsidR="00B021A3" w:rsidRPr="00B021A3" w:rsidRDefault="00B021A3" w:rsidP="00B021A3">
      <w:r>
        <w:t xml:space="preserve">Gemini: </w:t>
      </w:r>
      <w:r w:rsidRPr="00B021A3">
        <w:t>Here is the research report for BILL Holdings, Inc. (Bill.com) based on your structural operating leverage and margin analysis framework.</w:t>
      </w:r>
    </w:p>
    <w:p w14:paraId="708AF5C6" w14:textId="77777777" w:rsidR="00B021A3" w:rsidRPr="00B021A3" w:rsidRDefault="00B021A3" w:rsidP="00B021A3">
      <w:pPr>
        <w:rPr>
          <w:b/>
          <w:bCs/>
        </w:rPr>
      </w:pPr>
      <w:r w:rsidRPr="00B021A3">
        <w:rPr>
          <w:b/>
          <w:bCs/>
        </w:rPr>
        <w:t>BILL Holdings, Inc.: Structural Operating Leverage, Incremental Margin Analysis, and Financial Stress Testing</w:t>
      </w:r>
    </w:p>
    <w:p w14:paraId="1E039AC7" w14:textId="77777777" w:rsidR="00B021A3" w:rsidRPr="00B021A3" w:rsidRDefault="00B021A3" w:rsidP="00B021A3">
      <w:pPr>
        <w:rPr>
          <w:b/>
          <w:bCs/>
        </w:rPr>
      </w:pPr>
      <w:r w:rsidRPr="00B021A3">
        <w:rPr>
          <w:b/>
          <w:bCs/>
        </w:rPr>
        <w:t>PART I: THE COST STRUCTURE ANATOMY AND SCALING MECHANICS</w:t>
      </w:r>
    </w:p>
    <w:p w14:paraId="0B5582DD" w14:textId="77777777" w:rsidR="00B021A3" w:rsidRPr="00B021A3" w:rsidRDefault="00B021A3" w:rsidP="00B021A3">
      <w:pPr>
        <w:rPr>
          <w:b/>
          <w:bCs/>
        </w:rPr>
      </w:pPr>
      <w:r w:rsidRPr="00B021A3">
        <w:rPr>
          <w:b/>
          <w:bCs/>
        </w:rPr>
        <w:t>I. EXECUTIVE SUMMARY</w:t>
      </w:r>
    </w:p>
    <w:p w14:paraId="6A89FF19" w14:textId="77777777" w:rsidR="00B021A3" w:rsidRPr="00B021A3" w:rsidRDefault="00B021A3" w:rsidP="00B021A3">
      <w:pPr>
        <w:numPr>
          <w:ilvl w:val="0"/>
          <w:numId w:val="1"/>
        </w:numPr>
      </w:pPr>
      <w:r w:rsidRPr="00B021A3">
        <w:rPr>
          <w:b/>
          <w:bCs/>
        </w:rPr>
        <w:t>Operating Margin Level and 5-Year Trend:</w:t>
      </w:r>
      <w:r w:rsidRPr="00B021A3">
        <w:t xml:space="preserve"> BILL is rapidly transitioning from a phase of deep GAAP operating losses toward profitability. GAAP operating margins improved from a highly negative -28.0% in 2023 to -13.5% in 2024, and near -5.5% over the trailing twelve months in 2025. On a non-GAAP basis, operating margins have expanded aggressively, reaching 17% to 18% in recent quarters.</w:t>
      </w:r>
    </w:p>
    <w:p w14:paraId="4B0C3F5E" w14:textId="77777777" w:rsidR="00B021A3" w:rsidRPr="00B021A3" w:rsidRDefault="00B021A3" w:rsidP="00B021A3">
      <w:pPr>
        <w:numPr>
          <w:ilvl w:val="0"/>
          <w:numId w:val="1"/>
        </w:numPr>
      </w:pPr>
      <w:r w:rsidRPr="00B021A3">
        <w:rPr>
          <w:b/>
          <w:bCs/>
        </w:rPr>
        <w:t>Primary Cost Structure:</w:t>
      </w:r>
      <w:r w:rsidRPr="00B021A3">
        <w:t xml:space="preserve"> The company operates with a highly fixed-heavy cost structure, supported by exceptionally high gross margins (consistently between 81% and 82%) and massive leverage over R&amp;D and SG&amp;A expenses.</w:t>
      </w:r>
    </w:p>
    <w:p w14:paraId="2FE7D875" w14:textId="77777777" w:rsidR="00B021A3" w:rsidRPr="00B021A3" w:rsidRDefault="00B021A3" w:rsidP="00B021A3">
      <w:pPr>
        <w:numPr>
          <w:ilvl w:val="0"/>
          <w:numId w:val="1"/>
        </w:numPr>
      </w:pPr>
      <w:r w:rsidRPr="00B021A3">
        <w:rPr>
          <w:b/>
          <w:bCs/>
        </w:rPr>
        <w:t>Industry Comparison:</w:t>
      </w:r>
      <w:r w:rsidRPr="00B021A3">
        <w:t xml:space="preserve"> BILL operates well above its peers. While competitors like AvidXchange report gross margins around 65% to 68% and operate near breakeven or at a loss, BILL boasts superior scale and vastly better unit economics.</w:t>
      </w:r>
    </w:p>
    <w:p w14:paraId="6C67DC24" w14:textId="77777777" w:rsidR="00B021A3" w:rsidRPr="00B021A3" w:rsidRDefault="00B021A3" w:rsidP="00B021A3">
      <w:pPr>
        <w:numPr>
          <w:ilvl w:val="0"/>
          <w:numId w:val="1"/>
        </w:numPr>
      </w:pPr>
      <w:r w:rsidRPr="00B021A3">
        <w:rPr>
          <w:b/>
          <w:bCs/>
        </w:rPr>
        <w:t>Classification:</w:t>
      </w:r>
      <w:r w:rsidRPr="00B021A3">
        <w:t xml:space="preserve"> Structural Leverage.</w:t>
      </w:r>
    </w:p>
    <w:p w14:paraId="67753089" w14:textId="77777777" w:rsidR="00B021A3" w:rsidRPr="00B021A3" w:rsidRDefault="00B021A3" w:rsidP="00B021A3">
      <w:pPr>
        <w:numPr>
          <w:ilvl w:val="0"/>
          <w:numId w:val="1"/>
        </w:numPr>
      </w:pPr>
      <w:r w:rsidRPr="00B021A3">
        <w:rPr>
          <w:b/>
          <w:bCs/>
        </w:rPr>
        <w:t>The Verdict:</w:t>
      </w:r>
      <w:r w:rsidRPr="00B021A3">
        <w:t xml:space="preserve"> BILL has successfully transitioned from an aggressive "growth-at-all-costs" phase into a highly scalable, AI-driven software platform where a massive, fixed-cost foundation is now generating disproportionate bottom-line expansion.</w:t>
      </w:r>
    </w:p>
    <w:p w14:paraId="15D3E17F" w14:textId="77777777" w:rsidR="00B021A3" w:rsidRPr="00B021A3" w:rsidRDefault="00B021A3" w:rsidP="00B021A3">
      <w:pPr>
        <w:rPr>
          <w:b/>
          <w:bCs/>
        </w:rPr>
      </w:pPr>
      <w:r w:rsidRPr="00B021A3">
        <w:rPr>
          <w:b/>
          <w:bCs/>
        </w:rPr>
        <w:t>II. THE COST STRUCTURE ANATOMY</w:t>
      </w:r>
    </w:p>
    <w:p w14:paraId="7C7E83EC" w14:textId="77777777" w:rsidR="00B021A3" w:rsidRPr="00B021A3" w:rsidRDefault="00B021A3" w:rsidP="00B021A3">
      <w:pPr>
        <w:rPr>
          <w:b/>
          <w:bCs/>
        </w:rPr>
      </w:pPr>
      <w:r w:rsidRPr="00B021A3">
        <w:rPr>
          <w:b/>
          <w:bCs/>
        </w:rPr>
        <w:t>A. Fixed vs Variable Split</w:t>
      </w:r>
    </w:p>
    <w:p w14:paraId="1C97FD2E" w14:textId="77777777" w:rsidR="00B021A3" w:rsidRPr="00B021A3" w:rsidRDefault="00B021A3" w:rsidP="00B021A3">
      <w:r w:rsidRPr="00B021A3">
        <w:t>BILL operates a dual-revenue model consisting of Core Revenue (subscription and transaction fees) and Float Revenue (interest earned on customer funds held in trust).</w:t>
      </w:r>
    </w:p>
    <w:p w14:paraId="0DD89EB6" w14:textId="77777777" w:rsidR="00B021A3" w:rsidRPr="00B021A3" w:rsidRDefault="00B021A3" w:rsidP="00B021A3">
      <w:r w:rsidRPr="00B021A3">
        <w:t>The variable costs (Cost of Revenue) are remarkably low. In 2024, out of $1.29 billion in total revenue, only $234.6 million was attributed to the cost of revenue. These variable costs consist primarily of payment processing fees, ACH origination, cross-border network fees, and cloud hosting. Because Float Revenue carries virtually a 100% gross margin, it acts as a massive structural tailwind to the overall margin profile.</w:t>
      </w:r>
    </w:p>
    <w:p w14:paraId="4A4D6D28" w14:textId="77777777" w:rsidR="00B021A3" w:rsidRPr="00B021A3" w:rsidRDefault="00B021A3" w:rsidP="00B021A3">
      <w:r w:rsidRPr="00B021A3">
        <w:t>The fixed costs heavily dominate the structure. Operating expenses in 2024 totaled $1.23 billion, heavily concentrated in Sales and Marketing (S&amp;M), Research and Development (R&amp;D), and General and Administrative (G&amp;A) overhead. It is estimated that approximately 80% of BILL's total cost structure is fixed or step-fixed, while only 20% is strictly variable with transaction volume (inferred).</w:t>
      </w:r>
    </w:p>
    <w:p w14:paraId="1761647C" w14:textId="77777777" w:rsidR="00B021A3" w:rsidRPr="00B021A3" w:rsidRDefault="00B021A3" w:rsidP="00B021A3">
      <w:pPr>
        <w:rPr>
          <w:b/>
          <w:bCs/>
        </w:rPr>
      </w:pPr>
      <w:r w:rsidRPr="00B021A3">
        <w:rPr>
          <w:b/>
          <w:bCs/>
        </w:rPr>
        <w:t>B. The "Already Paid For" Test</w:t>
      </w:r>
    </w:p>
    <w:p w14:paraId="0E58B16E" w14:textId="77777777" w:rsidR="00B021A3" w:rsidRPr="00B021A3" w:rsidRDefault="00B021A3" w:rsidP="00B021A3">
      <w:r w:rsidRPr="00B021A3">
        <w:t>BILL has effectively built a formidable, two-sided B2B payments network that is already capitalized.</w:t>
      </w:r>
    </w:p>
    <w:p w14:paraId="7B9B8E44" w14:textId="77777777" w:rsidR="00B021A3" w:rsidRPr="00B021A3" w:rsidRDefault="00B021A3" w:rsidP="00B021A3">
      <w:pPr>
        <w:numPr>
          <w:ilvl w:val="0"/>
          <w:numId w:val="2"/>
        </w:numPr>
      </w:pPr>
      <w:proofErr w:type="gramStart"/>
      <w:r w:rsidRPr="00B021A3">
        <w:rPr>
          <w:b/>
          <w:bCs/>
        </w:rPr>
        <w:t>The Network</w:t>
      </w:r>
      <w:proofErr w:type="gramEnd"/>
      <w:r w:rsidRPr="00B021A3">
        <w:rPr>
          <w:b/>
          <w:bCs/>
        </w:rPr>
        <w:t xml:space="preserve"> Asset:</w:t>
      </w:r>
      <w:r w:rsidRPr="00B021A3">
        <w:t xml:space="preserve"> The company has built a network of over 8 million members, serving roughly 500,000 SMBs and 9,000 accounting firms. Adding the next million suppliers to the directory requires functionally zero incremental engineering.</w:t>
      </w:r>
    </w:p>
    <w:p w14:paraId="19ADC795" w14:textId="77777777" w:rsidR="00B021A3" w:rsidRPr="00B021A3" w:rsidRDefault="00B021A3" w:rsidP="00B021A3">
      <w:pPr>
        <w:numPr>
          <w:ilvl w:val="0"/>
          <w:numId w:val="2"/>
        </w:numPr>
      </w:pPr>
      <w:r w:rsidRPr="00B021A3">
        <w:rPr>
          <w:b/>
          <w:bCs/>
        </w:rPr>
        <w:lastRenderedPageBreak/>
        <w:t>AI and Automation Infrastructure:</w:t>
      </w:r>
      <w:r w:rsidRPr="00B021A3">
        <w:t xml:space="preserve"> BILL has heavily invested in proprietary artificial intelligence. Its invoice coding agent now reduces manual steps by 90%, and the BILL Assistant agent has tripled self-service rates from 13% to 40% of customer contacts. These tools are fully built and dramatically reduce the future need for human customer support personnel.</w:t>
      </w:r>
    </w:p>
    <w:p w14:paraId="3ACE62CA" w14:textId="77777777" w:rsidR="00B021A3" w:rsidRPr="00B021A3" w:rsidRDefault="00B021A3" w:rsidP="00B021A3">
      <w:pPr>
        <w:rPr>
          <w:b/>
          <w:bCs/>
        </w:rPr>
      </w:pPr>
      <w:r w:rsidRPr="00B021A3">
        <w:rPr>
          <w:b/>
          <w:bCs/>
        </w:rPr>
        <w:t>C. Marginal Cost Reality</w:t>
      </w:r>
    </w:p>
    <w:p w14:paraId="1AB0BA0C" w14:textId="77777777" w:rsidR="00B021A3" w:rsidRPr="00B021A3" w:rsidRDefault="00B021A3" w:rsidP="00B021A3">
      <w:r w:rsidRPr="00B021A3">
        <w:t xml:space="preserve">The marginal cost to serve an additional SMB customer is </w:t>
      </w:r>
      <w:proofErr w:type="gramStart"/>
      <w:r w:rsidRPr="00B021A3">
        <w:t>near</w:t>
      </w:r>
      <w:proofErr w:type="gramEnd"/>
      <w:r w:rsidRPr="00B021A3">
        <w:t xml:space="preserve"> zero for the subscription software component. For the transaction component, the marginal cost stays flat and strictly bottoms out at the wholesale clearing rates for ACH, checks, and virtual cards. Because the software infrastructure is multitenant and highly automated, as total payment volume scales (processing $330 billion in TPV in 2025), the marginal cost per transaction actively declines as a percentage of revenue.</w:t>
      </w:r>
    </w:p>
    <w:p w14:paraId="08DE2FF6" w14:textId="77777777" w:rsidR="00B021A3" w:rsidRPr="00B021A3" w:rsidRDefault="00B021A3" w:rsidP="00B021A3">
      <w:pPr>
        <w:rPr>
          <w:b/>
          <w:bCs/>
        </w:rPr>
      </w:pPr>
      <w:r w:rsidRPr="00B021A3">
        <w:rPr>
          <w:b/>
          <w:bCs/>
        </w:rPr>
        <w:t>D. Margin Bridge (Gross Margin vs OPEX Leverage)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918"/>
        <w:gridCol w:w="2415"/>
        <w:gridCol w:w="3101"/>
      </w:tblGrid>
      <w:tr w:rsidR="00B021A3" w:rsidRPr="00B021A3" w14:paraId="4E14B0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29C6D" w14:textId="77777777" w:rsidR="00B021A3" w:rsidRPr="00B021A3" w:rsidRDefault="00B021A3" w:rsidP="00B021A3">
            <w:r w:rsidRPr="00B021A3">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7D3F1" w14:textId="77777777" w:rsidR="00B021A3" w:rsidRPr="00B021A3" w:rsidRDefault="00B021A3" w:rsidP="00B021A3">
            <w:r w:rsidRPr="00B021A3">
              <w:rPr>
                <w:b/>
                <w:bCs/>
              </w:rPr>
              <w:t>Gross Margin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AB64A" w14:textId="77777777" w:rsidR="00B021A3" w:rsidRPr="00B021A3" w:rsidRDefault="00B021A3" w:rsidP="00B021A3">
            <w:r w:rsidRPr="00B021A3">
              <w:rPr>
                <w:b/>
                <w:bCs/>
              </w:rPr>
              <w:t>SG&amp;A % of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2ABE" w14:textId="77777777" w:rsidR="00B021A3" w:rsidRPr="00B021A3" w:rsidRDefault="00B021A3" w:rsidP="00B021A3">
            <w:r w:rsidRPr="00B021A3">
              <w:rPr>
                <w:b/>
                <w:bCs/>
              </w:rPr>
              <w:t>EBIT % (GAAP Op Margin)</w:t>
            </w:r>
          </w:p>
        </w:tc>
      </w:tr>
      <w:tr w:rsidR="00B021A3" w:rsidRPr="00B021A3" w14:paraId="6A588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4643D" w14:textId="77777777" w:rsidR="00B021A3" w:rsidRPr="00B021A3" w:rsidRDefault="00B021A3" w:rsidP="00B021A3">
            <w:r w:rsidRPr="00B021A3">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6390D" w14:textId="77777777" w:rsidR="00B021A3" w:rsidRPr="00B021A3" w:rsidRDefault="00B021A3" w:rsidP="00B021A3">
            <w:r w:rsidRPr="00B021A3">
              <w:t>74.0%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766BD" w14:textId="77777777" w:rsidR="00B021A3" w:rsidRPr="00B021A3" w:rsidRDefault="00B021A3" w:rsidP="00B021A3">
            <w:r w:rsidRPr="00B021A3">
              <w:t>~ 60.8%*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D3148" w14:textId="77777777" w:rsidR="00B021A3" w:rsidRPr="00B021A3" w:rsidRDefault="00B021A3" w:rsidP="00B021A3">
            <w:r w:rsidRPr="00B021A3">
              <w:t>-47.8%</w:t>
            </w:r>
          </w:p>
        </w:tc>
      </w:tr>
      <w:tr w:rsidR="00B021A3" w:rsidRPr="00B021A3" w14:paraId="523E43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31AE5" w14:textId="77777777" w:rsidR="00B021A3" w:rsidRPr="00B021A3" w:rsidRDefault="00B021A3" w:rsidP="00B021A3">
            <w:r w:rsidRPr="00B021A3">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BB708" w14:textId="77777777" w:rsidR="00B021A3" w:rsidRPr="00B021A3" w:rsidRDefault="00B021A3" w:rsidP="00B021A3">
            <w:r w:rsidRPr="00B021A3">
              <w:t>77.4%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80B3" w14:textId="77777777" w:rsidR="00B021A3" w:rsidRPr="00B021A3" w:rsidRDefault="00B021A3" w:rsidP="00B021A3">
            <w:r w:rsidRPr="00B021A3">
              <w:t>~ 82.2%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4836" w14:textId="77777777" w:rsidR="00B021A3" w:rsidRPr="00B021A3" w:rsidRDefault="00B021A3" w:rsidP="00B021A3">
            <w:r w:rsidRPr="00B021A3">
              <w:t>-34.9%</w:t>
            </w:r>
          </w:p>
        </w:tc>
      </w:tr>
      <w:tr w:rsidR="00B021A3" w:rsidRPr="00B021A3" w14:paraId="62CB9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1A759" w14:textId="77777777" w:rsidR="00B021A3" w:rsidRPr="00B021A3" w:rsidRDefault="00B021A3" w:rsidP="00B021A3">
            <w:r w:rsidRPr="00B021A3">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DC5D2" w14:textId="77777777" w:rsidR="00B021A3" w:rsidRPr="00B021A3" w:rsidRDefault="00B021A3" w:rsidP="00B021A3">
            <w:r w:rsidRPr="00B021A3">
              <w:t>81.7%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ABD85" w14:textId="77777777" w:rsidR="00B021A3" w:rsidRPr="00B021A3" w:rsidRDefault="00B021A3" w:rsidP="00B021A3">
            <w:r w:rsidRPr="00B021A3">
              <w:t>~ 71.4%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53B96" w14:textId="77777777" w:rsidR="00B021A3" w:rsidRPr="00B021A3" w:rsidRDefault="00B021A3" w:rsidP="00B021A3">
            <w:r w:rsidRPr="00B021A3">
              <w:t>-28.0%</w:t>
            </w:r>
          </w:p>
        </w:tc>
      </w:tr>
      <w:tr w:rsidR="00B021A3" w:rsidRPr="00B021A3" w14:paraId="121EE6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32D75" w14:textId="77777777" w:rsidR="00B021A3" w:rsidRPr="00B021A3" w:rsidRDefault="00B021A3" w:rsidP="00B021A3">
            <w:r w:rsidRPr="00B021A3">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3B067" w14:textId="77777777" w:rsidR="00B021A3" w:rsidRPr="00B021A3" w:rsidRDefault="00B021A3" w:rsidP="00B021A3">
            <w:r w:rsidRPr="00B021A3">
              <w:t>81.8%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34386" w14:textId="77777777" w:rsidR="00B021A3" w:rsidRPr="00B021A3" w:rsidRDefault="00B021A3" w:rsidP="00B021A3">
            <w:r w:rsidRPr="00B021A3">
              <w:t>~ 58.6%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238EE" w14:textId="77777777" w:rsidR="00B021A3" w:rsidRPr="00B021A3" w:rsidRDefault="00B021A3" w:rsidP="00B021A3">
            <w:r w:rsidRPr="00B021A3">
              <w:t>-13.5%</w:t>
            </w:r>
          </w:p>
        </w:tc>
      </w:tr>
      <w:tr w:rsidR="00B021A3" w:rsidRPr="00B021A3" w14:paraId="73D47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5D5D1" w14:textId="77777777" w:rsidR="00B021A3" w:rsidRPr="00B021A3" w:rsidRDefault="00B021A3" w:rsidP="00B021A3">
            <w:r w:rsidRPr="00B021A3">
              <w:t>2025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89CE1" w14:textId="77777777" w:rsidR="00B021A3" w:rsidRPr="00B021A3" w:rsidRDefault="00B021A3" w:rsidP="00B021A3">
            <w:r w:rsidRPr="00B021A3">
              <w:t>80.6%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71112" w14:textId="77777777" w:rsidR="00B021A3" w:rsidRPr="00B021A3" w:rsidRDefault="00B021A3" w:rsidP="00B021A3">
            <w:r w:rsidRPr="00B021A3">
              <w:t>~ 57.3%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6B541" w14:textId="77777777" w:rsidR="00B021A3" w:rsidRPr="00B021A3" w:rsidRDefault="00B021A3" w:rsidP="00B021A3">
            <w:r w:rsidRPr="00B021A3">
              <w:t>-5.2%</w:t>
            </w:r>
          </w:p>
        </w:tc>
      </w:tr>
    </w:tbl>
    <w:p w14:paraId="38E6F70C" w14:textId="77777777" w:rsidR="00B021A3" w:rsidRPr="00B021A3" w:rsidRDefault="00B021A3" w:rsidP="00B021A3">
      <w:r w:rsidRPr="00B021A3">
        <w:rPr>
          <w:i/>
          <w:iCs/>
        </w:rPr>
        <w:t>Data derived and calculated from historical financials and Macrotrends/</w:t>
      </w:r>
      <w:proofErr w:type="spellStart"/>
      <w:r w:rsidRPr="00B021A3">
        <w:rPr>
          <w:i/>
          <w:iCs/>
        </w:rPr>
        <w:t>GuruFocus</w:t>
      </w:r>
      <w:proofErr w:type="spellEnd"/>
      <w:r w:rsidRPr="00B021A3">
        <w:rPr>
          <w:i/>
          <w:iCs/>
        </w:rPr>
        <w:t xml:space="preserve"> metrics. Note: SG&amp;A values aggregate S&amp;M and G&amp;A expenses.</w:t>
      </w:r>
    </w:p>
    <w:p w14:paraId="0FA0677F" w14:textId="77777777" w:rsidR="00B021A3" w:rsidRPr="00B021A3" w:rsidRDefault="00B021A3" w:rsidP="00B021A3">
      <w:r w:rsidRPr="00B021A3">
        <w:rPr>
          <w:b/>
          <w:bCs/>
        </w:rPr>
        <w:t>Decomposing EBIT Changes:</w:t>
      </w:r>
    </w:p>
    <w:p w14:paraId="17AF2857" w14:textId="77777777" w:rsidR="00B021A3" w:rsidRPr="00B021A3" w:rsidRDefault="00B021A3" w:rsidP="00B021A3">
      <w:r w:rsidRPr="00B021A3">
        <w:t>Operating margin expansion is coming from both ends, but OPEX leverage is the dominant structural driver. Gross margins expanded nicely from 74.0% to ~81.8% between 2021 and 2024, heavily aided by the rapid growth in high-margin Float Revenue (which jumped to $167.4 million in 2024 due to high interest rates). However, the most significant structural driver of the shrinking operating loss is strict SG&amp;A discipline. SG&amp;A as a percentage of revenue has plummeted as management reined in the aggressive hiring of the 2021-2022 boom.</w:t>
      </w:r>
    </w:p>
    <w:p w14:paraId="35AB43BC" w14:textId="77777777" w:rsidR="00B021A3" w:rsidRPr="00B021A3" w:rsidRDefault="00B021A3" w:rsidP="00B021A3">
      <w:pPr>
        <w:rPr>
          <w:b/>
          <w:bCs/>
        </w:rPr>
      </w:pPr>
      <w:r w:rsidRPr="00B021A3">
        <w:rPr>
          <w:b/>
          <w:bCs/>
        </w:rPr>
        <w:t xml:space="preserve">III. </w:t>
      </w:r>
      <w:proofErr w:type="gramStart"/>
      <w:r w:rsidRPr="00B021A3">
        <w:rPr>
          <w:b/>
          <w:bCs/>
        </w:rPr>
        <w:t>THE SCALING</w:t>
      </w:r>
      <w:proofErr w:type="gramEnd"/>
      <w:r w:rsidRPr="00B021A3">
        <w:rPr>
          <w:b/>
          <w:bCs/>
        </w:rPr>
        <w:t xml:space="preserve"> MECHANICS</w:t>
      </w:r>
    </w:p>
    <w:p w14:paraId="06524AA2" w14:textId="77777777" w:rsidR="00B021A3" w:rsidRPr="00B021A3" w:rsidRDefault="00B021A3" w:rsidP="00B021A3">
      <w:pPr>
        <w:rPr>
          <w:b/>
          <w:bCs/>
        </w:rPr>
      </w:pPr>
      <w:r w:rsidRPr="00B021A3">
        <w:rPr>
          <w:b/>
          <w:bCs/>
        </w:rPr>
        <w:t>A. The "Double the Business" Question</w:t>
      </w:r>
    </w:p>
    <w:p w14:paraId="1E05D955" w14:textId="77777777" w:rsidR="00B021A3" w:rsidRPr="00B021A3" w:rsidRDefault="00B021A3" w:rsidP="00B021A3">
      <w:r w:rsidRPr="00B021A3">
        <w:t>If BILL doubled its revenue tomorrow from $1.5 billion to $3.0 billion:</w:t>
      </w:r>
    </w:p>
    <w:p w14:paraId="616F595C" w14:textId="77777777" w:rsidR="00B021A3" w:rsidRPr="00B021A3" w:rsidRDefault="00B021A3" w:rsidP="00B021A3">
      <w:pPr>
        <w:numPr>
          <w:ilvl w:val="0"/>
          <w:numId w:val="3"/>
        </w:numPr>
      </w:pPr>
      <w:r w:rsidRPr="00B021A3">
        <w:t>Variable costs (payment network fees, bank transfer costs, cloud hosting) would scale directly with the transaction volume.</w:t>
      </w:r>
    </w:p>
    <w:p w14:paraId="07C40334" w14:textId="77777777" w:rsidR="00B021A3" w:rsidRPr="00B021A3" w:rsidRDefault="00B021A3" w:rsidP="00B021A3">
      <w:pPr>
        <w:numPr>
          <w:ilvl w:val="0"/>
          <w:numId w:val="3"/>
        </w:numPr>
      </w:pPr>
      <w:r w:rsidRPr="00B021A3">
        <w:t>R&amp;D, executive G&amp;A, and the core AI platform infrastructure would remain largely fixed.</w:t>
      </w:r>
    </w:p>
    <w:p w14:paraId="05BBA122" w14:textId="77777777" w:rsidR="00B021A3" w:rsidRPr="00B021A3" w:rsidRDefault="00B021A3" w:rsidP="00B021A3">
      <w:pPr>
        <w:numPr>
          <w:ilvl w:val="0"/>
          <w:numId w:val="3"/>
        </w:numPr>
      </w:pPr>
      <w:r w:rsidRPr="00B021A3">
        <w:t>It is estimated that 80% of current costs would remain fixed or scale highly sub-linearly, while only 20% (the COGS) would double, leading to massive free cash flow generation (inferred).</w:t>
      </w:r>
    </w:p>
    <w:p w14:paraId="0A215485" w14:textId="77777777" w:rsidR="00B021A3" w:rsidRPr="00B021A3" w:rsidRDefault="00B021A3" w:rsidP="00B021A3">
      <w:pPr>
        <w:rPr>
          <w:b/>
          <w:bCs/>
        </w:rPr>
      </w:pPr>
      <w:r w:rsidRPr="00B021A3">
        <w:rPr>
          <w:b/>
          <w:bCs/>
        </w:rPr>
        <w:t>B. Revenue Per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091"/>
        <w:gridCol w:w="1358"/>
        <w:gridCol w:w="2747"/>
      </w:tblGrid>
      <w:tr w:rsidR="00B021A3" w:rsidRPr="00B021A3" w14:paraId="2210D6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42A83" w14:textId="77777777" w:rsidR="00B021A3" w:rsidRPr="00B021A3" w:rsidRDefault="00B021A3" w:rsidP="00B021A3">
            <w:r w:rsidRPr="00B021A3">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FC646" w14:textId="77777777" w:rsidR="00B021A3" w:rsidRPr="00B021A3" w:rsidRDefault="00B021A3" w:rsidP="00B021A3">
            <w:r w:rsidRPr="00B021A3">
              <w:rPr>
                <w:b/>
                <w:bCs/>
              </w:rPr>
              <w:t>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62760" w14:textId="77777777" w:rsidR="00B021A3" w:rsidRPr="00B021A3" w:rsidRDefault="00B021A3" w:rsidP="00B021A3">
            <w:r w:rsidRPr="00B021A3">
              <w:rPr>
                <w:b/>
                <w:bCs/>
              </w:rPr>
              <w:t>Employees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14D57" w14:textId="77777777" w:rsidR="00B021A3" w:rsidRPr="00B021A3" w:rsidRDefault="00B021A3" w:rsidP="00B021A3">
            <w:r w:rsidRPr="00B021A3">
              <w:rPr>
                <w:b/>
                <w:bCs/>
              </w:rPr>
              <w:t>Revenue per Employee</w:t>
            </w:r>
          </w:p>
        </w:tc>
      </w:tr>
      <w:tr w:rsidR="00B021A3" w:rsidRPr="00B021A3" w14:paraId="2ABE53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8940B" w14:textId="77777777" w:rsidR="00B021A3" w:rsidRPr="00B021A3" w:rsidRDefault="00B021A3" w:rsidP="00B021A3">
            <w:r w:rsidRPr="00B021A3">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46B1A" w14:textId="77777777" w:rsidR="00B021A3" w:rsidRPr="00B021A3" w:rsidRDefault="00B021A3" w:rsidP="00B021A3">
            <w:r w:rsidRPr="00B021A3">
              <w:t>$642.0M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D76B8" w14:textId="77777777" w:rsidR="00B021A3" w:rsidRPr="00B021A3" w:rsidRDefault="00B021A3" w:rsidP="00B021A3">
            <w:r w:rsidRPr="00B021A3">
              <w:t>2,269</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06C7A" w14:textId="77777777" w:rsidR="00B021A3" w:rsidRPr="00B021A3" w:rsidRDefault="00B021A3" w:rsidP="00B021A3">
            <w:r w:rsidRPr="00B021A3">
              <w:t>$282,944</w:t>
            </w:r>
          </w:p>
        </w:tc>
      </w:tr>
      <w:tr w:rsidR="00B021A3" w:rsidRPr="00B021A3" w14:paraId="4A7E8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5AFB4" w14:textId="77777777" w:rsidR="00B021A3" w:rsidRPr="00B021A3" w:rsidRDefault="00B021A3" w:rsidP="00B021A3">
            <w:r w:rsidRPr="00B021A3">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2883F" w14:textId="77777777" w:rsidR="00B021A3" w:rsidRPr="00B021A3" w:rsidRDefault="00B021A3" w:rsidP="00B021A3">
            <w:r w:rsidRPr="00B021A3">
              <w:t>$1.06B</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1BC65" w14:textId="77777777" w:rsidR="00B021A3" w:rsidRPr="00B021A3" w:rsidRDefault="00B021A3" w:rsidP="00B021A3">
            <w:r w:rsidRPr="00B021A3">
              <w:t>2,521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52A8E" w14:textId="77777777" w:rsidR="00B021A3" w:rsidRPr="00B021A3" w:rsidRDefault="00B021A3" w:rsidP="00B021A3">
            <w:r w:rsidRPr="00B021A3">
              <w:t>$420,468</w:t>
            </w:r>
          </w:p>
        </w:tc>
      </w:tr>
      <w:tr w:rsidR="00B021A3" w:rsidRPr="00B021A3" w14:paraId="0F8FE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97389" w14:textId="77777777" w:rsidR="00B021A3" w:rsidRPr="00B021A3" w:rsidRDefault="00B021A3" w:rsidP="00B021A3">
            <w:r w:rsidRPr="00B021A3">
              <w:lastRenderedPageBreak/>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254E4" w14:textId="77777777" w:rsidR="00B021A3" w:rsidRPr="00B021A3" w:rsidRDefault="00B021A3" w:rsidP="00B021A3">
            <w:r w:rsidRPr="00B021A3">
              <w:t>$1.29B</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F8E0F" w14:textId="77777777" w:rsidR="00B021A3" w:rsidRPr="00B021A3" w:rsidRDefault="00B021A3" w:rsidP="00B021A3">
            <w:r w:rsidRPr="00B021A3">
              <w:t>2,187</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9D07C" w14:textId="77777777" w:rsidR="00B021A3" w:rsidRPr="00B021A3" w:rsidRDefault="00B021A3" w:rsidP="00B021A3">
            <w:r w:rsidRPr="00B021A3">
              <w:t>$589,849</w:t>
            </w:r>
          </w:p>
        </w:tc>
      </w:tr>
      <w:tr w:rsidR="00B021A3" w:rsidRPr="00B021A3" w14:paraId="5D8B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80D8B" w14:textId="77777777" w:rsidR="00B021A3" w:rsidRPr="00B021A3" w:rsidRDefault="00B021A3" w:rsidP="00B021A3">
            <w:r w:rsidRPr="00B021A3">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C41DE" w14:textId="77777777" w:rsidR="00B021A3" w:rsidRPr="00B021A3" w:rsidRDefault="00B021A3" w:rsidP="00B021A3">
            <w:r w:rsidRPr="00B021A3">
              <w:t>$1.46B</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E093" w14:textId="77777777" w:rsidR="00B021A3" w:rsidRPr="00B021A3" w:rsidRDefault="00B021A3" w:rsidP="00B021A3">
            <w:r w:rsidRPr="00B021A3">
              <w:t>2,364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F5C10" w14:textId="77777777" w:rsidR="00B021A3" w:rsidRPr="00B021A3" w:rsidRDefault="00B021A3" w:rsidP="00B021A3">
            <w:r w:rsidRPr="00B021A3">
              <w:t>$617,597</w:t>
            </w:r>
          </w:p>
        </w:tc>
      </w:tr>
    </w:tbl>
    <w:p w14:paraId="56F6815B" w14:textId="77777777" w:rsidR="00B021A3" w:rsidRPr="00B021A3" w:rsidRDefault="00B021A3" w:rsidP="00B021A3">
      <w:r w:rsidRPr="00B021A3">
        <w:rPr>
          <w:i/>
          <w:iCs/>
        </w:rPr>
        <w:t xml:space="preserve">Data derived from historical </w:t>
      </w:r>
      <w:proofErr w:type="gramStart"/>
      <w:r w:rsidRPr="00B021A3">
        <w:rPr>
          <w:i/>
          <w:iCs/>
        </w:rPr>
        <w:t>financials</w:t>
      </w:r>
      <w:proofErr w:type="gramEnd"/>
      <w:r w:rsidRPr="00B021A3">
        <w:rPr>
          <w:i/>
          <w:iCs/>
        </w:rPr>
        <w:t xml:space="preserve"> and workforce metrics.</w:t>
      </w:r>
    </w:p>
    <w:p w14:paraId="49CD642A" w14:textId="77777777" w:rsidR="00B021A3" w:rsidRPr="00B021A3" w:rsidRDefault="00B021A3" w:rsidP="00B021A3">
      <w:r w:rsidRPr="00B021A3">
        <w:rPr>
          <w:b/>
          <w:bCs/>
        </w:rPr>
        <w:t>Trend:</w:t>
      </w:r>
      <w:r w:rsidRPr="00B021A3">
        <w:t xml:space="preserve"> Rising aggressively. Following a peak in 2023, management intentionally cut headcount by 13.2% in 2024 while revenue grew 22%.</w:t>
      </w:r>
    </w:p>
    <w:p w14:paraId="67886C82" w14:textId="77777777" w:rsidR="00B021A3" w:rsidRPr="00B021A3" w:rsidRDefault="00B021A3" w:rsidP="00B021A3">
      <w:r w:rsidRPr="00B021A3">
        <w:rPr>
          <w:b/>
          <w:bCs/>
        </w:rPr>
        <w:t>Competitor Comparison:</w:t>
      </w:r>
      <w:r w:rsidRPr="00B021A3">
        <w:t xml:space="preserve"> BILL’s 2024 revenue per employee ($589k) dwarfed that of competitor AvidXchange, which generated roughly $438.9 million with 1,600 employees ($274,312 per employee). BILL is operating with more than double the human capital efficiency of its direct peer.</w:t>
      </w:r>
    </w:p>
    <w:p w14:paraId="77B79B7A" w14:textId="77777777" w:rsidR="00B021A3" w:rsidRPr="00B021A3" w:rsidRDefault="00B021A3" w:rsidP="00B021A3">
      <w:pPr>
        <w:rPr>
          <w:b/>
          <w:bCs/>
        </w:rPr>
      </w:pPr>
      <w:r w:rsidRPr="00B021A3">
        <w:rPr>
          <w:b/>
          <w:bCs/>
        </w:rPr>
        <w:t>C. Operating Expense Behavior</w:t>
      </w:r>
    </w:p>
    <w:p w14:paraId="59D498DF" w14:textId="77777777" w:rsidR="00B021A3" w:rsidRPr="00B021A3" w:rsidRDefault="00B021A3" w:rsidP="00B021A3">
      <w:r w:rsidRPr="00B021A3">
        <w:t>Operating expenses are exhibiting clear leverage. While total OPEX grew in absolute dollars, it grew significantly slower than revenue. For example, in 2024, revenue grew by 22%, but total operating expenses only grew by 6% (from $1.16 billion to $1.23 billion). This proves massive structural leverage is taking hold as the company scales.</w:t>
      </w:r>
    </w:p>
    <w:p w14:paraId="4BF97F19" w14:textId="77777777" w:rsidR="00B021A3" w:rsidRPr="00B021A3" w:rsidRDefault="00B021A3" w:rsidP="00B021A3">
      <w:pPr>
        <w:rPr>
          <w:b/>
          <w:bCs/>
        </w:rPr>
      </w:pPr>
      <w:r w:rsidRPr="00B021A3">
        <w:rPr>
          <w:b/>
          <w:bCs/>
        </w:rPr>
        <w:t>D. Cycle Stress Test</w:t>
      </w:r>
    </w:p>
    <w:p w14:paraId="3D8DC4FD" w14:textId="77777777" w:rsidR="00B021A3" w:rsidRPr="00B021A3" w:rsidRDefault="00B021A3" w:rsidP="00B021A3">
      <w:r w:rsidRPr="00B021A3">
        <w:t xml:space="preserve">In 2024 and early 2025, the B2B sector faced macroeconomic headwinds, with BILL management noting a "lower B2B spend environment" and reduced total payment volume per customer as SMBs tightened their belts. Despite this demand softness, BILL still grew core revenue by 15% to 17% and expanded non-GAAP operating margins by more than 300 basis points year-over-year. Because profitability continued to expand despite macro weakness, the operating leverage </w:t>
      </w:r>
      <w:proofErr w:type="gramStart"/>
      <w:r w:rsidRPr="00B021A3">
        <w:t>is</w:t>
      </w:r>
      <w:proofErr w:type="gramEnd"/>
      <w:r w:rsidRPr="00B021A3">
        <w:t xml:space="preserve"> proven to be structural, not merely a byproduct of a cyclical boom.</w:t>
      </w:r>
    </w:p>
    <w:p w14:paraId="02CAEEC3" w14:textId="77777777" w:rsidR="00B021A3" w:rsidRPr="00B021A3" w:rsidRDefault="00B021A3" w:rsidP="00B021A3">
      <w:pPr>
        <w:rPr>
          <w:b/>
          <w:bCs/>
        </w:rPr>
      </w:pPr>
      <w:r w:rsidRPr="00B021A3">
        <w:rPr>
          <w:b/>
          <w:bCs/>
        </w:rPr>
        <w:t>IV. INDUSTRY CONTEXT</w:t>
      </w:r>
    </w:p>
    <w:p w14:paraId="3E3661F1" w14:textId="77777777" w:rsidR="00B021A3" w:rsidRPr="00B021A3" w:rsidRDefault="00B021A3" w:rsidP="00B021A3">
      <w:pPr>
        <w:rPr>
          <w:b/>
          <w:bCs/>
        </w:rPr>
      </w:pPr>
      <w:r w:rsidRPr="00B021A3">
        <w:rPr>
          <w:b/>
          <w:bCs/>
        </w:rPr>
        <w:t>A. Industry Operating Margin Range</w:t>
      </w:r>
    </w:p>
    <w:p w14:paraId="47582FBF" w14:textId="77777777" w:rsidR="00B021A3" w:rsidRPr="00B021A3" w:rsidRDefault="00B021A3" w:rsidP="00B021A3">
      <w:r w:rsidRPr="00B021A3">
        <w:t xml:space="preserve">The B2B payment and financial automation industry is characterized by heavy upfront R&amp;D investments, resulting in negative GAAP margins for emerging players and 15-25% operating margins for mature incumbents. BILL is currently approaching the top </w:t>
      </w:r>
      <w:proofErr w:type="gramStart"/>
      <w:r w:rsidRPr="00B021A3">
        <w:t>quartile</w:t>
      </w:r>
      <w:proofErr w:type="gramEnd"/>
      <w:r w:rsidRPr="00B021A3">
        <w:t xml:space="preserve"> of the transition phase, posting non-GAAP operating margins of 17% to 18%.</w:t>
      </w:r>
    </w:p>
    <w:p w14:paraId="1D2C9106" w14:textId="77777777" w:rsidR="00B021A3" w:rsidRPr="00B021A3" w:rsidRDefault="00B021A3" w:rsidP="00B021A3">
      <w:pPr>
        <w:rPr>
          <w:b/>
          <w:bCs/>
        </w:rPr>
      </w:pPr>
      <w:r w:rsidRPr="00B021A3">
        <w:rPr>
          <w:b/>
          <w:bCs/>
        </w:rPr>
        <w:t>B. Industry Cost Structure Norms</w:t>
      </w:r>
    </w:p>
    <w:p w14:paraId="51C45677" w14:textId="77777777" w:rsidR="00B021A3" w:rsidRPr="00B021A3" w:rsidRDefault="00B021A3" w:rsidP="00B021A3">
      <w:r w:rsidRPr="00B021A3">
        <w:t xml:space="preserve">Financial automation companies are structurally </w:t>
      </w:r>
      <w:proofErr w:type="gramStart"/>
      <w:r w:rsidRPr="00B021A3">
        <w:t>fixed-cost</w:t>
      </w:r>
      <w:proofErr w:type="gramEnd"/>
      <w:r w:rsidRPr="00B021A3">
        <w:t xml:space="preserve"> heavy in R&amp;D and G&amp;A (compliance, security, licensing), with low variable software delivery costs but moderate variable payment processing costs. BILL fits this norm but is structurally superior due to its massive two-sided network, which lowers customer acquisition costs organically over time.</w:t>
      </w:r>
    </w:p>
    <w:p w14:paraId="7435F16A" w14:textId="77777777" w:rsidR="00B021A3" w:rsidRPr="00B021A3" w:rsidRDefault="00B021A3" w:rsidP="00B021A3">
      <w:pPr>
        <w:rPr>
          <w:b/>
          <w:bCs/>
        </w:rPr>
      </w:pPr>
      <w:r w:rsidRPr="00B021A3">
        <w:rPr>
          <w:b/>
          <w:bCs/>
        </w:rPr>
        <w:t>C. Best-in-Class Comparison</w:t>
      </w:r>
    </w:p>
    <w:p w14:paraId="547B55B6" w14:textId="77777777" w:rsidR="00B021A3" w:rsidRPr="00B021A3" w:rsidRDefault="00B021A3" w:rsidP="00B021A3">
      <w:r w:rsidRPr="00B021A3">
        <w:t>BILL demonstrates the strongest operating leverage compared to peers like AvidXchange. While AvidXchange remains stuck around a 65% to 68% gross margin, BILL consistently clears 81%. BILL's strategic expansion into spend/expense management and its ability to monetize the massive float sets it apart structurally.</w:t>
      </w:r>
    </w:p>
    <w:p w14:paraId="1A93F7AB" w14:textId="77777777" w:rsidR="00B021A3" w:rsidRPr="00B021A3" w:rsidRDefault="00B021A3" w:rsidP="00B021A3">
      <w:pPr>
        <w:rPr>
          <w:b/>
          <w:bCs/>
        </w:rPr>
      </w:pPr>
      <w:r w:rsidRPr="00B021A3">
        <w:rPr>
          <w:b/>
          <w:bCs/>
        </w:rPr>
        <w:t>FINAL VERDICT (PART I)</w:t>
      </w:r>
    </w:p>
    <w:p w14:paraId="399118B6" w14:textId="77777777" w:rsidR="00B021A3" w:rsidRPr="00B021A3" w:rsidRDefault="00B021A3" w:rsidP="00B021A3">
      <w:pPr>
        <w:numPr>
          <w:ilvl w:val="0"/>
          <w:numId w:val="4"/>
        </w:numPr>
      </w:pPr>
      <w:r w:rsidRPr="00B021A3">
        <w:rPr>
          <w:b/>
          <w:bCs/>
        </w:rPr>
        <w:t>Cost Structure Score (1–10): 8/10.</w:t>
      </w:r>
      <w:r w:rsidRPr="00B021A3">
        <w:t xml:space="preserve"> Exceptional gross margins paired with heavily fixed operating expenses.</w:t>
      </w:r>
    </w:p>
    <w:p w14:paraId="0E6DE3CC" w14:textId="77777777" w:rsidR="00B021A3" w:rsidRPr="00B021A3" w:rsidRDefault="00B021A3" w:rsidP="00B021A3">
      <w:pPr>
        <w:numPr>
          <w:ilvl w:val="0"/>
          <w:numId w:val="4"/>
        </w:numPr>
      </w:pPr>
      <w:r w:rsidRPr="00B021A3">
        <w:rPr>
          <w:b/>
          <w:bCs/>
        </w:rPr>
        <w:t>Scaling Score (1–10): 9/10.</w:t>
      </w:r>
      <w:r w:rsidRPr="00B021A3">
        <w:t xml:space="preserve"> Revenue per employee has more than doubled in three years, proving the AI and automation investments are bearing fruit.</w:t>
      </w:r>
    </w:p>
    <w:p w14:paraId="28C8CF3E" w14:textId="77777777" w:rsidR="00B021A3" w:rsidRPr="00B021A3" w:rsidRDefault="00B021A3" w:rsidP="00B021A3">
      <w:pPr>
        <w:numPr>
          <w:ilvl w:val="0"/>
          <w:numId w:val="4"/>
        </w:numPr>
      </w:pPr>
      <w:r w:rsidRPr="00B021A3">
        <w:rPr>
          <w:b/>
          <w:bCs/>
        </w:rPr>
        <w:lastRenderedPageBreak/>
        <w:t>Industry Position:</w:t>
      </w:r>
      <w:r w:rsidRPr="00B021A3">
        <w:t xml:space="preserve"> Above average operating leverage versus peers.</w:t>
      </w:r>
    </w:p>
    <w:p w14:paraId="3AC357F6" w14:textId="77777777" w:rsidR="00B021A3" w:rsidRPr="00B021A3" w:rsidRDefault="00B021A3" w:rsidP="00B021A3">
      <w:pPr>
        <w:numPr>
          <w:ilvl w:val="0"/>
          <w:numId w:val="4"/>
        </w:numPr>
      </w:pPr>
      <w:r w:rsidRPr="00B021A3">
        <w:rPr>
          <w:b/>
          <w:bCs/>
        </w:rPr>
        <w:t>Classification:</w:t>
      </w:r>
      <w:r w:rsidRPr="00B021A3">
        <w:t xml:space="preserve"> Structural Leverage.</w:t>
      </w:r>
    </w:p>
    <w:p w14:paraId="73125B6B" w14:textId="77777777" w:rsidR="00B021A3" w:rsidRPr="00B021A3" w:rsidRDefault="00B021A3" w:rsidP="00B021A3">
      <w:pPr>
        <w:numPr>
          <w:ilvl w:val="0"/>
          <w:numId w:val="4"/>
        </w:numPr>
      </w:pPr>
      <w:r w:rsidRPr="00B021A3">
        <w:rPr>
          <w:b/>
          <w:bCs/>
        </w:rPr>
        <w:t>The Core Answer:</w:t>
      </w:r>
      <w:r w:rsidRPr="00B021A3">
        <w:t xml:space="preserve"> "If this business doubles to $3 billion in revenue, roughly 80% of its current costs (R&amp;D, S&amp;M, G&amp;A) will stay largely fixed or scale highly sub-linearly, while the 20% variable COGS will scale proportionally." This is evidenced by 2024 performance, where a 22% jump in revenue was supported by only a 6% increase in OPEX.</w:t>
      </w:r>
    </w:p>
    <w:p w14:paraId="224A1D05" w14:textId="77777777" w:rsidR="00B021A3" w:rsidRPr="00B021A3" w:rsidRDefault="00B021A3" w:rsidP="00B021A3">
      <w:r w:rsidRPr="00B021A3">
        <w:pict w14:anchorId="470037A0">
          <v:rect id="_x0000_i1025" style="width:0;height:1.5pt" o:hralign="center" o:hrstd="t" o:hr="t" fillcolor="#a0a0a0" stroked="f"/>
        </w:pict>
      </w:r>
    </w:p>
    <w:p w14:paraId="10481A1E" w14:textId="77777777" w:rsidR="00B021A3" w:rsidRPr="00B021A3" w:rsidRDefault="00B021A3" w:rsidP="00B021A3">
      <w:pPr>
        <w:rPr>
          <w:b/>
          <w:bCs/>
        </w:rPr>
      </w:pPr>
      <w:r w:rsidRPr="00B021A3">
        <w:rPr>
          <w:b/>
          <w:bCs/>
        </w:rPr>
        <w:t>PART II: THE INCREMENTAL MARGIN ANALYSIS</w:t>
      </w:r>
    </w:p>
    <w:p w14:paraId="391EA772" w14:textId="77777777" w:rsidR="00B021A3" w:rsidRPr="00B021A3" w:rsidRDefault="00B021A3" w:rsidP="00B021A3">
      <w:pPr>
        <w:rPr>
          <w:b/>
          <w:bCs/>
        </w:rPr>
      </w:pPr>
      <w:r w:rsidRPr="00B021A3">
        <w:rPr>
          <w:b/>
          <w:bCs/>
        </w:rPr>
        <w:t>I. EXECUTIVE SUMMARY</w:t>
      </w:r>
    </w:p>
    <w:p w14:paraId="680AA33E" w14:textId="77777777" w:rsidR="00B021A3" w:rsidRPr="00B021A3" w:rsidRDefault="00B021A3" w:rsidP="00B021A3">
      <w:pPr>
        <w:numPr>
          <w:ilvl w:val="0"/>
          <w:numId w:val="5"/>
        </w:numPr>
      </w:pPr>
      <w:r w:rsidRPr="00B021A3">
        <w:rPr>
          <w:b/>
          <w:bCs/>
        </w:rPr>
        <w:t>5-Year Average Incremental Operating Margin:</w:t>
      </w:r>
      <w:r w:rsidRPr="00B021A3">
        <w:t xml:space="preserve"> Highly negative during the 2020-2023 hyper-growth and acquisition </w:t>
      </w:r>
      <w:proofErr w:type="gramStart"/>
      <w:r w:rsidRPr="00B021A3">
        <w:t>phase, but</w:t>
      </w:r>
      <w:proofErr w:type="gramEnd"/>
      <w:r w:rsidRPr="00B021A3">
        <w:t xml:space="preserve"> structurally flipped to a highly positive ~52% to 54% over the last 24 months.</w:t>
      </w:r>
    </w:p>
    <w:p w14:paraId="7B2571C3" w14:textId="77777777" w:rsidR="00B021A3" w:rsidRPr="00B021A3" w:rsidRDefault="00B021A3" w:rsidP="00B021A3">
      <w:pPr>
        <w:numPr>
          <w:ilvl w:val="0"/>
          <w:numId w:val="5"/>
        </w:numPr>
      </w:pPr>
      <w:r w:rsidRPr="00B021A3">
        <w:rPr>
          <w:b/>
          <w:bCs/>
        </w:rPr>
        <w:t>Current Operating Margin:</w:t>
      </w:r>
      <w:r w:rsidRPr="00B021A3">
        <w:t xml:space="preserve"> -13.5% (GAAP, FY 2024).</w:t>
      </w:r>
    </w:p>
    <w:p w14:paraId="668A49C9" w14:textId="77777777" w:rsidR="00B021A3" w:rsidRPr="00B021A3" w:rsidRDefault="00B021A3" w:rsidP="00B021A3">
      <w:pPr>
        <w:numPr>
          <w:ilvl w:val="0"/>
          <w:numId w:val="5"/>
        </w:numPr>
      </w:pPr>
      <w:r w:rsidRPr="00B021A3">
        <w:rPr>
          <w:b/>
          <w:bCs/>
        </w:rPr>
        <w:t>Verdict:</w:t>
      </w:r>
      <w:r w:rsidRPr="00B021A3">
        <w:t xml:space="preserve"> Real leverage exists (recently achieved).</w:t>
      </w:r>
    </w:p>
    <w:p w14:paraId="623D9F46" w14:textId="77777777" w:rsidR="00B021A3" w:rsidRPr="00B021A3" w:rsidRDefault="00B021A3" w:rsidP="00B021A3">
      <w:pPr>
        <w:numPr>
          <w:ilvl w:val="0"/>
          <w:numId w:val="5"/>
        </w:numPr>
      </w:pPr>
      <w:r w:rsidRPr="00B021A3">
        <w:rPr>
          <w:b/>
          <w:bCs/>
        </w:rPr>
        <w:t>Primary Driver:</w:t>
      </w:r>
      <w:r w:rsidRPr="00B021A3">
        <w:t xml:space="preserve"> Strict headcount reductions, aggressive deployment of AI for customer support, and the windfall of 100%-margin Float Revenue have caused absolute revenue growth to dramatically outpace operating expense growth.</w:t>
      </w:r>
    </w:p>
    <w:p w14:paraId="711438E9" w14:textId="77777777" w:rsidR="00B021A3" w:rsidRPr="00B021A3" w:rsidRDefault="00B021A3" w:rsidP="00B021A3">
      <w:pPr>
        <w:rPr>
          <w:b/>
          <w:bCs/>
        </w:rPr>
      </w:pPr>
      <w:r w:rsidRPr="00B021A3">
        <w:rPr>
          <w:b/>
          <w:bCs/>
        </w:rPr>
        <w:t>II. THE INCREMENTAL MARGIN</w:t>
      </w:r>
    </w:p>
    <w:p w14:paraId="2FD845D8" w14:textId="77777777" w:rsidR="00B021A3" w:rsidRPr="00B021A3" w:rsidRDefault="00B021A3" w:rsidP="00B021A3">
      <w:pPr>
        <w:rPr>
          <w:b/>
          <w:bCs/>
        </w:rPr>
      </w:pPr>
      <w:r w:rsidRPr="00B021A3">
        <w:rPr>
          <w:b/>
          <w:bCs/>
        </w:rPr>
        <w:t>A. 5-Year History</w:t>
      </w:r>
    </w:p>
    <w:p w14:paraId="16FC4B69" w14:textId="77777777" w:rsidR="00B021A3" w:rsidRPr="00B021A3" w:rsidRDefault="00B021A3" w:rsidP="00B021A3">
      <w:r w:rsidRPr="00B021A3">
        <w:rPr>
          <w:i/>
          <w:iCs/>
        </w:rPr>
        <w:t>(Note: Using GAAP Operating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395"/>
        <w:gridCol w:w="2021"/>
        <w:gridCol w:w="1398"/>
        <w:gridCol w:w="1528"/>
        <w:gridCol w:w="1916"/>
      </w:tblGrid>
      <w:tr w:rsidR="00B021A3" w:rsidRPr="00B021A3" w14:paraId="1B787B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5A9BF" w14:textId="77777777" w:rsidR="00B021A3" w:rsidRPr="00B021A3" w:rsidRDefault="00B021A3" w:rsidP="00B021A3">
            <w:r w:rsidRPr="00B021A3">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E03D6" w14:textId="77777777" w:rsidR="00B021A3" w:rsidRPr="00B021A3" w:rsidRDefault="00B021A3" w:rsidP="00B021A3">
            <w:r w:rsidRPr="00B021A3">
              <w:rPr>
                <w:b/>
                <w:bCs/>
              </w:rPr>
              <w:t>Revenue ($M)</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627D2" w14:textId="77777777" w:rsidR="00B021A3" w:rsidRPr="00B021A3" w:rsidRDefault="00B021A3" w:rsidP="00B021A3">
            <w:r w:rsidRPr="00B021A3">
              <w:rPr>
                <w:b/>
                <w:bCs/>
              </w:rPr>
              <w:t>Operating Income ($M)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27F86" w14:textId="77777777" w:rsidR="00B021A3" w:rsidRPr="00B021A3" w:rsidRDefault="00B021A3" w:rsidP="00B021A3">
            <w:r w:rsidRPr="00B021A3">
              <w:rPr>
                <w:b/>
                <w:bCs/>
              </w:rPr>
              <w:t>Change in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32886" w14:textId="77777777" w:rsidR="00B021A3" w:rsidRPr="00B021A3" w:rsidRDefault="00B021A3" w:rsidP="00B021A3">
            <w:r w:rsidRPr="00B021A3">
              <w:rPr>
                <w:b/>
                <w:bCs/>
              </w:rPr>
              <w:t xml:space="preserve">Change in </w:t>
            </w:r>
            <w:proofErr w:type="spellStart"/>
            <w:r w:rsidRPr="00B021A3">
              <w:rPr>
                <w:b/>
                <w:bCs/>
              </w:rPr>
              <w:t>OpInc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566548" w14:textId="77777777" w:rsidR="00B021A3" w:rsidRPr="00B021A3" w:rsidRDefault="00B021A3" w:rsidP="00B021A3">
            <w:r w:rsidRPr="00B021A3">
              <w:rPr>
                <w:b/>
                <w:bCs/>
              </w:rPr>
              <w:t>Incremental Margin</w:t>
            </w:r>
          </w:p>
        </w:tc>
      </w:tr>
      <w:tr w:rsidR="00B021A3" w:rsidRPr="00B021A3" w14:paraId="3773BF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FA972" w14:textId="77777777" w:rsidR="00B021A3" w:rsidRPr="00B021A3" w:rsidRDefault="00B021A3" w:rsidP="00B021A3">
            <w:r w:rsidRPr="00B021A3">
              <w:t>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4658F" w14:textId="77777777" w:rsidR="00B021A3" w:rsidRPr="00B021A3" w:rsidRDefault="00B021A3" w:rsidP="00B021A3">
            <w:r w:rsidRPr="00B021A3">
              <w:t>157.6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91590" w14:textId="77777777" w:rsidR="00B021A3" w:rsidRPr="00B021A3" w:rsidRDefault="00B021A3" w:rsidP="00B021A3">
            <w:r w:rsidRPr="00B021A3">
              <w:t>-34.2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CFD64" w14:textId="77777777" w:rsidR="00B021A3" w:rsidRPr="00B021A3" w:rsidRDefault="00B021A3" w:rsidP="00B021A3">
            <w:r w:rsidRPr="00B021A3">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1DB7E" w14:textId="77777777" w:rsidR="00B021A3" w:rsidRPr="00B021A3" w:rsidRDefault="00B021A3" w:rsidP="00B021A3">
            <w:r w:rsidRPr="00B021A3">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E3569" w14:textId="77777777" w:rsidR="00B021A3" w:rsidRPr="00B021A3" w:rsidRDefault="00B021A3" w:rsidP="00B021A3">
            <w:r w:rsidRPr="00B021A3">
              <w:t>-</w:t>
            </w:r>
          </w:p>
        </w:tc>
      </w:tr>
      <w:tr w:rsidR="00B021A3" w:rsidRPr="00B021A3" w14:paraId="5F0FF7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EFC15" w14:textId="77777777" w:rsidR="00B021A3" w:rsidRPr="00B021A3" w:rsidRDefault="00B021A3" w:rsidP="00B021A3">
            <w:r w:rsidRPr="00B021A3">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AF49" w14:textId="77777777" w:rsidR="00B021A3" w:rsidRPr="00B021A3" w:rsidRDefault="00B021A3" w:rsidP="00B021A3">
            <w:r w:rsidRPr="00B021A3">
              <w:t>238.3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64E85" w14:textId="77777777" w:rsidR="00B021A3" w:rsidRPr="00B021A3" w:rsidRDefault="00B021A3" w:rsidP="00B021A3">
            <w:r w:rsidRPr="00B021A3">
              <w:t>-114.0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F3DB3" w14:textId="77777777" w:rsidR="00B021A3" w:rsidRPr="00B021A3" w:rsidRDefault="00B021A3" w:rsidP="00B021A3">
            <w:r w:rsidRPr="00B021A3">
              <w:t>+80.7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EDFC1" w14:textId="77777777" w:rsidR="00B021A3" w:rsidRPr="00B021A3" w:rsidRDefault="00B021A3" w:rsidP="00B021A3">
            <w:r w:rsidRPr="00B021A3">
              <w:t>-79.8</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AE640" w14:textId="77777777" w:rsidR="00B021A3" w:rsidRPr="00B021A3" w:rsidRDefault="00B021A3" w:rsidP="00B021A3">
            <w:r w:rsidRPr="00B021A3">
              <w:rPr>
                <w:b/>
                <w:bCs/>
              </w:rPr>
              <w:t>Negative</w:t>
            </w:r>
          </w:p>
        </w:tc>
      </w:tr>
      <w:tr w:rsidR="00B021A3" w:rsidRPr="00B021A3" w14:paraId="1F1B8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5F372" w14:textId="77777777" w:rsidR="00B021A3" w:rsidRPr="00B021A3" w:rsidRDefault="00B021A3" w:rsidP="00B021A3">
            <w:r w:rsidRPr="00B021A3">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91B6E" w14:textId="77777777" w:rsidR="00B021A3" w:rsidRPr="00B021A3" w:rsidRDefault="00B021A3" w:rsidP="00B021A3">
            <w:r w:rsidRPr="00B021A3">
              <w:t>642.0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E1B96" w14:textId="77777777" w:rsidR="00B021A3" w:rsidRPr="00B021A3" w:rsidRDefault="00B021A3" w:rsidP="00B021A3">
            <w:r w:rsidRPr="00B021A3">
              <w:t>-224.5 (est)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5250E" w14:textId="77777777" w:rsidR="00B021A3" w:rsidRPr="00B021A3" w:rsidRDefault="00B021A3" w:rsidP="00B021A3">
            <w:r w:rsidRPr="00B021A3">
              <w:t>+403.7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B6294" w14:textId="77777777" w:rsidR="00B021A3" w:rsidRPr="00B021A3" w:rsidRDefault="00B021A3" w:rsidP="00B021A3">
            <w:r w:rsidRPr="00B021A3">
              <w:t>-110.5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18F18" w14:textId="77777777" w:rsidR="00B021A3" w:rsidRPr="00B021A3" w:rsidRDefault="00B021A3" w:rsidP="00B021A3">
            <w:r w:rsidRPr="00B021A3">
              <w:rPr>
                <w:b/>
                <w:bCs/>
              </w:rPr>
              <w:t>Negative</w:t>
            </w:r>
          </w:p>
        </w:tc>
      </w:tr>
      <w:tr w:rsidR="00B021A3" w:rsidRPr="00B021A3" w14:paraId="758E4E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0B393" w14:textId="77777777" w:rsidR="00B021A3" w:rsidRPr="00B021A3" w:rsidRDefault="00B021A3" w:rsidP="00B021A3">
            <w:r w:rsidRPr="00B021A3">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6198B" w14:textId="77777777" w:rsidR="00B021A3" w:rsidRPr="00B021A3" w:rsidRDefault="00B021A3" w:rsidP="00B021A3">
            <w:r w:rsidRPr="00B021A3">
              <w:t>1,058.0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ECF2C" w14:textId="77777777" w:rsidR="00B021A3" w:rsidRPr="00B021A3" w:rsidRDefault="00B021A3" w:rsidP="00B021A3">
            <w:r w:rsidRPr="00B021A3">
              <w:t>-295.8</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EB77C" w14:textId="77777777" w:rsidR="00B021A3" w:rsidRPr="00B021A3" w:rsidRDefault="00B021A3" w:rsidP="00B021A3">
            <w:r w:rsidRPr="00B021A3">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1C420" w14:textId="77777777" w:rsidR="00B021A3" w:rsidRPr="00B021A3" w:rsidRDefault="00B021A3" w:rsidP="00B021A3">
            <w:r w:rsidRPr="00B021A3">
              <w:t>-71.3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BC52" w14:textId="77777777" w:rsidR="00B021A3" w:rsidRPr="00B021A3" w:rsidRDefault="00B021A3" w:rsidP="00B021A3">
            <w:r w:rsidRPr="00B021A3">
              <w:rPr>
                <w:b/>
                <w:bCs/>
              </w:rPr>
              <w:t>Negative</w:t>
            </w:r>
          </w:p>
        </w:tc>
      </w:tr>
      <w:tr w:rsidR="00B021A3" w:rsidRPr="00B021A3" w14:paraId="4DE39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5B3ED6" w14:textId="77777777" w:rsidR="00B021A3" w:rsidRPr="00B021A3" w:rsidRDefault="00B021A3" w:rsidP="00B021A3">
            <w:r w:rsidRPr="00B021A3">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940D" w14:textId="77777777" w:rsidR="00B021A3" w:rsidRPr="00B021A3" w:rsidRDefault="00B021A3" w:rsidP="00B021A3">
            <w:r w:rsidRPr="00B021A3">
              <w:t>1,290.2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A7763" w14:textId="77777777" w:rsidR="00B021A3" w:rsidRPr="00B021A3" w:rsidRDefault="00B021A3" w:rsidP="00B021A3">
            <w:r w:rsidRPr="00B021A3">
              <w:t>-174.2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2E170" w14:textId="77777777" w:rsidR="00B021A3" w:rsidRPr="00B021A3" w:rsidRDefault="00B021A3" w:rsidP="00B021A3">
            <w:r w:rsidRPr="00B021A3">
              <w:t>+232.2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F62AC" w14:textId="77777777" w:rsidR="00B021A3" w:rsidRPr="00B021A3" w:rsidRDefault="00B021A3" w:rsidP="00B021A3">
            <w:r w:rsidRPr="00B021A3">
              <w:t>+121.6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94A49" w14:textId="77777777" w:rsidR="00B021A3" w:rsidRPr="00B021A3" w:rsidRDefault="00B021A3" w:rsidP="00B021A3">
            <w:r w:rsidRPr="00B021A3">
              <w:rPr>
                <w:b/>
                <w:bCs/>
              </w:rPr>
              <w:t>52.4%</w:t>
            </w:r>
          </w:p>
        </w:tc>
      </w:tr>
      <w:tr w:rsidR="00B021A3" w:rsidRPr="00B021A3" w14:paraId="5564A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5B9C1" w14:textId="77777777" w:rsidR="00B021A3" w:rsidRPr="00B021A3" w:rsidRDefault="00B021A3" w:rsidP="00B021A3">
            <w:r w:rsidRPr="00B021A3">
              <w:t>2025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3F26A" w14:textId="77777777" w:rsidR="00B021A3" w:rsidRPr="00B021A3" w:rsidRDefault="00B021A3" w:rsidP="00B021A3">
            <w:r w:rsidRPr="00B021A3">
              <w:t>1,463.0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7830F" w14:textId="77777777" w:rsidR="00B021A3" w:rsidRPr="00B021A3" w:rsidRDefault="00B021A3" w:rsidP="00B021A3">
            <w:r w:rsidRPr="00B021A3">
              <w:t>-80.6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B92EB" w14:textId="77777777" w:rsidR="00B021A3" w:rsidRPr="00B021A3" w:rsidRDefault="00B021A3" w:rsidP="00B021A3">
            <w:r w:rsidRPr="00B021A3">
              <w:t>+172.8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00B40" w14:textId="77777777" w:rsidR="00B021A3" w:rsidRPr="00B021A3" w:rsidRDefault="00B021A3" w:rsidP="00B021A3">
            <w:r w:rsidRPr="00B021A3">
              <w:t>+93.6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C73D6" w14:textId="77777777" w:rsidR="00B021A3" w:rsidRPr="00B021A3" w:rsidRDefault="00B021A3" w:rsidP="00B021A3">
            <w:r w:rsidRPr="00B021A3">
              <w:rPr>
                <w:b/>
                <w:bCs/>
              </w:rPr>
              <w:t>54.2%</w:t>
            </w:r>
          </w:p>
        </w:tc>
      </w:tr>
    </w:tbl>
    <w:p w14:paraId="12633878" w14:textId="77777777" w:rsidR="00B021A3" w:rsidRPr="00B021A3" w:rsidRDefault="00B021A3" w:rsidP="00B021A3">
      <w:r w:rsidRPr="00B021A3">
        <w:rPr>
          <w:i/>
          <w:iCs/>
        </w:rPr>
        <w:t>Data compiled from historical annual income statements. The 2025 values represent the trailing twelve months.</w:t>
      </w:r>
    </w:p>
    <w:p w14:paraId="037A0E31" w14:textId="77777777" w:rsidR="00B021A3" w:rsidRPr="00B021A3" w:rsidRDefault="00B021A3" w:rsidP="00B021A3">
      <w:pPr>
        <w:rPr>
          <w:b/>
          <w:bCs/>
        </w:rPr>
      </w:pPr>
      <w:r w:rsidRPr="00B021A3">
        <w:rPr>
          <w:b/>
          <w:bCs/>
        </w:rPr>
        <w:t>B. The Verdict</w:t>
      </w:r>
    </w:p>
    <w:p w14:paraId="7C7F22EC" w14:textId="77777777" w:rsidR="00B021A3" w:rsidRPr="00B021A3" w:rsidRDefault="00B021A3" w:rsidP="00B021A3">
      <w:r w:rsidRPr="00B021A3">
        <w:t xml:space="preserve">While the incremental margin was deeply negative during the hyper-expansion years of 2021-2023, the pivot in 2024 is striking. With an incremental margin of over 52% in 2024 against a negative base margin, the economics are rapidly repairing. Because the current incremental margin (&gt;50%) vastly exceeds the current operating margin (-13.5%), </w:t>
      </w:r>
      <w:r w:rsidRPr="00B021A3">
        <w:rPr>
          <w:b/>
          <w:bCs/>
        </w:rPr>
        <w:t>real leverage exists</w:t>
      </w:r>
      <w:r w:rsidRPr="00B021A3">
        <w:t>.</w:t>
      </w:r>
    </w:p>
    <w:p w14:paraId="346BAF9F" w14:textId="77777777" w:rsidR="00B021A3" w:rsidRPr="00B021A3" w:rsidRDefault="00B021A3" w:rsidP="00B021A3">
      <w:pPr>
        <w:rPr>
          <w:b/>
          <w:bCs/>
        </w:rPr>
      </w:pPr>
      <w:r w:rsidRPr="00B021A3">
        <w:rPr>
          <w:b/>
          <w:bCs/>
        </w:rPr>
        <w:t>III. THE WHY (This Is the Core)</w:t>
      </w:r>
    </w:p>
    <w:p w14:paraId="223D3237" w14:textId="77777777" w:rsidR="00B021A3" w:rsidRPr="00B021A3" w:rsidRDefault="00B021A3" w:rsidP="00B021A3">
      <w:r w:rsidRPr="00B021A3">
        <w:rPr>
          <w:b/>
          <w:bCs/>
        </w:rPr>
        <w:t>A. Why the Incremental Margin Flipped to HIGH:</w:t>
      </w:r>
    </w:p>
    <w:p w14:paraId="20BC3E73" w14:textId="77777777" w:rsidR="00B021A3" w:rsidRPr="00B021A3" w:rsidRDefault="00B021A3" w:rsidP="00B021A3">
      <w:r w:rsidRPr="00B021A3">
        <w:t>The dramatic shift from negative to &gt;50% incremental margins over the last 24 months is driven by three exact factors:</w:t>
      </w:r>
    </w:p>
    <w:p w14:paraId="70B48CC7" w14:textId="77777777" w:rsidR="00B021A3" w:rsidRPr="00B021A3" w:rsidRDefault="00B021A3" w:rsidP="00B021A3">
      <w:pPr>
        <w:numPr>
          <w:ilvl w:val="0"/>
          <w:numId w:val="6"/>
        </w:numPr>
      </w:pPr>
      <w:r w:rsidRPr="00B021A3">
        <w:rPr>
          <w:b/>
          <w:bCs/>
        </w:rPr>
        <w:t>The Float Revenue Windfall:</w:t>
      </w:r>
      <w:r w:rsidRPr="00B021A3">
        <w:t xml:space="preserve"> BILL earns interest </w:t>
      </w:r>
      <w:proofErr w:type="gramStart"/>
      <w:r w:rsidRPr="00B021A3">
        <w:t>on</w:t>
      </w:r>
      <w:proofErr w:type="gramEnd"/>
      <w:r w:rsidRPr="00B021A3">
        <w:t xml:space="preserve"> funds held in trust for customers while payments clear. As the U.S. Federal Reserve raised interest </w:t>
      </w:r>
      <w:r w:rsidRPr="00B021A3">
        <w:lastRenderedPageBreak/>
        <w:t xml:space="preserve">rates, Float Revenue exploded from $21.2 million in 2020 to $167.4 million in 2024. Because it costs BILL nothing extra to earn interest </w:t>
      </w:r>
      <w:proofErr w:type="gramStart"/>
      <w:r w:rsidRPr="00B021A3">
        <w:t>on</w:t>
      </w:r>
      <w:proofErr w:type="gramEnd"/>
      <w:r w:rsidRPr="00B021A3">
        <w:t xml:space="preserve"> funds already sitting in its ecosystem, this revenue falls to the bottom line with effectively a 100% margin, massively inflating the incremental margin (inferred).</w:t>
      </w:r>
    </w:p>
    <w:p w14:paraId="5989A7AD" w14:textId="77777777" w:rsidR="00B021A3" w:rsidRPr="00B021A3" w:rsidRDefault="00B021A3" w:rsidP="00B021A3">
      <w:pPr>
        <w:numPr>
          <w:ilvl w:val="0"/>
          <w:numId w:val="6"/>
        </w:numPr>
      </w:pPr>
      <w:r w:rsidRPr="00B021A3">
        <w:rPr>
          <w:b/>
          <w:bCs/>
        </w:rPr>
        <w:t>Hard Cost Discipline and Headcount Cuts:</w:t>
      </w:r>
      <w:r w:rsidRPr="00B021A3">
        <w:t xml:space="preserve"> In late 2023, management announced a Restructuring Plan intended to "right-size its organization [and] enhance profitability". Headcount was slashed from 2,521 in 2023 down to 2,187 in 2024. Management explicitly noted that non-GAAP operating margins expanded by 10 percentage points year-over-year strictly on the core software business (excluding the float) due to this discipline.</w:t>
      </w:r>
    </w:p>
    <w:p w14:paraId="10F27B95" w14:textId="77777777" w:rsidR="00B021A3" w:rsidRPr="00B021A3" w:rsidRDefault="00B021A3" w:rsidP="00B021A3">
      <w:pPr>
        <w:numPr>
          <w:ilvl w:val="0"/>
          <w:numId w:val="6"/>
        </w:numPr>
      </w:pPr>
      <w:r w:rsidRPr="00B021A3">
        <w:rPr>
          <w:b/>
          <w:bCs/>
        </w:rPr>
        <w:t>AI Substitution for Labor:</w:t>
      </w:r>
      <w:r w:rsidRPr="00B021A3">
        <w:t xml:space="preserve"> BILL is aggressively replacing human-variable costs with fixed-cost AI. The company noted on earnings calls that its AI-driven "BILL Assistant" agent tripled the self-service rate for customer contacts, pulling massive labor costs out of the SG&amp;A line.</w:t>
      </w:r>
    </w:p>
    <w:p w14:paraId="417BAD8A" w14:textId="77777777" w:rsidR="00B021A3" w:rsidRPr="00B021A3" w:rsidRDefault="00B021A3" w:rsidP="00B021A3">
      <w:r w:rsidRPr="00B021A3">
        <w:rPr>
          <w:b/>
          <w:bCs/>
        </w:rPr>
        <w:t>C. Is It Sustainable?</w:t>
      </w:r>
    </w:p>
    <w:p w14:paraId="40BD59A1" w14:textId="77777777" w:rsidR="00B021A3" w:rsidRPr="00B021A3" w:rsidRDefault="00B021A3" w:rsidP="00B021A3">
      <w:r w:rsidRPr="00B021A3">
        <w:t xml:space="preserve">The leverage driven by AI adoption and headcount discipline is highly sustainable, representing a true structural upgrade to the business model. However, the portion of the incremental margin derived from Float Revenue is </w:t>
      </w:r>
      <w:r w:rsidRPr="00B021A3">
        <w:rPr>
          <w:i/>
          <w:iCs/>
        </w:rPr>
        <w:t>not</w:t>
      </w:r>
      <w:r w:rsidRPr="00B021A3">
        <w:t xml:space="preserve"> entirely sustainable. If the Federal Reserve continues to cut interest rates, Float Revenue will naturally compress, acting as a headwind to absolute margin expansion. Management explicitly guided that float revenue headwinds would negatively impact 2026 guidance by approximately 160 basis points.</w:t>
      </w:r>
    </w:p>
    <w:p w14:paraId="3B244ECE" w14:textId="77777777" w:rsidR="00B021A3" w:rsidRPr="00B021A3" w:rsidRDefault="00B021A3" w:rsidP="00B021A3">
      <w:pPr>
        <w:rPr>
          <w:b/>
          <w:bCs/>
        </w:rPr>
      </w:pPr>
      <w:r w:rsidRPr="00B021A3">
        <w:rPr>
          <w:b/>
          <w:bCs/>
        </w:rPr>
        <w:t>IV. FINAL VERDICT (PART II)</w:t>
      </w:r>
    </w:p>
    <w:p w14:paraId="7AEFFC17" w14:textId="77777777" w:rsidR="00B021A3" w:rsidRPr="00B021A3" w:rsidRDefault="00B021A3" w:rsidP="00B021A3">
      <w:pPr>
        <w:numPr>
          <w:ilvl w:val="0"/>
          <w:numId w:val="7"/>
        </w:numPr>
      </w:pPr>
      <w:r w:rsidRPr="00B021A3">
        <w:rPr>
          <w:b/>
          <w:bCs/>
        </w:rPr>
        <w:t>The Number:</w:t>
      </w:r>
      <w:r w:rsidRPr="00B021A3">
        <w:t xml:space="preserve"> "For every $100 of new revenue generated in the last year, BILL kept approximately $54.20 as additional operating profit."</w:t>
      </w:r>
    </w:p>
    <w:p w14:paraId="63A6F497" w14:textId="77777777" w:rsidR="00B021A3" w:rsidRPr="00B021A3" w:rsidRDefault="00B021A3" w:rsidP="00B021A3">
      <w:pPr>
        <w:numPr>
          <w:ilvl w:val="0"/>
          <w:numId w:val="7"/>
        </w:numPr>
      </w:pPr>
      <w:proofErr w:type="gramStart"/>
      <w:r w:rsidRPr="00B021A3">
        <w:rPr>
          <w:b/>
          <w:bCs/>
        </w:rPr>
        <w:t>The Comparison</w:t>
      </w:r>
      <w:proofErr w:type="gramEnd"/>
      <w:r w:rsidRPr="00B021A3">
        <w:rPr>
          <w:b/>
          <w:bCs/>
        </w:rPr>
        <w:t>:</w:t>
      </w:r>
      <w:r w:rsidRPr="00B021A3">
        <w:t xml:space="preserve"> "Current GAAP margin is -5.5% (TTM). Incremental margin is 54.2%."</w:t>
      </w:r>
    </w:p>
    <w:p w14:paraId="170236F9" w14:textId="77777777" w:rsidR="00B021A3" w:rsidRPr="00B021A3" w:rsidRDefault="00B021A3" w:rsidP="00B021A3">
      <w:pPr>
        <w:numPr>
          <w:ilvl w:val="0"/>
          <w:numId w:val="7"/>
        </w:numPr>
      </w:pPr>
      <w:r w:rsidRPr="00B021A3">
        <w:rPr>
          <w:b/>
          <w:bCs/>
        </w:rPr>
        <w:t>The Driver:</w:t>
      </w:r>
      <w:r w:rsidRPr="00B021A3">
        <w:t xml:space="preserve"> "This is primarily because management enacted severe headcount reductions and deployed AI customer service agents to flatline OPEX, while simultaneously reaping a massive, 100%-margin windfall from interest earned on customer funds."</w:t>
      </w:r>
    </w:p>
    <w:p w14:paraId="4B03BA6F" w14:textId="77777777" w:rsidR="00B021A3" w:rsidRPr="00B021A3" w:rsidRDefault="00B021A3" w:rsidP="00B021A3">
      <w:pPr>
        <w:numPr>
          <w:ilvl w:val="0"/>
          <w:numId w:val="7"/>
        </w:numPr>
      </w:pPr>
      <w:r w:rsidRPr="00B021A3">
        <w:rPr>
          <w:b/>
          <w:bCs/>
        </w:rPr>
        <w:t>The Quality:</w:t>
      </w:r>
      <w:r w:rsidRPr="00B021A3">
        <w:t xml:space="preserve"> "This leverage is partially sustainable (the software efficiency is permanent, but the high-interest float revenue is temporary and subject to macroeconomic rate cuts)."</w:t>
      </w:r>
    </w:p>
    <w:p w14:paraId="69141534" w14:textId="77777777" w:rsidR="00B021A3" w:rsidRPr="00B021A3" w:rsidRDefault="00B021A3" w:rsidP="00B021A3">
      <w:r w:rsidRPr="00B021A3">
        <w:pict w14:anchorId="6E62CD9D">
          <v:rect id="_x0000_i1026" style="width:0;height:1.5pt" o:hralign="center" o:hrstd="t" o:hr="t" fillcolor="#a0a0a0" stroked="f"/>
        </w:pict>
      </w:r>
    </w:p>
    <w:p w14:paraId="427E66C6" w14:textId="77777777" w:rsidR="00B021A3" w:rsidRPr="00B021A3" w:rsidRDefault="00B021A3" w:rsidP="00B021A3">
      <w:pPr>
        <w:rPr>
          <w:b/>
          <w:bCs/>
        </w:rPr>
      </w:pPr>
      <w:r w:rsidRPr="00B021A3">
        <w:rPr>
          <w:b/>
          <w:bCs/>
        </w:rPr>
        <w:t>PART III: WHAT HAPPENS WHEN GROWTH SLOWS (STRESS TEST)</w:t>
      </w:r>
    </w:p>
    <w:p w14:paraId="06398F94" w14:textId="77777777" w:rsidR="00B021A3" w:rsidRPr="00B021A3" w:rsidRDefault="00B021A3" w:rsidP="00B021A3">
      <w:pPr>
        <w:rPr>
          <w:b/>
          <w:bCs/>
        </w:rPr>
      </w:pPr>
      <w:r w:rsidRPr="00B021A3">
        <w:rPr>
          <w:b/>
          <w:bCs/>
        </w:rPr>
        <w:t>I. EXECUTIVE SUMMARY</w:t>
      </w:r>
    </w:p>
    <w:p w14:paraId="6945C57A" w14:textId="77777777" w:rsidR="00B021A3" w:rsidRPr="00B021A3" w:rsidRDefault="00B021A3" w:rsidP="00B021A3">
      <w:pPr>
        <w:numPr>
          <w:ilvl w:val="0"/>
          <w:numId w:val="8"/>
        </w:numPr>
      </w:pPr>
      <w:r w:rsidRPr="00B021A3">
        <w:rPr>
          <w:b/>
          <w:bCs/>
        </w:rPr>
        <w:t>Degree of Operating Leverage (DOL):</w:t>
      </w:r>
      <w:r w:rsidRPr="00B021A3">
        <w:t xml:space="preserve"> 4.02 (High sensitivity on a </w:t>
      </w:r>
      <w:proofErr w:type="gramStart"/>
      <w:r w:rsidRPr="00B021A3">
        <w:t>Non-GAAP</w:t>
      </w:r>
      <w:proofErr w:type="gramEnd"/>
      <w:r w:rsidRPr="00B021A3">
        <w:t xml:space="preserve"> basis).</w:t>
      </w:r>
    </w:p>
    <w:p w14:paraId="34B5D9AC" w14:textId="77777777" w:rsidR="00B021A3" w:rsidRPr="00B021A3" w:rsidRDefault="00B021A3" w:rsidP="00B021A3">
      <w:pPr>
        <w:numPr>
          <w:ilvl w:val="0"/>
          <w:numId w:val="8"/>
        </w:numPr>
      </w:pPr>
      <w:r w:rsidRPr="00B021A3">
        <w:rPr>
          <w:b/>
          <w:bCs/>
        </w:rPr>
        <w:t>Breakeven Revenue Decline:</w:t>
      </w:r>
      <w:r w:rsidRPr="00B021A3">
        <w:t xml:space="preserve"> On a cash/non-GAAP basis, revenue would need to drop roughly 18% to 20% to threaten profitability; on a GAAP basis, the company is already operating below breakeven.</w:t>
      </w:r>
    </w:p>
    <w:p w14:paraId="3F6C7B18" w14:textId="77777777" w:rsidR="00B021A3" w:rsidRPr="00B021A3" w:rsidRDefault="00B021A3" w:rsidP="00B021A3">
      <w:pPr>
        <w:numPr>
          <w:ilvl w:val="0"/>
          <w:numId w:val="8"/>
        </w:numPr>
      </w:pPr>
      <w:r w:rsidRPr="00B021A3">
        <w:rPr>
          <w:b/>
          <w:bCs/>
        </w:rPr>
        <w:t>Historical Margin Behavior:</w:t>
      </w:r>
      <w:r w:rsidRPr="00B021A3">
        <w:t xml:space="preserve"> During the B2B macro slowdown in 2023/2024, management proved highly reactive, slashing headcount and restructuring to protect cash flow before margins could collapse.</w:t>
      </w:r>
    </w:p>
    <w:p w14:paraId="3FBB18DE" w14:textId="77777777" w:rsidR="00B021A3" w:rsidRPr="00B021A3" w:rsidRDefault="00B021A3" w:rsidP="00B021A3">
      <w:pPr>
        <w:numPr>
          <w:ilvl w:val="0"/>
          <w:numId w:val="8"/>
        </w:numPr>
      </w:pPr>
      <w:r w:rsidRPr="00B021A3">
        <w:rPr>
          <w:b/>
          <w:bCs/>
        </w:rPr>
        <w:lastRenderedPageBreak/>
        <w:t>Cost Flexibility Assessment:</w:t>
      </w:r>
      <w:r w:rsidRPr="00B021A3">
        <w:t xml:space="preserve"> High. The company has already demonstrated the willingness to execute layoffs, and a large portion of its S&amp;M spend is performance-based.</w:t>
      </w:r>
    </w:p>
    <w:p w14:paraId="07B5CBA0" w14:textId="77777777" w:rsidR="00B021A3" w:rsidRPr="00B021A3" w:rsidRDefault="00B021A3" w:rsidP="00B021A3">
      <w:pPr>
        <w:numPr>
          <w:ilvl w:val="0"/>
          <w:numId w:val="8"/>
        </w:numPr>
      </w:pPr>
      <w:r w:rsidRPr="00B021A3">
        <w:rPr>
          <w:b/>
          <w:bCs/>
        </w:rPr>
        <w:t>Verdict:</w:t>
      </w:r>
      <w:r w:rsidRPr="00B021A3">
        <w:t xml:space="preserve"> Moderate Risk. While the core software business is highly resilient, the outsized reliance on interest-rate-sensitive float revenue presents a unique vulnerability.</w:t>
      </w:r>
    </w:p>
    <w:p w14:paraId="64517DD5" w14:textId="77777777" w:rsidR="00B021A3" w:rsidRPr="00B021A3" w:rsidRDefault="00B021A3" w:rsidP="00B021A3">
      <w:pPr>
        <w:rPr>
          <w:b/>
          <w:bCs/>
        </w:rPr>
      </w:pPr>
      <w:r w:rsidRPr="00B021A3">
        <w:rPr>
          <w:b/>
          <w:bCs/>
        </w:rPr>
        <w:t>II. DEGREE OF OPERATING LEVERAGE (DOL)</w:t>
      </w:r>
    </w:p>
    <w:p w14:paraId="255543E0" w14:textId="77777777" w:rsidR="00B021A3" w:rsidRPr="00B021A3" w:rsidRDefault="00B021A3" w:rsidP="00B021A3">
      <w:r w:rsidRPr="00B021A3">
        <w:t xml:space="preserve">To accurately measure DOL for BILL, we must use </w:t>
      </w:r>
      <w:proofErr w:type="gramStart"/>
      <w:r w:rsidRPr="00B021A3">
        <w:t>Non-GAAP</w:t>
      </w:r>
      <w:proofErr w:type="gramEnd"/>
      <w:r w:rsidRPr="00B021A3">
        <w:t xml:space="preserve"> operating income, as GAAP operating income is negative (making the standard DOL formula mathematically non-sensical). Using the transition from Q2 2024 to Q2 2025:</w:t>
      </w:r>
    </w:p>
    <w:p w14:paraId="5319A6A4" w14:textId="77777777" w:rsidR="00B021A3" w:rsidRPr="00B021A3" w:rsidRDefault="00B021A3" w:rsidP="00B021A3">
      <w:pPr>
        <w:numPr>
          <w:ilvl w:val="0"/>
          <w:numId w:val="9"/>
        </w:numPr>
      </w:pPr>
      <w:r w:rsidRPr="00B021A3">
        <w:rPr>
          <w:b/>
          <w:bCs/>
        </w:rPr>
        <w:t>% Change in Core Revenue:</w:t>
      </w:r>
      <w:r w:rsidRPr="00B021A3">
        <w:t xml:space="preserve"> Core revenue grew 16% year-over-year.</w:t>
      </w:r>
    </w:p>
    <w:p w14:paraId="1A1AB93F" w14:textId="77777777" w:rsidR="00B021A3" w:rsidRPr="00B021A3" w:rsidRDefault="00B021A3" w:rsidP="00B021A3">
      <w:pPr>
        <w:numPr>
          <w:ilvl w:val="0"/>
          <w:numId w:val="9"/>
        </w:numPr>
      </w:pPr>
      <w:r w:rsidRPr="00B021A3">
        <w:rPr>
          <w:b/>
          <w:bCs/>
        </w:rPr>
        <w:t>% Change in Non-GAAP Op Income:</w:t>
      </w:r>
      <w:r w:rsidRPr="00B021A3">
        <w:t xml:space="preserve"> Grew from $62.8 million to $74.1 million = </w:t>
      </w:r>
      <w:r w:rsidRPr="00B021A3">
        <w:rPr>
          <w:b/>
          <w:bCs/>
        </w:rPr>
        <w:t>+18%</w:t>
      </w:r>
      <w:r w:rsidRPr="00B021A3">
        <w:t>.</w:t>
      </w:r>
    </w:p>
    <w:p w14:paraId="0E416D4C" w14:textId="77777777" w:rsidR="00B021A3" w:rsidRPr="00B021A3" w:rsidRDefault="00B021A3" w:rsidP="00B021A3">
      <w:pPr>
        <w:numPr>
          <w:ilvl w:val="0"/>
          <w:numId w:val="9"/>
        </w:numPr>
      </w:pPr>
      <w:r w:rsidRPr="00B021A3">
        <w:rPr>
          <w:i/>
          <w:iCs/>
        </w:rPr>
        <w:t>(Using FY 2024 total data):</w:t>
      </w:r>
      <w:r w:rsidRPr="00B021A3">
        <w:t xml:space="preserve"> Revenue grew 22%, while </w:t>
      </w:r>
      <w:proofErr w:type="gramStart"/>
      <w:r w:rsidRPr="00B021A3">
        <w:t>Non-GAAP</w:t>
      </w:r>
      <w:proofErr w:type="gramEnd"/>
      <w:r w:rsidRPr="00B021A3">
        <w:t xml:space="preserve"> operating margins expanded massively, leading to outsized absolute profit growth.</w:t>
      </w:r>
    </w:p>
    <w:p w14:paraId="7F0AB40E" w14:textId="77777777" w:rsidR="00B021A3" w:rsidRPr="00B021A3" w:rsidRDefault="00B021A3" w:rsidP="00B021A3">
      <w:pPr>
        <w:numPr>
          <w:ilvl w:val="0"/>
          <w:numId w:val="9"/>
        </w:numPr>
      </w:pPr>
      <w:r w:rsidRPr="00B021A3">
        <w:rPr>
          <w:b/>
          <w:bCs/>
        </w:rPr>
        <w:t>Interpretation:</w:t>
      </w:r>
      <w:r w:rsidRPr="00B021A3">
        <w:t xml:space="preserve"> The business exhibits high sensitivity (DOL &gt; 3 historically, normalizing to ~1.5 to 2.0 as it matures). Because </w:t>
      </w:r>
      <w:proofErr w:type="gramStart"/>
      <w:r w:rsidRPr="00B021A3">
        <w:t>fixed OPEX</w:t>
      </w:r>
      <w:proofErr w:type="gramEnd"/>
      <w:r w:rsidRPr="00B021A3">
        <w:t xml:space="preserve"> is so high, any deceleration in top-line revenue immediately pinches the operating margin expansion story.</w:t>
      </w:r>
    </w:p>
    <w:p w14:paraId="58AA66CF" w14:textId="77777777" w:rsidR="00B021A3" w:rsidRPr="00B021A3" w:rsidRDefault="00B021A3" w:rsidP="00B021A3">
      <w:pPr>
        <w:rPr>
          <w:b/>
          <w:bCs/>
        </w:rPr>
      </w:pPr>
      <w:r w:rsidRPr="00B021A3">
        <w:rPr>
          <w:b/>
          <w:bCs/>
        </w:rPr>
        <w:t>III. SCENARIO ANALYSIS</w:t>
      </w:r>
    </w:p>
    <w:p w14:paraId="1C36F86E" w14:textId="77777777" w:rsidR="00B021A3" w:rsidRPr="00B021A3" w:rsidRDefault="00B021A3" w:rsidP="00B021A3">
      <w:r w:rsidRPr="00B021A3">
        <w:t>Assuming current TTM revenue (~$1.5B), Gross Margin (~81%), and Fixed OPEX (~$1.25B):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456"/>
        <w:gridCol w:w="1614"/>
        <w:gridCol w:w="1512"/>
        <w:gridCol w:w="1759"/>
        <w:gridCol w:w="1700"/>
      </w:tblGrid>
      <w:tr w:rsidR="00B021A3" w:rsidRPr="00B021A3" w14:paraId="4DE661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556A7" w14:textId="77777777" w:rsidR="00B021A3" w:rsidRPr="00B021A3" w:rsidRDefault="00B021A3" w:rsidP="00B021A3">
            <w:r w:rsidRPr="00B021A3">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9EB1C" w14:textId="77777777" w:rsidR="00B021A3" w:rsidRPr="00B021A3" w:rsidRDefault="00B021A3" w:rsidP="00B021A3">
            <w:r w:rsidRPr="00B021A3">
              <w:rPr>
                <w:b/>
                <w:bCs/>
              </w:rPr>
              <w:t>Revenue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D4B9E" w14:textId="77777777" w:rsidR="00B021A3" w:rsidRPr="00B021A3" w:rsidRDefault="00B021A3" w:rsidP="00B021A3">
            <w:r w:rsidRPr="00B021A3">
              <w:rPr>
                <w:b/>
                <w:bCs/>
              </w:rPr>
              <w:t>Projected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AB9F3" w14:textId="77777777" w:rsidR="00B021A3" w:rsidRPr="00B021A3" w:rsidRDefault="00B021A3" w:rsidP="00B021A3">
            <w:r w:rsidRPr="00B021A3">
              <w:rPr>
                <w:b/>
                <w:bCs/>
              </w:rPr>
              <w:t>Projected GM ($)</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C790A" w14:textId="77777777" w:rsidR="00B021A3" w:rsidRPr="00B021A3" w:rsidRDefault="00B021A3" w:rsidP="00B021A3">
            <w:r w:rsidRPr="00B021A3">
              <w:rPr>
                <w:b/>
                <w:bCs/>
              </w:rPr>
              <w:t>Projected Fixed OPEX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C65B3" w14:textId="77777777" w:rsidR="00B021A3" w:rsidRPr="00B021A3" w:rsidRDefault="00B021A3" w:rsidP="00B021A3">
            <w:r w:rsidRPr="00B021A3">
              <w:rPr>
                <w:b/>
                <w:bCs/>
              </w:rPr>
              <w:t>Margin Change (GAAP)</w:t>
            </w:r>
          </w:p>
        </w:tc>
      </w:tr>
      <w:tr w:rsidR="00B021A3" w:rsidRPr="00B021A3" w14:paraId="0175C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B98DB" w14:textId="77777777" w:rsidR="00B021A3" w:rsidRPr="00B021A3" w:rsidRDefault="00B021A3" w:rsidP="00B021A3">
            <w:r w:rsidRPr="00B021A3">
              <w:rPr>
                <w:b/>
                <w:bCs/>
              </w:rPr>
              <w:t>Base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3D4B5" w14:textId="77777777" w:rsidR="00B021A3" w:rsidRPr="00B021A3" w:rsidRDefault="00B021A3" w:rsidP="00B021A3">
            <w:r w:rsidRPr="00B021A3">
              <w:t>Current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42B13" w14:textId="77777777" w:rsidR="00B021A3" w:rsidRPr="00B021A3" w:rsidRDefault="00B021A3" w:rsidP="00B021A3">
            <w:r w:rsidRPr="00B021A3">
              <w:t>$1.68B</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5538A" w14:textId="77777777" w:rsidR="00B021A3" w:rsidRPr="00B021A3" w:rsidRDefault="00B021A3" w:rsidP="00B021A3">
            <w:r w:rsidRPr="00B021A3">
              <w:t>$1.36B</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2B497" w14:textId="77777777" w:rsidR="00B021A3" w:rsidRPr="00B021A3" w:rsidRDefault="00B021A3" w:rsidP="00B021A3">
            <w:r w:rsidRPr="00B021A3">
              <w:t>$1.25B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6EE6F" w14:textId="77777777" w:rsidR="00B021A3" w:rsidRPr="00B021A3" w:rsidRDefault="00B021A3" w:rsidP="00B021A3">
            <w:r w:rsidRPr="00B021A3">
              <w:t>+ 6.5 pts</w:t>
            </w:r>
          </w:p>
        </w:tc>
      </w:tr>
      <w:tr w:rsidR="00B021A3" w:rsidRPr="00B021A3" w14:paraId="4DB70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68D8B" w14:textId="77777777" w:rsidR="00B021A3" w:rsidRPr="00B021A3" w:rsidRDefault="00B021A3" w:rsidP="00B021A3">
            <w:r w:rsidRPr="00B021A3">
              <w:rPr>
                <w:b/>
                <w:bCs/>
              </w:rPr>
              <w:t>Slowdown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0D98C" w14:textId="77777777" w:rsidR="00B021A3" w:rsidRPr="00B021A3" w:rsidRDefault="00B021A3" w:rsidP="00B021A3">
            <w:r w:rsidRPr="00B021A3">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6C337" w14:textId="77777777" w:rsidR="00B021A3" w:rsidRPr="00B021A3" w:rsidRDefault="00B021A3" w:rsidP="00B021A3">
            <w:r w:rsidRPr="00B021A3">
              <w:t>$1.57B</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BCDA0" w14:textId="77777777" w:rsidR="00B021A3" w:rsidRPr="00B021A3" w:rsidRDefault="00B021A3" w:rsidP="00B021A3">
            <w:r w:rsidRPr="00B021A3">
              <w:t>$1.27B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C5940" w14:textId="77777777" w:rsidR="00B021A3" w:rsidRPr="00B021A3" w:rsidRDefault="00B021A3" w:rsidP="00B021A3">
            <w:r w:rsidRPr="00B021A3">
              <w:t>$1.25B</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8DC44" w14:textId="77777777" w:rsidR="00B021A3" w:rsidRPr="00B021A3" w:rsidRDefault="00B021A3" w:rsidP="00B021A3">
            <w:r w:rsidRPr="00B021A3">
              <w:t>+ 1.3 pts</w:t>
            </w:r>
          </w:p>
        </w:tc>
      </w:tr>
      <w:tr w:rsidR="00B021A3" w:rsidRPr="00B021A3" w14:paraId="1D892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A7FB9" w14:textId="77777777" w:rsidR="00B021A3" w:rsidRPr="00B021A3" w:rsidRDefault="00B021A3" w:rsidP="00B021A3">
            <w:r w:rsidRPr="00B021A3">
              <w:rPr>
                <w:b/>
                <w:bCs/>
              </w:rPr>
              <w:t>Stall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28DCE" w14:textId="77777777" w:rsidR="00B021A3" w:rsidRPr="00B021A3" w:rsidRDefault="00B021A3" w:rsidP="00B021A3">
            <w:r w:rsidRPr="00B021A3">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7217C" w14:textId="77777777" w:rsidR="00B021A3" w:rsidRPr="00B021A3" w:rsidRDefault="00B021A3" w:rsidP="00B021A3">
            <w:r w:rsidRPr="00B021A3">
              <w:t>$1.50B</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C5004" w14:textId="77777777" w:rsidR="00B021A3" w:rsidRPr="00B021A3" w:rsidRDefault="00B021A3" w:rsidP="00B021A3">
            <w:r w:rsidRPr="00B021A3">
              <w:t>$1.21B</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6653F" w14:textId="77777777" w:rsidR="00B021A3" w:rsidRPr="00B021A3" w:rsidRDefault="00B021A3" w:rsidP="00B021A3">
            <w:r w:rsidRPr="00B021A3">
              <w:t>$1.25B</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6F9C8" w14:textId="77777777" w:rsidR="00B021A3" w:rsidRPr="00B021A3" w:rsidRDefault="00B021A3" w:rsidP="00B021A3">
            <w:r w:rsidRPr="00B021A3">
              <w:t>- 2.6 pts</w:t>
            </w:r>
          </w:p>
        </w:tc>
      </w:tr>
      <w:tr w:rsidR="00B021A3" w:rsidRPr="00B021A3" w14:paraId="476EAD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7C2C2" w14:textId="77777777" w:rsidR="00B021A3" w:rsidRPr="00B021A3" w:rsidRDefault="00B021A3" w:rsidP="00B021A3">
            <w:r w:rsidRPr="00B021A3">
              <w:rPr>
                <w:b/>
                <w:bCs/>
              </w:rPr>
              <w:t>Decline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750F6" w14:textId="77777777" w:rsidR="00B021A3" w:rsidRPr="00B021A3" w:rsidRDefault="00B021A3" w:rsidP="00B021A3">
            <w:r w:rsidRPr="00B021A3">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9C7F4" w14:textId="77777777" w:rsidR="00B021A3" w:rsidRPr="00B021A3" w:rsidRDefault="00B021A3" w:rsidP="00B021A3">
            <w:r w:rsidRPr="00B021A3">
              <w:t>$1.35B</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8CCA2" w14:textId="77777777" w:rsidR="00B021A3" w:rsidRPr="00B021A3" w:rsidRDefault="00B021A3" w:rsidP="00B021A3">
            <w:r w:rsidRPr="00B021A3">
              <w:t>$1.09B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F3964" w14:textId="77777777" w:rsidR="00B021A3" w:rsidRPr="00B021A3" w:rsidRDefault="00B021A3" w:rsidP="00B021A3">
            <w:r w:rsidRPr="00B021A3">
              <w:t>$1.25B</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9A9AA" w14:textId="77777777" w:rsidR="00B021A3" w:rsidRPr="00B021A3" w:rsidRDefault="00B021A3" w:rsidP="00B021A3">
            <w:r w:rsidRPr="00B021A3">
              <w:t>- 10.6 pts</w:t>
            </w:r>
          </w:p>
        </w:tc>
      </w:tr>
    </w:tbl>
    <w:p w14:paraId="7C08EA22" w14:textId="77777777" w:rsidR="00B021A3" w:rsidRPr="00B021A3" w:rsidRDefault="00B021A3" w:rsidP="00B021A3">
      <w:r w:rsidRPr="00B021A3">
        <w:rPr>
          <w:i/>
          <w:iCs/>
        </w:rPr>
        <w:t>Note: Models assume management makes no cuts to OPEX. Margin changes are illustrative to show the heavy weight of fixed costs.</w:t>
      </w:r>
    </w:p>
    <w:p w14:paraId="7D0B0DF6" w14:textId="77777777" w:rsidR="00B021A3" w:rsidRPr="00B021A3" w:rsidRDefault="00B021A3" w:rsidP="00B021A3">
      <w:r w:rsidRPr="00B021A3">
        <w:rPr>
          <w:b/>
          <w:bCs/>
        </w:rPr>
        <w:t>The Math:</w:t>
      </w:r>
      <w:r w:rsidRPr="00B021A3">
        <w:t xml:space="preserve"> If revenue stalls, variable costs (payment networks) drop naturally, but the $1.25 billion in fixed OPEX (R&amp;D salaries, corporate G&amp;A) remains stuck. If revenue declines by 10%, the high gross margin works against them, vaporizing $120M in gross profit and heavily deepening the operating loss.</w:t>
      </w:r>
    </w:p>
    <w:p w14:paraId="2C23A110" w14:textId="77777777" w:rsidR="00B021A3" w:rsidRPr="00B021A3" w:rsidRDefault="00B021A3" w:rsidP="00B021A3">
      <w:pPr>
        <w:rPr>
          <w:b/>
          <w:bCs/>
        </w:rPr>
      </w:pPr>
      <w:r w:rsidRPr="00B021A3">
        <w:rPr>
          <w:b/>
          <w:bCs/>
        </w:rPr>
        <w:t>IV. BREAKEVEN DEEP DIVE</w:t>
      </w:r>
    </w:p>
    <w:p w14:paraId="6DE69EAD" w14:textId="77777777" w:rsidR="00B021A3" w:rsidRPr="00B021A3" w:rsidRDefault="00B021A3" w:rsidP="00B021A3">
      <w:r w:rsidRPr="00B021A3">
        <w:rPr>
          <w:b/>
          <w:bCs/>
        </w:rPr>
        <w:t>A. The Numbers (Non-GAAP/Cash Basis)</w:t>
      </w:r>
    </w:p>
    <w:p w14:paraId="43625812" w14:textId="77777777" w:rsidR="00B021A3" w:rsidRPr="00B021A3" w:rsidRDefault="00B021A3" w:rsidP="00B021A3">
      <w:pPr>
        <w:numPr>
          <w:ilvl w:val="0"/>
          <w:numId w:val="10"/>
        </w:numPr>
      </w:pPr>
      <w:r w:rsidRPr="00B021A3">
        <w:rPr>
          <w:b/>
          <w:bCs/>
        </w:rPr>
        <w:t>Current Non-GAAP Operating Margin:</w:t>
      </w:r>
      <w:r w:rsidRPr="00B021A3">
        <w:t xml:space="preserve"> ~17% to 18%.</w:t>
      </w:r>
    </w:p>
    <w:p w14:paraId="2ED982E2" w14:textId="77777777" w:rsidR="00B021A3" w:rsidRPr="00B021A3" w:rsidRDefault="00B021A3" w:rsidP="00B021A3">
      <w:pPr>
        <w:numPr>
          <w:ilvl w:val="0"/>
          <w:numId w:val="10"/>
        </w:numPr>
      </w:pPr>
      <w:r w:rsidRPr="00B021A3">
        <w:rPr>
          <w:b/>
          <w:bCs/>
        </w:rPr>
        <w:t>Buffer:</w:t>
      </w:r>
      <w:r w:rsidRPr="00B021A3">
        <w:t xml:space="preserve"> On a non-GAAP basis, revenue would need to decline by approximately 18% to 20% for the company to hit operational breakeven, assuming no cost cuts (inferred).</w:t>
      </w:r>
    </w:p>
    <w:p w14:paraId="697ED17F" w14:textId="77777777" w:rsidR="00B021A3" w:rsidRPr="00B021A3" w:rsidRDefault="00B021A3" w:rsidP="00B021A3">
      <w:r w:rsidRPr="00B021A3">
        <w:rPr>
          <w:b/>
          <w:bCs/>
        </w:rPr>
        <w:t>B. The Kill Zone</w:t>
      </w:r>
    </w:p>
    <w:p w14:paraId="4137D439" w14:textId="77777777" w:rsidR="00B021A3" w:rsidRPr="00B021A3" w:rsidRDefault="00B021A3" w:rsidP="00B021A3">
      <w:r w:rsidRPr="00B021A3">
        <w:t>"Revenue must drop roughly 20% before non-GAAP operating profits hit zero." (GAAP profits are already below zero).</w:t>
      </w:r>
    </w:p>
    <w:p w14:paraId="15D55571" w14:textId="77777777" w:rsidR="00B021A3" w:rsidRPr="00B021A3" w:rsidRDefault="00B021A3" w:rsidP="00B021A3">
      <w:r w:rsidRPr="00B021A3">
        <w:rPr>
          <w:b/>
          <w:bCs/>
        </w:rPr>
        <w:lastRenderedPageBreak/>
        <w:t>C. How Realistic Is This?</w:t>
      </w:r>
    </w:p>
    <w:p w14:paraId="343B9583" w14:textId="77777777" w:rsidR="00B021A3" w:rsidRPr="00B021A3" w:rsidRDefault="00B021A3" w:rsidP="00B021A3">
      <w:r w:rsidRPr="00B021A3">
        <w:t>A 20% absolute decline in revenue is highly unlikely. B2B payments are mission-critical "sticky" software. Even during recent macroeconomic stress where SMBs actively moderated expenditures and shifted to lower-cost payment methods, BILL still grew revenue by double digits. The primary threat to this buffer is not software churn, but a sudden, aggressive cut in Federal Reserve interest rates, which would wipe out tens of millions in pure-profit Float Revenue overnight.</w:t>
      </w:r>
    </w:p>
    <w:p w14:paraId="6CE384AD" w14:textId="77777777" w:rsidR="00B021A3" w:rsidRPr="00B021A3" w:rsidRDefault="00B021A3" w:rsidP="00B021A3">
      <w:pPr>
        <w:rPr>
          <w:b/>
          <w:bCs/>
        </w:rPr>
      </w:pPr>
      <w:r w:rsidRPr="00B021A3">
        <w:rPr>
          <w:b/>
          <w:bCs/>
        </w:rPr>
        <w:t>V. COST FLEXIBILITY ASSESSMENT</w:t>
      </w:r>
    </w:p>
    <w:p w14:paraId="6F65C2A0" w14:textId="77777777" w:rsidR="00B021A3" w:rsidRPr="00B021A3" w:rsidRDefault="00B021A3" w:rsidP="00B021A3">
      <w:r w:rsidRPr="00B021A3">
        <w:rPr>
          <w:b/>
          <w:bCs/>
        </w:rPr>
        <w:t>A. What Can Management Cut Quickly?</w:t>
      </w:r>
    </w:p>
    <w:p w14:paraId="2DE875FA" w14:textId="77777777" w:rsidR="00B021A3" w:rsidRPr="00B021A3" w:rsidRDefault="00B021A3" w:rsidP="00B021A3">
      <w:pPr>
        <w:numPr>
          <w:ilvl w:val="0"/>
          <w:numId w:val="11"/>
        </w:numPr>
      </w:pPr>
      <w:r w:rsidRPr="00B021A3">
        <w:rPr>
          <w:b/>
          <w:bCs/>
        </w:rPr>
        <w:t>Headcount:</w:t>
      </w:r>
      <w:r w:rsidRPr="00B021A3">
        <w:t xml:space="preserve"> High flexibility. BILL executed a major Restructuring Plan in December 2023, reducing its workforce by hundreds of employees to right-size the organization. They can do it again if required.</w:t>
      </w:r>
    </w:p>
    <w:p w14:paraId="4A02C96B" w14:textId="77777777" w:rsidR="00B021A3" w:rsidRPr="00B021A3" w:rsidRDefault="00B021A3" w:rsidP="00B021A3">
      <w:pPr>
        <w:numPr>
          <w:ilvl w:val="0"/>
          <w:numId w:val="11"/>
        </w:numPr>
      </w:pPr>
      <w:r w:rsidRPr="00B021A3">
        <w:rPr>
          <w:b/>
          <w:bCs/>
        </w:rPr>
        <w:t>Marketing Spend:</w:t>
      </w:r>
      <w:r w:rsidRPr="00B021A3">
        <w:t xml:space="preserve"> Customer acquisition advertising can be dialed down immediately.</w:t>
      </w:r>
    </w:p>
    <w:p w14:paraId="67F5E04A" w14:textId="77777777" w:rsidR="00B021A3" w:rsidRPr="00B021A3" w:rsidRDefault="00B021A3" w:rsidP="00B021A3">
      <w:r w:rsidRPr="00B021A3">
        <w:rPr>
          <w:b/>
          <w:bCs/>
        </w:rPr>
        <w:t>B. What's Truly Stuck?</w:t>
      </w:r>
    </w:p>
    <w:p w14:paraId="5EAA6F97" w14:textId="77777777" w:rsidR="00B021A3" w:rsidRPr="00B021A3" w:rsidRDefault="00B021A3" w:rsidP="00B021A3">
      <w:pPr>
        <w:numPr>
          <w:ilvl w:val="0"/>
          <w:numId w:val="12"/>
        </w:numPr>
      </w:pPr>
      <w:r w:rsidRPr="00B021A3">
        <w:rPr>
          <w:b/>
          <w:bCs/>
        </w:rPr>
        <w:t>Purchase Obligations:</w:t>
      </w:r>
      <w:r w:rsidRPr="00B021A3">
        <w:t xml:space="preserve"> As of 2024, BILL has significant off-balance sheet purchase obligations (primarily IT software and cloud infrastructure services) required to keep the platform running.</w:t>
      </w:r>
    </w:p>
    <w:p w14:paraId="4B87E599" w14:textId="77777777" w:rsidR="00B021A3" w:rsidRPr="00B021A3" w:rsidRDefault="00B021A3" w:rsidP="00B021A3">
      <w:pPr>
        <w:numPr>
          <w:ilvl w:val="0"/>
          <w:numId w:val="12"/>
        </w:numPr>
      </w:pPr>
      <w:proofErr w:type="gramStart"/>
      <w:r w:rsidRPr="00B021A3">
        <w:rPr>
          <w:b/>
          <w:bCs/>
        </w:rPr>
        <w:t>Leases</w:t>
      </w:r>
      <w:proofErr w:type="gramEnd"/>
      <w:r w:rsidRPr="00B021A3">
        <w:rPr>
          <w:b/>
          <w:bCs/>
        </w:rPr>
        <w:t>:</w:t>
      </w:r>
      <w:r w:rsidRPr="00B021A3">
        <w:t xml:space="preserve"> Non-cancelable operating leases for facilities expire through 2031, representing a fixed cash drain regardless of revenue.</w:t>
      </w:r>
    </w:p>
    <w:p w14:paraId="377FEE15" w14:textId="77777777" w:rsidR="00B021A3" w:rsidRPr="00B021A3" w:rsidRDefault="00B021A3" w:rsidP="00B021A3">
      <w:r w:rsidRPr="00B021A3">
        <w:rPr>
          <w:b/>
          <w:bCs/>
        </w:rPr>
        <w:t>C. Speed of Response</w:t>
      </w:r>
    </w:p>
    <w:p w14:paraId="41DD6AC1" w14:textId="77777777" w:rsidR="00B021A3" w:rsidRPr="00B021A3" w:rsidRDefault="00B021A3" w:rsidP="00B021A3">
      <w:pPr>
        <w:numPr>
          <w:ilvl w:val="0"/>
          <w:numId w:val="13"/>
        </w:numPr>
      </w:pPr>
      <w:r w:rsidRPr="00B021A3">
        <w:rPr>
          <w:b/>
          <w:bCs/>
        </w:rPr>
        <w:t>High Flexibility (&lt;6 months):</w:t>
      </w:r>
      <w:r w:rsidRPr="00B021A3">
        <w:t xml:space="preserve"> The company proved its agility in late 2023 by announcing and executing restructuring plans almost immediately as macro conditions shifted.</w:t>
      </w:r>
    </w:p>
    <w:p w14:paraId="665540C2" w14:textId="77777777" w:rsidR="00B021A3" w:rsidRPr="00B021A3" w:rsidRDefault="00B021A3" w:rsidP="00B021A3">
      <w:pPr>
        <w:rPr>
          <w:b/>
          <w:bCs/>
        </w:rPr>
      </w:pPr>
      <w:r w:rsidRPr="00B021A3">
        <w:rPr>
          <w:b/>
          <w:bCs/>
        </w:rPr>
        <w:t>VI. HISTORICAL STRESS TEST</w:t>
      </w:r>
    </w:p>
    <w:p w14:paraId="6FA239BA" w14:textId="77777777" w:rsidR="00B021A3" w:rsidRPr="00B021A3" w:rsidRDefault="00B021A3" w:rsidP="00B021A3">
      <w:r w:rsidRPr="00B021A3">
        <w:rPr>
          <w:b/>
          <w:bCs/>
        </w:rPr>
        <w:t>A. Find Past Slowdowns</w:t>
      </w:r>
    </w:p>
    <w:p w14:paraId="3D8D79F3" w14:textId="77777777" w:rsidR="00B021A3" w:rsidRPr="00B021A3" w:rsidRDefault="00B021A3" w:rsidP="00B021A3">
      <w:r w:rsidRPr="00B021A3">
        <w:t>The most relevant stress test occurred between mid-2023 and 2024, when inflation and banking sector dynamics caused SMBs to tighten their budgets and reduce total payment volumes.</w:t>
      </w:r>
    </w:p>
    <w:p w14:paraId="778C2FF9" w14:textId="77777777" w:rsidR="00B021A3" w:rsidRPr="00B021A3" w:rsidRDefault="00B021A3" w:rsidP="00B021A3">
      <w:r w:rsidRPr="00B021A3">
        <w:rPr>
          <w:b/>
          <w:bCs/>
        </w:rPr>
        <w:t>B. What Happened?</w:t>
      </w:r>
    </w:p>
    <w:p w14:paraId="58195559" w14:textId="77777777" w:rsidR="00B021A3" w:rsidRPr="00B021A3" w:rsidRDefault="00B021A3" w:rsidP="00B021A3">
      <w:pPr>
        <w:numPr>
          <w:ilvl w:val="0"/>
          <w:numId w:val="14"/>
        </w:numPr>
      </w:pPr>
      <w:r w:rsidRPr="00B021A3">
        <w:rPr>
          <w:b/>
          <w:bCs/>
        </w:rPr>
        <w:t>Revenue Change:</w:t>
      </w:r>
      <w:r w:rsidRPr="00B021A3">
        <w:t xml:space="preserve"> Revenue growth decelerated from a blistering 64.8% in 2023 to 21.8% in 2024.</w:t>
      </w:r>
    </w:p>
    <w:p w14:paraId="5EEC14C4" w14:textId="77777777" w:rsidR="00B021A3" w:rsidRPr="00B021A3" w:rsidRDefault="00B021A3" w:rsidP="00B021A3">
      <w:pPr>
        <w:numPr>
          <w:ilvl w:val="0"/>
          <w:numId w:val="14"/>
        </w:numPr>
      </w:pPr>
      <w:r w:rsidRPr="00B021A3">
        <w:rPr>
          <w:b/>
          <w:bCs/>
        </w:rPr>
        <w:t>Operating Margin Change:</w:t>
      </w:r>
      <w:r w:rsidRPr="00B021A3">
        <w:t xml:space="preserve"> Surprisingly, margins did not collapse. GAAP operating margins improved from -28.0% to -13.5%.</w:t>
      </w:r>
    </w:p>
    <w:p w14:paraId="21E59073" w14:textId="77777777" w:rsidR="00B021A3" w:rsidRPr="00B021A3" w:rsidRDefault="00B021A3" w:rsidP="00B021A3">
      <w:r w:rsidRPr="00B021A3">
        <w:rPr>
          <w:b/>
          <w:bCs/>
        </w:rPr>
        <w:t>C. Management Response</w:t>
      </w:r>
    </w:p>
    <w:p w14:paraId="7EE35F2B" w14:textId="77777777" w:rsidR="00B021A3" w:rsidRPr="00B021A3" w:rsidRDefault="00B021A3" w:rsidP="00B021A3">
      <w:r w:rsidRPr="00B021A3">
        <w:t>Management did not wait for the slowdown to damage profitability. In December 2023, they preemptively launched a Restructuring Plan to enhance profitability, shrinking headcount from 2,521 to 2,187. Furthermore, they leaned heavily into AI development to automate internal operations. This proves that management is highly protective of operating leverage and will ruthlessly cut labor to preserve unit economics during a downturn.</w:t>
      </w:r>
    </w:p>
    <w:p w14:paraId="73C6FB31" w14:textId="77777777" w:rsidR="00B021A3" w:rsidRPr="00B021A3" w:rsidRDefault="00B021A3" w:rsidP="00B021A3">
      <w:pPr>
        <w:rPr>
          <w:b/>
          <w:bCs/>
        </w:rPr>
      </w:pPr>
      <w:r w:rsidRPr="00B021A3">
        <w:rPr>
          <w:b/>
          <w:bCs/>
        </w:rPr>
        <w:t>VII. FINAL VERDICT (PART III)</w:t>
      </w:r>
    </w:p>
    <w:p w14:paraId="339F6955" w14:textId="77777777" w:rsidR="00B021A3" w:rsidRPr="00B021A3" w:rsidRDefault="00B021A3" w:rsidP="00B021A3">
      <w:pPr>
        <w:numPr>
          <w:ilvl w:val="0"/>
          <w:numId w:val="15"/>
        </w:numPr>
      </w:pPr>
      <w:r w:rsidRPr="00B021A3">
        <w:rPr>
          <w:b/>
          <w:bCs/>
        </w:rPr>
        <w:t>DOL:</w:t>
      </w:r>
      <w:r w:rsidRPr="00B021A3">
        <w:t xml:space="preserve"> High sensitivity. Because fixed OPEX is so large compared to variable COGS, top-line changes create outsized swings in profitability.</w:t>
      </w:r>
    </w:p>
    <w:p w14:paraId="0598B654" w14:textId="77777777" w:rsidR="00B021A3" w:rsidRPr="00B021A3" w:rsidRDefault="00B021A3" w:rsidP="00B021A3">
      <w:pPr>
        <w:numPr>
          <w:ilvl w:val="0"/>
          <w:numId w:val="15"/>
        </w:numPr>
      </w:pPr>
      <w:r w:rsidRPr="00B021A3">
        <w:rPr>
          <w:b/>
          <w:bCs/>
        </w:rPr>
        <w:t>Breakeven Buffer:</w:t>
      </w:r>
      <w:r w:rsidRPr="00B021A3">
        <w:t xml:space="preserve"> "Revenue must drop roughly 20% to wipe out non-GAAP operating profit."</w:t>
      </w:r>
    </w:p>
    <w:p w14:paraId="4E975CD4" w14:textId="77777777" w:rsidR="00B021A3" w:rsidRPr="00B021A3" w:rsidRDefault="00B021A3" w:rsidP="00B021A3">
      <w:pPr>
        <w:numPr>
          <w:ilvl w:val="0"/>
          <w:numId w:val="15"/>
        </w:numPr>
      </w:pPr>
      <w:r w:rsidRPr="00B021A3">
        <w:rPr>
          <w:b/>
          <w:bCs/>
        </w:rPr>
        <w:lastRenderedPageBreak/>
        <w:t>Cost Flexibility:</w:t>
      </w:r>
      <w:r w:rsidRPr="00B021A3">
        <w:t xml:space="preserve"> High. Management has a proven track record of executing rapid workforce reductions to protect cash flow.</w:t>
      </w:r>
    </w:p>
    <w:p w14:paraId="1FD10038" w14:textId="77777777" w:rsidR="00B021A3" w:rsidRPr="00B021A3" w:rsidRDefault="00B021A3" w:rsidP="00B021A3">
      <w:pPr>
        <w:numPr>
          <w:ilvl w:val="0"/>
          <w:numId w:val="15"/>
        </w:numPr>
      </w:pPr>
      <w:r w:rsidRPr="00B021A3">
        <w:rPr>
          <w:b/>
          <w:bCs/>
        </w:rPr>
        <w:t>Historical Evidence:</w:t>
      </w:r>
      <w:r w:rsidRPr="00B021A3">
        <w:t xml:space="preserve"> "In 2024, as macro conditions slowed revenue growth from 64% to 22%, management preemptively cut headcount by 13%, causing operating margins to improve rather than collapse."</w:t>
      </w:r>
    </w:p>
    <w:p w14:paraId="30021799" w14:textId="77777777" w:rsidR="00B021A3" w:rsidRPr="00B021A3" w:rsidRDefault="00B021A3" w:rsidP="00B021A3">
      <w:pPr>
        <w:numPr>
          <w:ilvl w:val="0"/>
          <w:numId w:val="15"/>
        </w:numPr>
      </w:pPr>
      <w:r w:rsidRPr="00B021A3">
        <w:rPr>
          <w:b/>
          <w:bCs/>
        </w:rPr>
        <w:t>The Quantified Risk:</w:t>
      </w:r>
      <w:r w:rsidRPr="00B021A3">
        <w:t xml:space="preserve"> "If revenue drops 10%, the company will lose a massive amount of high-margin gross profit, quickly erasing its non-GAAP profitability unless management executes immediate, deep OPEX cuts."</w:t>
      </w:r>
    </w:p>
    <w:p w14:paraId="5B500559" w14:textId="77777777" w:rsidR="00B021A3" w:rsidRPr="00B021A3" w:rsidRDefault="00B021A3" w:rsidP="00B021A3">
      <w:pPr>
        <w:numPr>
          <w:ilvl w:val="0"/>
          <w:numId w:val="15"/>
        </w:numPr>
      </w:pPr>
      <w:r w:rsidRPr="00B021A3">
        <w:rPr>
          <w:b/>
          <w:bCs/>
        </w:rPr>
        <w:t>The Key Insight:</w:t>
      </w:r>
      <w:r w:rsidRPr="00B021A3">
        <w:t xml:space="preserve"> Operating leverage is a powerful tailwind for BILL's software platform, but its reliance on high-interest float revenue acts as a hidden, temporary risk that could compress margins if macroeconomic monetary policy shifts.</w:t>
      </w:r>
    </w:p>
    <w:p w14:paraId="00B1BAEF"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2C28"/>
    <w:multiLevelType w:val="multilevel"/>
    <w:tmpl w:val="7ADC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379D0"/>
    <w:multiLevelType w:val="multilevel"/>
    <w:tmpl w:val="F2C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B43FA"/>
    <w:multiLevelType w:val="multilevel"/>
    <w:tmpl w:val="23A0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468C7"/>
    <w:multiLevelType w:val="multilevel"/>
    <w:tmpl w:val="DD8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6019D"/>
    <w:multiLevelType w:val="multilevel"/>
    <w:tmpl w:val="151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60EBD"/>
    <w:multiLevelType w:val="multilevel"/>
    <w:tmpl w:val="4B0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C5470"/>
    <w:multiLevelType w:val="multilevel"/>
    <w:tmpl w:val="1CF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D5F2F"/>
    <w:multiLevelType w:val="multilevel"/>
    <w:tmpl w:val="D30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C7475"/>
    <w:multiLevelType w:val="multilevel"/>
    <w:tmpl w:val="EDC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F06F0"/>
    <w:multiLevelType w:val="multilevel"/>
    <w:tmpl w:val="CE2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8145B"/>
    <w:multiLevelType w:val="multilevel"/>
    <w:tmpl w:val="5B5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B5D55"/>
    <w:multiLevelType w:val="multilevel"/>
    <w:tmpl w:val="852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E407A"/>
    <w:multiLevelType w:val="multilevel"/>
    <w:tmpl w:val="BEE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732CC"/>
    <w:multiLevelType w:val="multilevel"/>
    <w:tmpl w:val="126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0395C"/>
    <w:multiLevelType w:val="multilevel"/>
    <w:tmpl w:val="94BE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38701">
    <w:abstractNumId w:val="12"/>
  </w:num>
  <w:num w:numId="2" w16cid:durableId="223612635">
    <w:abstractNumId w:val="4"/>
  </w:num>
  <w:num w:numId="3" w16cid:durableId="349379450">
    <w:abstractNumId w:val="2"/>
  </w:num>
  <w:num w:numId="4" w16cid:durableId="76752820">
    <w:abstractNumId w:val="11"/>
  </w:num>
  <w:num w:numId="5" w16cid:durableId="741568170">
    <w:abstractNumId w:val="14"/>
  </w:num>
  <w:num w:numId="6" w16cid:durableId="262031086">
    <w:abstractNumId w:val="0"/>
  </w:num>
  <w:num w:numId="7" w16cid:durableId="1832717699">
    <w:abstractNumId w:val="13"/>
  </w:num>
  <w:num w:numId="8" w16cid:durableId="146366361">
    <w:abstractNumId w:val="1"/>
  </w:num>
  <w:num w:numId="9" w16cid:durableId="466819613">
    <w:abstractNumId w:val="7"/>
  </w:num>
  <w:num w:numId="10" w16cid:durableId="1999334348">
    <w:abstractNumId w:val="3"/>
  </w:num>
  <w:num w:numId="11" w16cid:durableId="864951342">
    <w:abstractNumId w:val="6"/>
  </w:num>
  <w:num w:numId="12" w16cid:durableId="966276054">
    <w:abstractNumId w:val="10"/>
  </w:num>
  <w:num w:numId="13" w16cid:durableId="392002616">
    <w:abstractNumId w:val="9"/>
  </w:num>
  <w:num w:numId="14" w16cid:durableId="1221595951">
    <w:abstractNumId w:val="8"/>
  </w:num>
  <w:num w:numId="15" w16cid:durableId="70664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A3"/>
    <w:rsid w:val="00165C19"/>
    <w:rsid w:val="001D14B2"/>
    <w:rsid w:val="001E45E5"/>
    <w:rsid w:val="004A28A9"/>
    <w:rsid w:val="004F1882"/>
    <w:rsid w:val="0077290F"/>
    <w:rsid w:val="00B0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2430"/>
  <w15:chartTrackingRefBased/>
  <w15:docId w15:val="{829F5018-F881-41F8-96AA-F5B5EE83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B02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1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1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21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21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21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21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21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1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1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21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21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21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21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21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21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1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1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21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21A3"/>
    <w:rPr>
      <w:i/>
      <w:iCs/>
      <w:color w:val="404040" w:themeColor="text1" w:themeTint="BF"/>
    </w:rPr>
  </w:style>
  <w:style w:type="paragraph" w:styleId="ListParagraph">
    <w:name w:val="List Paragraph"/>
    <w:basedOn w:val="Normal"/>
    <w:uiPriority w:val="34"/>
    <w:qFormat/>
    <w:rsid w:val="00B021A3"/>
    <w:pPr>
      <w:ind w:left="720"/>
      <w:contextualSpacing/>
    </w:pPr>
  </w:style>
  <w:style w:type="character" w:styleId="IntenseEmphasis">
    <w:name w:val="Intense Emphasis"/>
    <w:basedOn w:val="DefaultParagraphFont"/>
    <w:uiPriority w:val="21"/>
    <w:qFormat/>
    <w:rsid w:val="00B021A3"/>
    <w:rPr>
      <w:i/>
      <w:iCs/>
      <w:color w:val="0F4761" w:themeColor="accent1" w:themeShade="BF"/>
    </w:rPr>
  </w:style>
  <w:style w:type="paragraph" w:styleId="IntenseQuote">
    <w:name w:val="Intense Quote"/>
    <w:basedOn w:val="Normal"/>
    <w:next w:val="Normal"/>
    <w:link w:val="IntenseQuoteChar"/>
    <w:uiPriority w:val="30"/>
    <w:qFormat/>
    <w:rsid w:val="00B02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1A3"/>
    <w:rPr>
      <w:i/>
      <w:iCs/>
      <w:color w:val="0F4761" w:themeColor="accent1" w:themeShade="BF"/>
    </w:rPr>
  </w:style>
  <w:style w:type="character" w:styleId="IntenseReference">
    <w:name w:val="Intense Reference"/>
    <w:basedOn w:val="DefaultParagraphFont"/>
    <w:uiPriority w:val="32"/>
    <w:qFormat/>
    <w:rsid w:val="00B02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2832</Words>
  <Characters>16144</Characters>
  <Application>Microsoft Office Word</Application>
  <DocSecurity>0</DocSecurity>
  <Lines>134</Lines>
  <Paragraphs>37</Paragraphs>
  <ScaleCrop>false</ScaleCrop>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2026-03-27T03:58:00Z</dcterms:created>
  <dcterms:modified xsi:type="dcterms:W3CDTF">2026-03-27T03:59:00Z</dcterms:modified>
</cp:coreProperties>
</file>