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2C02" w14:textId="77777777" w:rsidR="00FC401C" w:rsidRDefault="00FC401C">
      <w:pPr>
        <w:spacing w:before="120" w:after="120"/>
      </w:pPr>
    </w:p>
    <w:p w14:paraId="198D013A" w14:textId="77777777" w:rsidR="00FC401C" w:rsidRDefault="00FC401C">
      <w:pPr>
        <w:spacing w:before="120" w:after="120"/>
      </w:pPr>
    </w:p>
    <w:p w14:paraId="5174BFE6" w14:textId="77777777" w:rsidR="00FC401C" w:rsidRDefault="00FC401C">
      <w:pPr>
        <w:spacing w:before="120" w:after="120"/>
      </w:pPr>
    </w:p>
    <w:p w14:paraId="06F2AC61" w14:textId="77777777" w:rsidR="00FC401C" w:rsidRDefault="00FC401C">
      <w:pPr>
        <w:spacing w:before="120" w:after="120"/>
      </w:pPr>
    </w:p>
    <w:p w14:paraId="26CBC634" w14:textId="77777777" w:rsidR="00FC401C" w:rsidRDefault="00000000">
      <w:pPr>
        <w:spacing w:after="60"/>
        <w:jc w:val="center"/>
      </w:pPr>
      <w:r>
        <w:rPr>
          <w:b/>
          <w:bCs/>
          <w:color w:val="1B3A5C"/>
          <w:sz w:val="48"/>
          <w:szCs w:val="48"/>
        </w:rPr>
        <w:t>MONDAY.COM LTD.</w:t>
      </w:r>
    </w:p>
    <w:p w14:paraId="727F7EDF" w14:textId="77777777" w:rsidR="00FC401C" w:rsidRDefault="00000000">
      <w:pPr>
        <w:spacing w:after="60"/>
        <w:jc w:val="center"/>
      </w:pPr>
      <w:r>
        <w:rPr>
          <w:color w:val="2E75B6"/>
          <w:sz w:val="32"/>
          <w:szCs w:val="32"/>
        </w:rPr>
        <w:t>NASDAQ: MNDY</w:t>
      </w:r>
    </w:p>
    <w:p w14:paraId="203323E1" w14:textId="77777777" w:rsidR="00FC401C" w:rsidRDefault="00FC401C">
      <w:pPr>
        <w:spacing w:before="120" w:after="120"/>
      </w:pPr>
    </w:p>
    <w:p w14:paraId="64F433BF" w14:textId="77777777" w:rsidR="00FC401C" w:rsidRDefault="00000000">
      <w:pPr>
        <w:spacing w:after="120"/>
        <w:jc w:val="center"/>
      </w:pPr>
      <w:r>
        <w:rPr>
          <w:b/>
          <w:bCs/>
          <w:color w:val="4A4A4A"/>
          <w:sz w:val="28"/>
          <w:szCs w:val="28"/>
        </w:rPr>
        <w:t>SaaS Antifragility Framework v2.0</w:t>
      </w:r>
    </w:p>
    <w:p w14:paraId="07720B65" w14:textId="77777777" w:rsidR="00FC401C" w:rsidRDefault="00000000">
      <w:pPr>
        <w:spacing w:after="60"/>
        <w:jc w:val="center"/>
      </w:pPr>
      <w:r>
        <w:rPr>
          <w:color w:val="4A4A4A"/>
        </w:rPr>
        <w:t>Stoffel-</w:t>
      </w:r>
      <w:proofErr w:type="spellStart"/>
      <w:r>
        <w:rPr>
          <w:color w:val="4A4A4A"/>
        </w:rPr>
        <w:t>Feroldi</w:t>
      </w:r>
      <w:proofErr w:type="spellEnd"/>
      <w:r>
        <w:rPr>
          <w:color w:val="4A4A4A"/>
        </w:rPr>
        <w:t xml:space="preserve"> × Bustamante</w:t>
      </w:r>
    </w:p>
    <w:p w14:paraId="3D2BCF79" w14:textId="77777777" w:rsidR="00FC401C" w:rsidRDefault="00000000">
      <w:pPr>
        <w:jc w:val="center"/>
      </w:pPr>
      <w:r>
        <w:rPr>
          <w:color w:val="4A4A4A"/>
        </w:rPr>
        <w:t>March 2026</w:t>
      </w:r>
    </w:p>
    <w:p w14:paraId="54C32E1F" w14:textId="77777777" w:rsidR="00FC401C" w:rsidRDefault="00FC401C">
      <w:pPr>
        <w:spacing w:before="120" w:after="120"/>
      </w:pPr>
    </w:p>
    <w:p w14:paraId="5ECD3AF2" w14:textId="77777777" w:rsidR="00FC401C" w:rsidRDefault="00FC401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C401C" w14:paraId="3B7BD4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5B2E09" w14:textId="77777777" w:rsidR="00FC401C" w:rsidRDefault="00000000">
            <w:r>
              <w:rPr>
                <w:b/>
                <w:bCs/>
                <w:color w:val="FFFFFF"/>
                <w:sz w:val="20"/>
                <w:szCs w:val="20"/>
              </w:rPr>
              <w:t>Market Cap</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01B3C2" w14:textId="77777777" w:rsidR="00FC401C" w:rsidRDefault="00000000">
            <w:r>
              <w:rPr>
                <w:b/>
                <w:bCs/>
                <w:color w:val="FFFFFF"/>
                <w:sz w:val="20"/>
                <w:szCs w:val="20"/>
              </w:rPr>
              <w:t>FY2025 Revenue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5A04EC" w14:textId="77777777" w:rsidR="00FC401C" w:rsidRDefault="00000000">
            <w:r>
              <w:rPr>
                <w:b/>
                <w:bCs/>
                <w:color w:val="FFFFFF"/>
                <w:sz w:val="20"/>
                <w:szCs w:val="20"/>
              </w:rPr>
              <w:t>NDR</w:t>
            </w:r>
          </w:p>
        </w:tc>
      </w:tr>
      <w:tr w:rsidR="00FC401C" w14:paraId="370E8B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EF106" w14:textId="77777777" w:rsidR="00FC401C" w:rsidRDefault="00000000">
            <w:pPr>
              <w:jc w:val="center"/>
            </w:pPr>
            <w:r>
              <w:rPr>
                <w:b/>
                <w:bCs/>
                <w:color w:val="4A4A4A"/>
                <w:sz w:val="20"/>
                <w:szCs w:val="20"/>
              </w:rPr>
              <w:t>~$3.8B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12A07" w14:textId="77777777" w:rsidR="00FC401C" w:rsidRDefault="00000000">
            <w:pPr>
              <w:jc w:val="center"/>
            </w:pPr>
            <w:r>
              <w:rPr>
                <w:b/>
                <w:bCs/>
                <w:color w:val="4A4A4A"/>
                <w:sz w:val="20"/>
                <w:szCs w:val="20"/>
              </w:rPr>
              <w:t>$1.232B (+27%)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626E1" w14:textId="77777777" w:rsidR="00FC401C" w:rsidRDefault="00000000">
            <w:pPr>
              <w:jc w:val="center"/>
            </w:pPr>
            <w:r>
              <w:rPr>
                <w:b/>
                <w:bCs/>
                <w:color w:val="4A4A4A"/>
                <w:sz w:val="20"/>
                <w:szCs w:val="20"/>
              </w:rPr>
              <w:t>110%</w:t>
            </w:r>
          </w:p>
        </w:tc>
      </w:tr>
      <w:tr w:rsidR="00FC401C" w14:paraId="4BEEB6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185628" w14:textId="77777777" w:rsidR="00FC401C" w:rsidRDefault="00000000">
            <w:r>
              <w:rPr>
                <w:b/>
                <w:bCs/>
                <w:color w:val="FFFFFF"/>
                <w:sz w:val="20"/>
                <w:szCs w:val="20"/>
              </w:rPr>
              <w:t>Enterprise GRR</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4AE1133" w14:textId="77777777" w:rsidR="00FC401C" w:rsidRDefault="00000000">
            <w:r>
              <w:rPr>
                <w:b/>
                <w:bCs/>
                <w:color w:val="FFFFFF"/>
                <w:sz w:val="20"/>
                <w:szCs w:val="20"/>
              </w:rPr>
              <w:t>FY2026E Revenue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D6B51B" w14:textId="77777777" w:rsidR="00FC401C" w:rsidRDefault="00000000">
            <w:r>
              <w:rPr>
                <w:b/>
                <w:bCs/>
                <w:color w:val="FFFFFF"/>
                <w:sz w:val="20"/>
                <w:szCs w:val="20"/>
              </w:rPr>
              <w:t>Stock Price</w:t>
            </w:r>
          </w:p>
        </w:tc>
      </w:tr>
      <w:tr w:rsidR="00FC401C" w14:paraId="306474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C2556" w14:textId="77777777" w:rsidR="00FC401C" w:rsidRDefault="00000000">
            <w:pPr>
              <w:jc w:val="center"/>
            </w:pPr>
            <w:r>
              <w:rPr>
                <w:b/>
                <w:bCs/>
                <w:color w:val="4A4A4A"/>
                <w:sz w:val="20"/>
                <w:szCs w:val="20"/>
              </w:rPr>
              <w:t>91%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128AF" w14:textId="77777777" w:rsidR="00FC401C" w:rsidRDefault="00000000">
            <w:pPr>
              <w:jc w:val="center"/>
            </w:pPr>
            <w:r>
              <w:rPr>
                <w:b/>
                <w:bCs/>
                <w:color w:val="4A4A4A"/>
                <w:sz w:val="20"/>
                <w:szCs w:val="20"/>
              </w:rPr>
              <w:t>$1.45–1.46B (+18–19%)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2B69E" w14:textId="77777777" w:rsidR="00FC401C" w:rsidRDefault="00000000">
            <w:pPr>
              <w:jc w:val="center"/>
            </w:pPr>
            <w:r>
              <w:rPr>
                <w:b/>
                <w:bCs/>
                <w:color w:val="4A4A4A"/>
                <w:sz w:val="20"/>
                <w:szCs w:val="20"/>
              </w:rPr>
              <w:t>~$75</w:t>
            </w:r>
          </w:p>
        </w:tc>
      </w:tr>
      <w:tr w:rsidR="00FC401C" w14:paraId="3D763B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D1BB28" w14:textId="77777777" w:rsidR="00FC401C" w:rsidRDefault="00000000">
            <w:r>
              <w:rPr>
                <w:b/>
                <w:bCs/>
                <w:color w:val="FFFFFF"/>
                <w:sz w:val="20"/>
                <w:szCs w:val="20"/>
              </w:rPr>
              <w:t>Free Cash Flow</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05A20E" w14:textId="77777777" w:rsidR="00FC401C" w:rsidRDefault="00000000">
            <w:r>
              <w:rPr>
                <w:b/>
                <w:bCs/>
                <w:color w:val="FFFFFF"/>
                <w:sz w:val="20"/>
                <w:szCs w:val="20"/>
              </w:rPr>
              <w:t>Cash</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026D997" w14:textId="77777777" w:rsidR="00FC401C" w:rsidRDefault="00000000">
            <w:r>
              <w:rPr>
                <w:b/>
                <w:bCs/>
                <w:color w:val="FFFFFF"/>
                <w:sz w:val="20"/>
                <w:szCs w:val="20"/>
              </w:rPr>
              <w:t>Customers &gt;$50K ARR</w:t>
            </w:r>
          </w:p>
        </w:tc>
      </w:tr>
      <w:tr w:rsidR="00FC401C" w14:paraId="1160C3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55379" w14:textId="77777777" w:rsidR="00FC401C" w:rsidRDefault="00000000">
            <w:pPr>
              <w:jc w:val="center"/>
            </w:pPr>
            <w:r>
              <w:rPr>
                <w:b/>
                <w:bCs/>
                <w:color w:val="4A4A4A"/>
                <w:sz w:val="20"/>
                <w:szCs w:val="20"/>
              </w:rPr>
              <w:t>$322.7M (26% margin)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05680" w14:textId="77777777" w:rsidR="00FC401C" w:rsidRDefault="00000000">
            <w:pPr>
              <w:jc w:val="center"/>
            </w:pPr>
            <w:r>
              <w:rPr>
                <w:b/>
                <w:bCs/>
                <w:color w:val="4A4A4A"/>
                <w:sz w:val="20"/>
                <w:szCs w:val="20"/>
              </w:rPr>
              <w:t>$1.5B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324A0" w14:textId="77777777" w:rsidR="00FC401C" w:rsidRDefault="00000000">
            <w:pPr>
              <w:jc w:val="center"/>
            </w:pPr>
            <w:r>
              <w:rPr>
                <w:b/>
                <w:bCs/>
                <w:color w:val="4A4A4A"/>
                <w:sz w:val="20"/>
                <w:szCs w:val="20"/>
              </w:rPr>
              <w:t>4,281 (+34%)</w:t>
            </w:r>
          </w:p>
        </w:tc>
      </w:tr>
    </w:tbl>
    <w:p w14:paraId="4837DF62" w14:textId="77777777" w:rsidR="00FC401C" w:rsidRDefault="00FC401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401C" w14:paraId="60B328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7F17"/>
            <w:tcMar>
              <w:top w:w="100" w:type="dxa"/>
              <w:left w:w="140" w:type="dxa"/>
              <w:bottom w:w="100" w:type="dxa"/>
              <w:right w:w="140" w:type="dxa"/>
            </w:tcMar>
          </w:tcPr>
          <w:p w14:paraId="2281980E" w14:textId="77777777" w:rsidR="00FC401C" w:rsidRDefault="00000000">
            <w:pPr>
              <w:jc w:val="center"/>
            </w:pPr>
            <w:r>
              <w:rPr>
                <w:b/>
                <w:bCs/>
                <w:color w:val="FFFFFF"/>
                <w:sz w:val="26"/>
                <w:szCs w:val="26"/>
              </w:rPr>
              <w:t>Pre-Screen Verdict: PROCEED WITH CAUTION — HIGH AI VULNERABILITY</w:t>
            </w:r>
          </w:p>
        </w:tc>
      </w:tr>
    </w:tbl>
    <w:p w14:paraId="542C5BA6" w14:textId="77777777" w:rsidR="00FC401C" w:rsidRDefault="00000000">
      <w:r>
        <w:br w:type="page"/>
      </w:r>
    </w:p>
    <w:p w14:paraId="44C4D13C" w14:textId="77777777" w:rsidR="00FC401C" w:rsidRDefault="00000000">
      <w:pPr>
        <w:pStyle w:val="Heading1"/>
      </w:pPr>
      <w:r>
        <w:lastRenderedPageBreak/>
        <w:t>STAGE 1: BUSTAMANTE MDI PRE-SCREEN</w:t>
      </w:r>
    </w:p>
    <w:p w14:paraId="4D9BD425" w14:textId="77777777" w:rsidR="00FC401C" w:rsidRDefault="00000000">
      <w:pPr>
        <w:spacing w:before="60" w:after="120"/>
      </w:pPr>
      <w:r>
        <w:rPr>
          <w:color w:val="4A4A4A"/>
        </w:rPr>
        <w:t>Monday.com operates a cloud-based “Work OS” platform that enables organizations to manage projects, workflows, and team collaboration. The company has expanded from project management into CRM (</w:t>
      </w:r>
      <w:proofErr w:type="spellStart"/>
      <w:r>
        <w:rPr>
          <w:color w:val="4A4A4A"/>
        </w:rPr>
        <w:t>monday</w:t>
      </w:r>
      <w:proofErr w:type="spellEnd"/>
      <w:r>
        <w:rPr>
          <w:color w:val="4A4A4A"/>
        </w:rPr>
        <w:t xml:space="preserve"> CRM, $100M ARR), software development (</w:t>
      </w:r>
      <w:proofErr w:type="spellStart"/>
      <w:r>
        <w:rPr>
          <w:color w:val="4A4A4A"/>
        </w:rPr>
        <w:t>monday</w:t>
      </w:r>
      <w:proofErr w:type="spellEnd"/>
      <w:r>
        <w:rPr>
          <w:color w:val="4A4A4A"/>
        </w:rPr>
        <w:t xml:space="preserve"> dev), IT service management (</w:t>
      </w:r>
      <w:proofErr w:type="spellStart"/>
      <w:r>
        <w:rPr>
          <w:color w:val="4A4A4A"/>
        </w:rPr>
        <w:t>monday</w:t>
      </w:r>
      <w:proofErr w:type="spellEnd"/>
      <w:r>
        <w:rPr>
          <w:color w:val="4A4A4A"/>
        </w:rPr>
        <w:t xml:space="preserve"> service), and marketing campaigns (</w:t>
      </w:r>
      <w:proofErr w:type="spellStart"/>
      <w:r>
        <w:rPr>
          <w:color w:val="4A4A4A"/>
        </w:rPr>
        <w:t>monday</w:t>
      </w:r>
      <w:proofErr w:type="spellEnd"/>
      <w:r>
        <w:rPr>
          <w:color w:val="4A4A4A"/>
        </w:rPr>
        <w:t xml:space="preserve"> campaigns). Revenue is subscription-based, priced per seat per month. The company is </w:t>
      </w:r>
      <w:proofErr w:type="gramStart"/>
      <w:r>
        <w:rPr>
          <w:color w:val="4A4A4A"/>
        </w:rPr>
        <w:t>Israeli-founded</w:t>
      </w:r>
      <w:proofErr w:type="gramEnd"/>
      <w:r>
        <w:rPr>
          <w:color w:val="4A4A4A"/>
        </w:rPr>
        <w:t>, publicly traded on NASDAQ, and has grown from $729.7M (2023) to $1.232B (2025) in revenue.</w:t>
      </w:r>
    </w:p>
    <w:p w14:paraId="6E26781D" w14:textId="77777777" w:rsidR="00FC401C" w:rsidRDefault="00FC401C">
      <w:pPr>
        <w:spacing w:before="120" w:after="120"/>
      </w:pPr>
    </w:p>
    <w:p w14:paraId="54DAE738" w14:textId="77777777" w:rsidR="00FC401C" w:rsidRDefault="00000000">
      <w:pPr>
        <w:pStyle w:val="Heading2"/>
      </w:pPr>
      <w:r>
        <w:t>Moats 1–5: Moats Being Destroyed by LLMs</w:t>
      </w:r>
    </w:p>
    <w:tbl>
      <w:tblPr>
        <w:tblW w:w="936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60"/>
        <w:gridCol w:w="5798"/>
      </w:tblGrid>
      <w:tr w:rsidR="00FC401C" w14:paraId="6249CB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CE544C1" w14:textId="77777777" w:rsidR="00FC401C" w:rsidRDefault="00000000">
            <w:r>
              <w:rPr>
                <w:b/>
                <w:bCs/>
                <w:color w:val="FFFFFF"/>
                <w:sz w:val="20"/>
                <w:szCs w:val="20"/>
              </w:rPr>
              <w:t>Moat</w:t>
            </w:r>
          </w:p>
        </w:tc>
        <w:tc>
          <w:tcPr>
            <w:tcW w:w="1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28B9228" w14:textId="77777777" w:rsidR="00FC401C" w:rsidRDefault="00000000">
            <w:r>
              <w:rPr>
                <w:b/>
                <w:bCs/>
                <w:color w:val="FFFFFF"/>
                <w:sz w:val="20"/>
                <w:szCs w:val="20"/>
              </w:rPr>
              <w:t>Status</w:t>
            </w:r>
          </w:p>
        </w:tc>
        <w:tc>
          <w:tcPr>
            <w:tcW w:w="5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72CDB1" w14:textId="77777777" w:rsidR="00FC401C" w:rsidRDefault="00000000">
            <w:r>
              <w:rPr>
                <w:b/>
                <w:bCs/>
                <w:color w:val="FFFFFF"/>
                <w:sz w:val="20"/>
                <w:szCs w:val="20"/>
              </w:rPr>
              <w:t>Evidence</w:t>
            </w:r>
          </w:p>
        </w:tc>
      </w:tr>
      <w:tr w:rsidR="00FC401C" w14:paraId="164728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F42A4" w14:textId="77777777" w:rsidR="00FC401C" w:rsidRDefault="00000000">
            <w:r>
              <w:rPr>
                <w:b/>
                <w:bCs/>
                <w:color w:val="4A4A4A"/>
                <w:sz w:val="20"/>
                <w:szCs w:val="20"/>
              </w:rPr>
              <w:t>1. Learned Interface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C677D" w14:textId="77777777" w:rsidR="00FC401C" w:rsidRDefault="00000000">
            <w:pPr>
              <w:jc w:val="center"/>
            </w:pPr>
            <w:r>
              <w:rPr>
                <w:b/>
                <w:bCs/>
                <w:color w:val="C62828"/>
                <w:sz w:val="20"/>
                <w:szCs w:val="20"/>
              </w:rPr>
              <w:t>Eroding</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B256A" w14:textId="77777777" w:rsidR="00FC401C" w:rsidRDefault="00000000">
            <w:r>
              <w:rPr>
                <w:color w:val="4A4A4A"/>
                <w:sz w:val="20"/>
                <w:szCs w:val="20"/>
              </w:rPr>
              <w:t xml:space="preserve">Monday’s visual board-based interface was a key differentiator vs. legacy tools (MS Project, Jira). However, </w:t>
            </w:r>
            <w:proofErr w:type="spellStart"/>
            <w:r>
              <w:rPr>
                <w:color w:val="4A4A4A"/>
                <w:sz w:val="20"/>
                <w:szCs w:val="20"/>
              </w:rPr>
              <w:t>ClickUp</w:t>
            </w:r>
            <w:proofErr w:type="spellEnd"/>
            <w:r>
              <w:rPr>
                <w:color w:val="4A4A4A"/>
                <w:sz w:val="20"/>
                <w:szCs w:val="20"/>
              </w:rPr>
              <w:t xml:space="preserve">, Notion, Asana, and </w:t>
            </w:r>
            <w:proofErr w:type="spellStart"/>
            <w:r>
              <w:rPr>
                <w:color w:val="4A4A4A"/>
                <w:sz w:val="20"/>
                <w:szCs w:val="20"/>
              </w:rPr>
              <w:t>Airtable</w:t>
            </w:r>
            <w:proofErr w:type="spellEnd"/>
            <w:r>
              <w:rPr>
                <w:color w:val="4A4A4A"/>
                <w:sz w:val="20"/>
                <w:szCs w:val="20"/>
              </w:rPr>
              <w:t xml:space="preserve"> have all converged on similar visual paradigms. More critically, </w:t>
            </w:r>
            <w:proofErr w:type="spellStart"/>
            <w:r>
              <w:rPr>
                <w:color w:val="4A4A4A"/>
                <w:sz w:val="20"/>
                <w:szCs w:val="20"/>
              </w:rPr>
              <w:t>monday</w:t>
            </w:r>
            <w:proofErr w:type="spellEnd"/>
            <w:r>
              <w:rPr>
                <w:color w:val="4A4A4A"/>
                <w:sz w:val="20"/>
                <w:szCs w:val="20"/>
              </w:rPr>
              <w:t xml:space="preserve"> itself is launching AI-powered natural language interfaces (</w:t>
            </w:r>
            <w:proofErr w:type="spellStart"/>
            <w:r>
              <w:rPr>
                <w:color w:val="4A4A4A"/>
                <w:sz w:val="20"/>
                <w:szCs w:val="20"/>
              </w:rPr>
              <w:t>monday</w:t>
            </w:r>
            <w:proofErr w:type="spellEnd"/>
            <w:r>
              <w:rPr>
                <w:color w:val="4A4A4A"/>
                <w:sz w:val="20"/>
                <w:szCs w:val="20"/>
              </w:rPr>
              <w:t xml:space="preserve"> sidekick, </w:t>
            </w:r>
            <w:proofErr w:type="spellStart"/>
            <w:r>
              <w:rPr>
                <w:color w:val="4A4A4A"/>
                <w:sz w:val="20"/>
                <w:szCs w:val="20"/>
              </w:rPr>
              <w:t>monday</w:t>
            </w:r>
            <w:proofErr w:type="spellEnd"/>
            <w:r>
              <w:rPr>
                <w:color w:val="4A4A4A"/>
                <w:sz w:val="20"/>
                <w:szCs w:val="20"/>
              </w:rPr>
              <w:t xml:space="preserve"> agents) that bypass the learned interface entirely. When the company’s own roadmap obsoletes its interface, the interface is not a moat.</w:t>
            </w:r>
          </w:p>
        </w:tc>
      </w:tr>
      <w:tr w:rsidR="00FC401C" w14:paraId="159CA9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708C3" w14:textId="77777777" w:rsidR="00FC401C" w:rsidRDefault="00000000">
            <w:r>
              <w:rPr>
                <w:b/>
                <w:bCs/>
                <w:color w:val="4A4A4A"/>
                <w:sz w:val="20"/>
                <w:szCs w:val="20"/>
              </w:rPr>
              <w:t>2. Custom Workflows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80B51" w14:textId="77777777" w:rsidR="00FC401C" w:rsidRDefault="00000000">
            <w:pPr>
              <w:jc w:val="center"/>
            </w:pPr>
            <w:r>
              <w:rPr>
                <w:b/>
                <w:bCs/>
                <w:color w:val="C62828"/>
                <w:sz w:val="20"/>
                <w:szCs w:val="20"/>
              </w:rPr>
              <w:t>Eroding</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6DA2D" w14:textId="77777777" w:rsidR="00FC401C" w:rsidRDefault="00000000">
            <w:r>
              <w:rPr>
                <w:color w:val="4A4A4A"/>
                <w:sz w:val="20"/>
                <w:szCs w:val="20"/>
              </w:rPr>
              <w:t xml:space="preserve">Monday’s automation builder allows custom workflow creation (if X happens, do Y). These automations are now replicable by LLM-powered tools. </w:t>
            </w:r>
            <w:proofErr w:type="spellStart"/>
            <w:r>
              <w:rPr>
                <w:color w:val="4A4A4A"/>
                <w:sz w:val="20"/>
                <w:szCs w:val="20"/>
              </w:rPr>
              <w:t>ClickUp</w:t>
            </w:r>
            <w:proofErr w:type="spellEnd"/>
            <w:r>
              <w:rPr>
                <w:color w:val="4A4A4A"/>
                <w:sz w:val="20"/>
                <w:szCs w:val="20"/>
              </w:rPr>
              <w:t>, Asana, and Notion all offer similar automation capabilities. More importantly, AI agents (Copilot, Claude, custom GPTs) can now orchestrate multi-step workflows across tools without requiring a dedicated platform. The workflow builder moat is collapsing as AI makes cross-tool orchestration trivial.</w:t>
            </w:r>
          </w:p>
        </w:tc>
      </w:tr>
      <w:tr w:rsidR="00FC401C" w14:paraId="543C85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49E03" w14:textId="77777777" w:rsidR="00FC401C" w:rsidRDefault="00000000">
            <w:r>
              <w:rPr>
                <w:b/>
                <w:bCs/>
                <w:color w:val="4A4A4A"/>
                <w:sz w:val="20"/>
                <w:szCs w:val="20"/>
              </w:rPr>
              <w:t>3. Public Data Access</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EBCAB" w14:textId="77777777" w:rsidR="00FC401C" w:rsidRDefault="00000000">
            <w:pPr>
              <w:jc w:val="center"/>
            </w:pPr>
            <w:r>
              <w:rPr>
                <w:b/>
                <w:bCs/>
                <w:color w:val="4A4A4A"/>
                <w:sz w:val="20"/>
                <w:szCs w:val="20"/>
              </w:rPr>
              <w:t>N/A</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8D551" w14:textId="77777777" w:rsidR="00FC401C" w:rsidRDefault="00000000">
            <w:r>
              <w:rPr>
                <w:color w:val="4A4A4A"/>
                <w:sz w:val="20"/>
                <w:szCs w:val="20"/>
              </w:rPr>
              <w:t>Monday’s value is not derived from organizing public data. Not applicable to this business model.</w:t>
            </w:r>
          </w:p>
        </w:tc>
      </w:tr>
      <w:tr w:rsidR="00FC401C" w14:paraId="0E8FC5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B64AF" w14:textId="77777777" w:rsidR="00FC401C" w:rsidRDefault="00000000">
            <w:r>
              <w:rPr>
                <w:b/>
                <w:bCs/>
                <w:color w:val="4A4A4A"/>
                <w:sz w:val="20"/>
                <w:szCs w:val="20"/>
              </w:rPr>
              <w:t>4. Talent Scarcity</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262D7" w14:textId="77777777" w:rsidR="00FC401C" w:rsidRDefault="00000000">
            <w:pPr>
              <w:jc w:val="center"/>
            </w:pPr>
            <w:r>
              <w:rPr>
                <w:b/>
                <w:bCs/>
                <w:color w:val="C62828"/>
                <w:sz w:val="20"/>
                <w:szCs w:val="20"/>
              </w:rPr>
              <w:t>Inverted</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6C712" w14:textId="77777777" w:rsidR="00FC401C" w:rsidRDefault="00000000">
            <w:r>
              <w:rPr>
                <w:color w:val="4A4A4A"/>
                <w:sz w:val="20"/>
                <w:szCs w:val="20"/>
              </w:rPr>
              <w:t xml:space="preserve">Work management is one of the most crowded categories in SaaS. Active competitors include: </w:t>
            </w:r>
            <w:proofErr w:type="spellStart"/>
            <w:r>
              <w:rPr>
                <w:color w:val="4A4A4A"/>
                <w:sz w:val="20"/>
                <w:szCs w:val="20"/>
              </w:rPr>
              <w:t>ClickUp</w:t>
            </w:r>
            <w:proofErr w:type="spellEnd"/>
            <w:r>
              <w:rPr>
                <w:color w:val="4A4A4A"/>
                <w:sz w:val="20"/>
                <w:szCs w:val="20"/>
              </w:rPr>
              <w:t xml:space="preserve"> ($4B valuation), Asana (public, ~$3.4B), Notion (~$10B), </w:t>
            </w:r>
            <w:proofErr w:type="spellStart"/>
            <w:r>
              <w:rPr>
                <w:color w:val="4A4A4A"/>
                <w:sz w:val="20"/>
                <w:szCs w:val="20"/>
              </w:rPr>
              <w:t>Airtable</w:t>
            </w:r>
            <w:proofErr w:type="spellEnd"/>
            <w:r>
              <w:rPr>
                <w:color w:val="4A4A4A"/>
                <w:sz w:val="20"/>
                <w:szCs w:val="20"/>
              </w:rPr>
              <w:t xml:space="preserve"> (~$11B), Smartsheet (taken private by Vista/Blackstone at $8.4B), Linear, Height (shut down Sept 2025), and dozens of AI-native tools. Microsoft Planner/Copilot represents the horizontal platform threat. LLMs have collapsed the barrier to building project management software to near-zero.</w:t>
            </w:r>
          </w:p>
        </w:tc>
      </w:tr>
      <w:tr w:rsidR="00FC401C" w14:paraId="09064F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5D42C" w14:textId="77777777" w:rsidR="00FC401C" w:rsidRDefault="00000000">
            <w:r>
              <w:rPr>
                <w:b/>
                <w:bCs/>
                <w:color w:val="4A4A4A"/>
                <w:sz w:val="20"/>
                <w:szCs w:val="20"/>
              </w:rPr>
              <w:t>5. Bundling</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97A9E" w14:textId="77777777" w:rsidR="00FC401C" w:rsidRDefault="00000000">
            <w:pPr>
              <w:jc w:val="center"/>
            </w:pPr>
            <w:r>
              <w:rPr>
                <w:b/>
                <w:bCs/>
                <w:color w:val="F57F17"/>
                <w:sz w:val="20"/>
                <w:szCs w:val="20"/>
              </w:rPr>
              <w:t>Partial Strength</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1E90D" w14:textId="77777777" w:rsidR="00FC401C" w:rsidRDefault="00000000">
            <w:r>
              <w:rPr>
                <w:color w:val="4A4A4A"/>
                <w:sz w:val="20"/>
                <w:szCs w:val="20"/>
              </w:rPr>
              <w:t xml:space="preserve">Monday’s multi-product expansion (Work Management + CRM + Dev + Service + Campaigns) on a shared “Work OS” is the strongest defensive move. Cross-product data continuity creates bundle value. New products now account for &gt;10% of ARR. However, </w:t>
            </w:r>
            <w:proofErr w:type="spellStart"/>
            <w:r>
              <w:rPr>
                <w:color w:val="4A4A4A"/>
                <w:sz w:val="20"/>
                <w:szCs w:val="20"/>
              </w:rPr>
              <w:t>ClickUp</w:t>
            </w:r>
            <w:proofErr w:type="spellEnd"/>
            <w:r>
              <w:rPr>
                <w:color w:val="4A4A4A"/>
                <w:sz w:val="20"/>
                <w:szCs w:val="20"/>
              </w:rPr>
              <w:t xml:space="preserve"> pursues the same strategy (docs + chat + whiteboards + tasks), and Notion competes on the knowledge + project management bundle. The bundle is a real but contested advantage.</w:t>
            </w:r>
          </w:p>
        </w:tc>
      </w:tr>
    </w:tbl>
    <w:p w14:paraId="52266DB3" w14:textId="77777777" w:rsidR="00FC401C" w:rsidRDefault="00FC401C">
      <w:pPr>
        <w:spacing w:before="120" w:after="120"/>
      </w:pPr>
    </w:p>
    <w:p w14:paraId="274B3C94" w14:textId="77777777" w:rsidR="00FC401C" w:rsidRDefault="00000000">
      <w:pPr>
        <w:pStyle w:val="Heading2"/>
      </w:pPr>
      <w:r>
        <w:lastRenderedPageBreak/>
        <w:t>Moats 6–10: Structural Moats Assessment</w:t>
      </w:r>
    </w:p>
    <w:tbl>
      <w:tblPr>
        <w:tblW w:w="936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60"/>
        <w:gridCol w:w="5798"/>
      </w:tblGrid>
      <w:tr w:rsidR="00FC401C" w14:paraId="42BC59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5FB75C" w14:textId="77777777" w:rsidR="00FC401C" w:rsidRDefault="00000000">
            <w:r>
              <w:rPr>
                <w:b/>
                <w:bCs/>
                <w:color w:val="FFFFFF"/>
                <w:sz w:val="20"/>
                <w:szCs w:val="20"/>
              </w:rPr>
              <w:t>Moat</w:t>
            </w:r>
          </w:p>
        </w:tc>
        <w:tc>
          <w:tcPr>
            <w:tcW w:w="1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0A03BC" w14:textId="77777777" w:rsidR="00FC401C" w:rsidRDefault="00000000">
            <w:r>
              <w:rPr>
                <w:b/>
                <w:bCs/>
                <w:color w:val="FFFFFF"/>
                <w:sz w:val="20"/>
                <w:szCs w:val="20"/>
              </w:rPr>
              <w:t>Status</w:t>
            </w:r>
          </w:p>
        </w:tc>
        <w:tc>
          <w:tcPr>
            <w:tcW w:w="5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3E2FCB" w14:textId="77777777" w:rsidR="00FC401C" w:rsidRDefault="00000000">
            <w:r>
              <w:rPr>
                <w:b/>
                <w:bCs/>
                <w:color w:val="FFFFFF"/>
                <w:sz w:val="20"/>
                <w:szCs w:val="20"/>
              </w:rPr>
              <w:t>Evidence</w:t>
            </w:r>
          </w:p>
        </w:tc>
      </w:tr>
      <w:tr w:rsidR="00FC401C" w14:paraId="0683B6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64321" w14:textId="77777777" w:rsidR="00FC401C" w:rsidRDefault="00000000">
            <w:r>
              <w:rPr>
                <w:b/>
                <w:bCs/>
                <w:color w:val="4A4A4A"/>
                <w:sz w:val="20"/>
                <w:szCs w:val="20"/>
              </w:rPr>
              <w:t>6. Proprietary Data</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A27C6" w14:textId="77777777" w:rsidR="00FC401C" w:rsidRDefault="00000000">
            <w:pPr>
              <w:jc w:val="center"/>
            </w:pPr>
            <w:r>
              <w:rPr>
                <w:b/>
                <w:bCs/>
                <w:color w:val="C62828"/>
                <w:sz w:val="20"/>
                <w:szCs w:val="20"/>
              </w:rPr>
              <w:t>Weak</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4A826" w14:textId="77777777" w:rsidR="00FC401C" w:rsidRDefault="00000000">
            <w:r>
              <w:rPr>
                <w:color w:val="4A4A4A"/>
                <w:sz w:val="20"/>
                <w:szCs w:val="20"/>
              </w:rPr>
              <w:t xml:space="preserve">Monday stores project data, task histories, and workflow configurations for its customers. However, this data belongs to customers and is exportable. Monday does not aggregate cross-customer data into a proprietary dataset that improves the product (unlike Workday’s workforce benchmarks or BILL’s payment patterns). The data in </w:t>
            </w:r>
            <w:proofErr w:type="spellStart"/>
            <w:r>
              <w:rPr>
                <w:color w:val="4A4A4A"/>
                <w:sz w:val="20"/>
                <w:szCs w:val="20"/>
              </w:rPr>
              <w:t>monday</w:t>
            </w:r>
            <w:proofErr w:type="spellEnd"/>
            <w:r>
              <w:rPr>
                <w:color w:val="4A4A4A"/>
                <w:sz w:val="20"/>
                <w:szCs w:val="20"/>
              </w:rPr>
              <w:t xml:space="preserve"> is operational, not proprietary. Any AI model trained on general project management data could replicate the intelligence </w:t>
            </w:r>
            <w:proofErr w:type="spellStart"/>
            <w:r>
              <w:rPr>
                <w:color w:val="4A4A4A"/>
                <w:sz w:val="20"/>
                <w:szCs w:val="20"/>
              </w:rPr>
              <w:t>monday</w:t>
            </w:r>
            <w:proofErr w:type="spellEnd"/>
            <w:r>
              <w:rPr>
                <w:color w:val="4A4A4A"/>
                <w:sz w:val="20"/>
                <w:szCs w:val="20"/>
              </w:rPr>
              <w:t xml:space="preserve"> extracts from its customer data.</w:t>
            </w:r>
          </w:p>
        </w:tc>
      </w:tr>
      <w:tr w:rsidR="00FC401C" w14:paraId="0D9689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E3734" w14:textId="77777777" w:rsidR="00FC401C" w:rsidRDefault="00000000">
            <w:r>
              <w:rPr>
                <w:b/>
                <w:bCs/>
                <w:color w:val="4A4A4A"/>
                <w:sz w:val="20"/>
                <w:szCs w:val="20"/>
              </w:rPr>
              <w:t>7. Regulatory Lock-in</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87001" w14:textId="77777777" w:rsidR="00FC401C" w:rsidRDefault="00000000">
            <w:pPr>
              <w:jc w:val="center"/>
            </w:pPr>
            <w:r>
              <w:rPr>
                <w:b/>
                <w:bCs/>
                <w:color w:val="C62828"/>
                <w:sz w:val="20"/>
                <w:szCs w:val="20"/>
              </w:rPr>
              <w:t>None</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D8CFD" w14:textId="77777777" w:rsidR="00FC401C" w:rsidRDefault="00000000">
            <w:r>
              <w:rPr>
                <w:color w:val="4A4A4A"/>
                <w:sz w:val="20"/>
                <w:szCs w:val="20"/>
              </w:rPr>
              <w:t xml:space="preserve">No regulatory requirement to use </w:t>
            </w:r>
            <w:proofErr w:type="gramStart"/>
            <w:r>
              <w:rPr>
                <w:color w:val="4A4A4A"/>
                <w:sz w:val="20"/>
                <w:szCs w:val="20"/>
              </w:rPr>
              <w:t>monday.com</w:t>
            </w:r>
            <w:proofErr w:type="gramEnd"/>
            <w:r>
              <w:rPr>
                <w:color w:val="4A4A4A"/>
                <w:sz w:val="20"/>
                <w:szCs w:val="20"/>
              </w:rPr>
              <w:t xml:space="preserve"> or any work management platform. No compliance certifications that create switching costs (SOC 2 is table stakes, not a moat). No industry-specific regulatory mandates. This is a purely competitive market with zero regulatory barriers to entry or switching.</w:t>
            </w:r>
          </w:p>
        </w:tc>
      </w:tr>
      <w:tr w:rsidR="00FC401C" w14:paraId="6CB76F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FE117" w14:textId="77777777" w:rsidR="00FC401C" w:rsidRDefault="00000000">
            <w:r>
              <w:rPr>
                <w:b/>
                <w:bCs/>
                <w:color w:val="4A4A4A"/>
                <w:sz w:val="20"/>
                <w:szCs w:val="20"/>
              </w:rPr>
              <w:t>8. Network Effects</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B0D50" w14:textId="77777777" w:rsidR="00FC401C" w:rsidRDefault="00000000">
            <w:pPr>
              <w:jc w:val="center"/>
            </w:pPr>
            <w:r>
              <w:rPr>
                <w:b/>
                <w:bCs/>
                <w:color w:val="C62828"/>
                <w:sz w:val="20"/>
                <w:szCs w:val="20"/>
              </w:rPr>
              <w:t>Weak</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AADBA" w14:textId="77777777" w:rsidR="00FC401C" w:rsidRDefault="00000000">
            <w:r>
              <w:rPr>
                <w:color w:val="4A4A4A"/>
                <w:sz w:val="20"/>
                <w:szCs w:val="20"/>
              </w:rPr>
              <w:t xml:space="preserve">Monday has team-level network effects (more team members on the platform = more value for each user). However, these are single-sided, intra-company network effects — the weakest form. There is no cross-company network effect (unlike BILL’s payment network or Workday’s partner ecosystem). A company switching from </w:t>
            </w:r>
            <w:proofErr w:type="spellStart"/>
            <w:r>
              <w:rPr>
                <w:color w:val="4A4A4A"/>
                <w:sz w:val="20"/>
                <w:szCs w:val="20"/>
              </w:rPr>
              <w:t>monday</w:t>
            </w:r>
            <w:proofErr w:type="spellEnd"/>
            <w:r>
              <w:rPr>
                <w:color w:val="4A4A4A"/>
                <w:sz w:val="20"/>
                <w:szCs w:val="20"/>
              </w:rPr>
              <w:t xml:space="preserve"> to </w:t>
            </w:r>
            <w:proofErr w:type="spellStart"/>
            <w:r>
              <w:rPr>
                <w:color w:val="4A4A4A"/>
                <w:sz w:val="20"/>
                <w:szCs w:val="20"/>
              </w:rPr>
              <w:t>ClickUp</w:t>
            </w:r>
            <w:proofErr w:type="spellEnd"/>
            <w:r>
              <w:rPr>
                <w:color w:val="4A4A4A"/>
                <w:sz w:val="20"/>
                <w:szCs w:val="20"/>
              </w:rPr>
              <w:t xml:space="preserve"> loses nothing from the broader </w:t>
            </w:r>
            <w:proofErr w:type="spellStart"/>
            <w:r>
              <w:rPr>
                <w:color w:val="4A4A4A"/>
                <w:sz w:val="20"/>
                <w:szCs w:val="20"/>
              </w:rPr>
              <w:t>monday</w:t>
            </w:r>
            <w:proofErr w:type="spellEnd"/>
            <w:r>
              <w:rPr>
                <w:color w:val="4A4A4A"/>
                <w:sz w:val="20"/>
                <w:szCs w:val="20"/>
              </w:rPr>
              <w:t xml:space="preserve"> network because there is no broader network.</w:t>
            </w:r>
          </w:p>
        </w:tc>
      </w:tr>
      <w:tr w:rsidR="00FC401C" w14:paraId="541540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EB4BA" w14:textId="77777777" w:rsidR="00FC401C" w:rsidRDefault="00000000">
            <w:r>
              <w:rPr>
                <w:b/>
                <w:bCs/>
                <w:color w:val="4A4A4A"/>
                <w:sz w:val="20"/>
                <w:szCs w:val="20"/>
              </w:rPr>
              <w:t>9. Transaction Embedding</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833E4" w14:textId="77777777" w:rsidR="00FC401C" w:rsidRDefault="00000000">
            <w:pPr>
              <w:jc w:val="center"/>
            </w:pPr>
            <w:r>
              <w:rPr>
                <w:b/>
                <w:bCs/>
                <w:color w:val="C62828"/>
                <w:sz w:val="20"/>
                <w:szCs w:val="20"/>
              </w:rPr>
              <w:t>None</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4B7004" w14:textId="77777777" w:rsidR="00FC401C" w:rsidRDefault="00000000">
            <w:r>
              <w:rPr>
                <w:color w:val="4A4A4A"/>
                <w:sz w:val="20"/>
                <w:szCs w:val="20"/>
              </w:rPr>
              <w:t xml:space="preserve">Monday.com is not in any money flow, payment rail, or financial transaction. It is a collaboration and project management overlay. Turning off </w:t>
            </w:r>
            <w:proofErr w:type="spellStart"/>
            <w:r>
              <w:rPr>
                <w:color w:val="4A4A4A"/>
                <w:sz w:val="20"/>
                <w:szCs w:val="20"/>
              </w:rPr>
              <w:t>monday</w:t>
            </w:r>
            <w:proofErr w:type="spellEnd"/>
            <w:r>
              <w:rPr>
                <w:color w:val="4A4A4A"/>
                <w:sz w:val="20"/>
                <w:szCs w:val="20"/>
              </w:rPr>
              <w:t xml:space="preserve"> causes inconvenience and temporary disorganization, not financial harm. No vendor stops getting paid. No employee </w:t>
            </w:r>
            <w:proofErr w:type="gramStart"/>
            <w:r>
              <w:rPr>
                <w:color w:val="4A4A4A"/>
                <w:sz w:val="20"/>
                <w:szCs w:val="20"/>
              </w:rPr>
              <w:t>misses</w:t>
            </w:r>
            <w:proofErr w:type="gramEnd"/>
            <w:r>
              <w:rPr>
                <w:color w:val="4A4A4A"/>
                <w:sz w:val="20"/>
                <w:szCs w:val="20"/>
              </w:rPr>
              <w:t xml:space="preserve"> payroll. No compliance report fails to file. This is the fundamental difference between </w:t>
            </w:r>
            <w:proofErr w:type="spellStart"/>
            <w:r>
              <w:rPr>
                <w:color w:val="4A4A4A"/>
                <w:sz w:val="20"/>
                <w:szCs w:val="20"/>
              </w:rPr>
              <w:t>monday</w:t>
            </w:r>
            <w:proofErr w:type="spellEnd"/>
            <w:r>
              <w:rPr>
                <w:color w:val="4A4A4A"/>
                <w:sz w:val="20"/>
                <w:szCs w:val="20"/>
              </w:rPr>
              <w:t xml:space="preserve"> and companies like BILL or Workday.</w:t>
            </w:r>
          </w:p>
        </w:tc>
      </w:tr>
      <w:tr w:rsidR="00FC401C" w14:paraId="76B165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8D37B" w14:textId="77777777" w:rsidR="00FC401C" w:rsidRDefault="00000000">
            <w:r>
              <w:rPr>
                <w:b/>
                <w:bCs/>
                <w:color w:val="4A4A4A"/>
                <w:sz w:val="20"/>
                <w:szCs w:val="20"/>
              </w:rPr>
              <w:t>10. System of Record</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5F31F" w14:textId="77777777" w:rsidR="00FC401C" w:rsidRDefault="00000000">
            <w:pPr>
              <w:jc w:val="center"/>
            </w:pPr>
            <w:r>
              <w:rPr>
                <w:b/>
                <w:bCs/>
                <w:color w:val="F57F17"/>
                <w:sz w:val="20"/>
                <w:szCs w:val="20"/>
              </w:rPr>
              <w:t>Partial</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CB325" w14:textId="77777777" w:rsidR="00FC401C" w:rsidRDefault="00000000">
            <w:r>
              <w:rPr>
                <w:color w:val="4A4A4A"/>
                <w:sz w:val="20"/>
                <w:szCs w:val="20"/>
              </w:rPr>
              <w:t xml:space="preserve">Monday serves as a system of record for project status, task assignments, and workflow history. For mature deployments, years of project history create some migration friction. However, project data is </w:t>
            </w:r>
            <w:proofErr w:type="gramStart"/>
            <w:r>
              <w:rPr>
                <w:color w:val="4A4A4A"/>
                <w:sz w:val="20"/>
                <w:szCs w:val="20"/>
              </w:rPr>
              <w:t>lower-stakes</w:t>
            </w:r>
            <w:proofErr w:type="gramEnd"/>
            <w:r>
              <w:rPr>
                <w:color w:val="4A4A4A"/>
                <w:sz w:val="20"/>
                <w:szCs w:val="20"/>
              </w:rPr>
              <w:t xml:space="preserve"> than payroll data or payment records. A corrupted migration from </w:t>
            </w:r>
            <w:proofErr w:type="spellStart"/>
            <w:r>
              <w:rPr>
                <w:color w:val="4A4A4A"/>
                <w:sz w:val="20"/>
                <w:szCs w:val="20"/>
              </w:rPr>
              <w:t>monday</w:t>
            </w:r>
            <w:proofErr w:type="spellEnd"/>
            <w:r>
              <w:rPr>
                <w:color w:val="4A4A4A"/>
                <w:sz w:val="20"/>
                <w:szCs w:val="20"/>
              </w:rPr>
              <w:t xml:space="preserve"> causes lost context and temporary confusion, not compliance violations or financial harm. The CRM product ($100M ARR) has slightly stronger </w:t>
            </w:r>
            <w:proofErr w:type="spellStart"/>
            <w:r>
              <w:rPr>
                <w:color w:val="4A4A4A"/>
                <w:sz w:val="20"/>
                <w:szCs w:val="20"/>
              </w:rPr>
              <w:t>SoR</w:t>
            </w:r>
            <w:proofErr w:type="spellEnd"/>
            <w:r>
              <w:rPr>
                <w:color w:val="4A4A4A"/>
                <w:sz w:val="20"/>
                <w:szCs w:val="20"/>
              </w:rPr>
              <w:t xml:space="preserve"> characteristics — customer records and deal pipelines carry more switching cost than project boards. Agent memory risk: HIGH near-term (3–5 year) — AI agents could maintain project context without a dedicated platform.</w:t>
            </w:r>
          </w:p>
        </w:tc>
      </w:tr>
    </w:tbl>
    <w:p w14:paraId="0E9CA2F4" w14:textId="77777777" w:rsidR="00FC401C" w:rsidRDefault="00FC401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401C" w14:paraId="47F1A7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62828"/>
            <w:tcMar>
              <w:top w:w="100" w:type="dxa"/>
              <w:left w:w="140" w:type="dxa"/>
              <w:bottom w:w="100" w:type="dxa"/>
              <w:right w:w="140" w:type="dxa"/>
            </w:tcMar>
          </w:tcPr>
          <w:p w14:paraId="2A2426CF" w14:textId="77777777" w:rsidR="00FC401C" w:rsidRDefault="00000000">
            <w:pPr>
              <w:jc w:val="center"/>
            </w:pPr>
            <w:r>
              <w:rPr>
                <w:b/>
                <w:bCs/>
                <w:color w:val="FFFFFF"/>
                <w:sz w:val="26"/>
                <w:szCs w:val="26"/>
              </w:rPr>
              <w:t>MDI Score: 0.5/5 Structural Moats — HIGH RISK</w:t>
            </w:r>
          </w:p>
        </w:tc>
      </w:tr>
    </w:tbl>
    <w:p w14:paraId="1CB653BF" w14:textId="77777777" w:rsidR="00FC401C" w:rsidRDefault="00FC401C">
      <w:pPr>
        <w:spacing w:before="120" w:after="120"/>
      </w:pPr>
    </w:p>
    <w:p w14:paraId="19B799B6" w14:textId="77777777" w:rsidR="00FC401C" w:rsidRDefault="00000000">
      <w:pPr>
        <w:spacing w:before="60" w:after="120"/>
      </w:pPr>
      <w:r>
        <w:rPr>
          <w:color w:val="4A4A4A"/>
        </w:rPr>
        <w:lastRenderedPageBreak/>
        <w:t xml:space="preserve">Monday.com possesses essentially no structural moats. The partial system of record credit (0.5) comes from the CRM product and accumulated project history in mature enterprise deployments. All five Bustamante “being destroyed” moats (1–5) are eroding or inverted. This is a textbook </w:t>
      </w:r>
      <w:proofErr w:type="gramStart"/>
      <w:r>
        <w:rPr>
          <w:color w:val="4A4A4A"/>
        </w:rPr>
        <w:t>HIGH RISK</w:t>
      </w:r>
      <w:proofErr w:type="gramEnd"/>
      <w:r>
        <w:rPr>
          <w:color w:val="4A4A4A"/>
        </w:rPr>
        <w:t xml:space="preserve"> profile for AI disruption.</w:t>
      </w:r>
    </w:p>
    <w:p w14:paraId="33908DFF" w14:textId="77777777" w:rsidR="00FC401C" w:rsidRDefault="00FC401C">
      <w:pPr>
        <w:spacing w:before="120" w:after="120"/>
      </w:pPr>
    </w:p>
    <w:p w14:paraId="4BA42FED" w14:textId="77777777" w:rsidR="00FC401C" w:rsidRDefault="00000000">
      <w:pPr>
        <w:pStyle w:val="Heading2"/>
      </w:pPr>
      <w:r>
        <w:t>MDI Three-Question Test</w:t>
      </w:r>
    </w:p>
    <w:tbl>
      <w:tblPr>
        <w:tblW w:w="936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9"/>
        <w:gridCol w:w="1200"/>
        <w:gridCol w:w="2559"/>
      </w:tblGrid>
      <w:tr w:rsidR="00FC401C" w14:paraId="0305807A"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4CF6B17" w14:textId="77777777" w:rsidR="00FC401C" w:rsidRDefault="00000000">
            <w:r>
              <w:rPr>
                <w:b/>
                <w:bCs/>
                <w:color w:val="FFFFFF"/>
                <w:sz w:val="20"/>
                <w:szCs w:val="20"/>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4C42F2" w14:textId="77777777" w:rsidR="00FC401C" w:rsidRDefault="00000000">
            <w:r>
              <w:rPr>
                <w:b/>
                <w:bCs/>
                <w:color w:val="FFFFFF"/>
                <w:sz w:val="20"/>
                <w:szCs w:val="20"/>
              </w:rPr>
              <w:t>Answer</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B125D8" w14:textId="77777777" w:rsidR="00FC401C" w:rsidRDefault="00000000">
            <w:r>
              <w:rPr>
                <w:b/>
                <w:bCs/>
                <w:color w:val="FFFFFF"/>
                <w:sz w:val="20"/>
                <w:szCs w:val="20"/>
              </w:rPr>
              <w:t>Score</w:t>
            </w:r>
          </w:p>
        </w:tc>
      </w:tr>
      <w:tr w:rsidR="00FC401C" w14:paraId="7F79ED86"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E73DC" w14:textId="77777777" w:rsidR="00FC401C" w:rsidRDefault="00000000">
            <w:r>
              <w:rPr>
                <w:color w:val="4A4A4A"/>
                <w:sz w:val="20"/>
                <w:szCs w:val="20"/>
              </w:rPr>
              <w:t>Q1: Is the core data proprietary?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F607D" w14:textId="77777777" w:rsidR="00FC401C" w:rsidRDefault="00000000">
            <w:pPr>
              <w:jc w:val="center"/>
            </w:pPr>
            <w:r>
              <w:rPr>
                <w:b/>
                <w:bCs/>
                <w:color w:val="C62828"/>
                <w:sz w:val="20"/>
                <w:szCs w:val="20"/>
              </w:rPr>
              <w:t>No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59AA2" w14:textId="77777777" w:rsidR="00FC401C" w:rsidRDefault="00000000">
            <w:pPr>
              <w:jc w:val="center"/>
            </w:pPr>
            <w:r>
              <w:rPr>
                <w:b/>
                <w:bCs/>
                <w:color w:val="4A4A4A"/>
                <w:sz w:val="20"/>
                <w:szCs w:val="20"/>
              </w:rPr>
              <w:t>0</w:t>
            </w:r>
          </w:p>
        </w:tc>
      </w:tr>
      <w:tr w:rsidR="00FC401C" w14:paraId="1C0E54F7"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A221F" w14:textId="77777777" w:rsidR="00FC401C" w:rsidRDefault="00000000">
            <w:r>
              <w:rPr>
                <w:color w:val="4A4A4A"/>
                <w:sz w:val="20"/>
                <w:szCs w:val="20"/>
              </w:rPr>
              <w:t>Q2: Is there regulatory lock-in?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BBD3A" w14:textId="77777777" w:rsidR="00FC401C" w:rsidRDefault="00000000">
            <w:pPr>
              <w:jc w:val="center"/>
            </w:pPr>
            <w:r>
              <w:rPr>
                <w:b/>
                <w:bCs/>
                <w:color w:val="C62828"/>
                <w:sz w:val="20"/>
                <w:szCs w:val="20"/>
              </w:rPr>
              <w:t>No</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73C3B" w14:textId="77777777" w:rsidR="00FC401C" w:rsidRDefault="00000000">
            <w:pPr>
              <w:jc w:val="center"/>
            </w:pPr>
            <w:r>
              <w:rPr>
                <w:b/>
                <w:bCs/>
                <w:color w:val="4A4A4A"/>
                <w:sz w:val="20"/>
                <w:szCs w:val="20"/>
              </w:rPr>
              <w:t>0</w:t>
            </w:r>
          </w:p>
        </w:tc>
      </w:tr>
      <w:tr w:rsidR="00FC401C" w14:paraId="08C1DE81"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E3DAE" w14:textId="77777777" w:rsidR="00FC401C" w:rsidRDefault="00000000">
            <w:r>
              <w:rPr>
                <w:color w:val="4A4A4A"/>
                <w:sz w:val="20"/>
                <w:szCs w:val="20"/>
              </w:rPr>
              <w:t>Q3: Is the software embedded in the transaction?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124AA" w14:textId="77777777" w:rsidR="00FC401C" w:rsidRDefault="00000000">
            <w:pPr>
              <w:jc w:val="center"/>
            </w:pPr>
            <w:r>
              <w:rPr>
                <w:b/>
                <w:bCs/>
                <w:color w:val="C62828"/>
                <w:sz w:val="20"/>
                <w:szCs w:val="20"/>
              </w:rPr>
              <w:t>No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84953" w14:textId="77777777" w:rsidR="00FC401C" w:rsidRDefault="00000000">
            <w:pPr>
              <w:jc w:val="center"/>
            </w:pPr>
            <w:r>
              <w:rPr>
                <w:b/>
                <w:bCs/>
                <w:color w:val="4A4A4A"/>
                <w:sz w:val="20"/>
                <w:szCs w:val="20"/>
              </w:rPr>
              <w:t>0</w:t>
            </w:r>
          </w:p>
        </w:tc>
      </w:tr>
    </w:tbl>
    <w:p w14:paraId="1081BD2E" w14:textId="77777777" w:rsidR="00FC401C" w:rsidRDefault="00FC401C">
      <w:pPr>
        <w:spacing w:before="120" w:after="120"/>
      </w:pPr>
    </w:p>
    <w:p w14:paraId="5C4337AB" w14:textId="77777777" w:rsidR="00FC401C" w:rsidRDefault="00000000">
      <w:pPr>
        <w:spacing w:before="60" w:after="120"/>
      </w:pPr>
      <w:r>
        <w:rPr>
          <w:b/>
          <w:bCs/>
          <w:color w:val="4A4A4A"/>
        </w:rPr>
        <w:t xml:space="preserve">Three-Question Score: </w:t>
      </w:r>
      <w:r>
        <w:rPr>
          <w:color w:val="4A4A4A"/>
        </w:rPr>
        <w:t>0/3 — HIGH RISK. Monday.com fails all three structural moat tests. No proprietary data, no regulatory lock-in, no transaction embedding. This is the antithesis of the BILL/Workday profile.</w:t>
      </w:r>
    </w:p>
    <w:p w14:paraId="19BB9089" w14:textId="77777777" w:rsidR="00FC401C" w:rsidRDefault="00FC401C">
      <w:pPr>
        <w:spacing w:before="120" w:after="120"/>
      </w:pPr>
    </w:p>
    <w:p w14:paraId="4BA4A372" w14:textId="77777777" w:rsidR="00FC401C" w:rsidRDefault="00000000">
      <w:pPr>
        <w:pStyle w:val="Heading2"/>
      </w:pPr>
      <w:r>
        <w:t>Competitive Pressure Assessment</w:t>
      </w:r>
    </w:p>
    <w:tbl>
      <w:tblPr>
        <w:tblW w:w="936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1400"/>
        <w:gridCol w:w="2259"/>
        <w:gridCol w:w="2399"/>
      </w:tblGrid>
      <w:tr w:rsidR="00FC401C" w14:paraId="0537AD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1F37CA" w14:textId="77777777" w:rsidR="00FC401C" w:rsidRDefault="00000000">
            <w:r>
              <w:rPr>
                <w:b/>
                <w:bCs/>
                <w:color w:val="FFFFFF"/>
                <w:sz w:val="20"/>
                <w:szCs w:val="20"/>
              </w:rPr>
              <w:t>Competitor</w:t>
            </w:r>
          </w:p>
        </w:tc>
        <w:tc>
          <w:tcPr>
            <w:tcW w:w="1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ABFF05" w14:textId="77777777" w:rsidR="00FC401C" w:rsidRDefault="00000000">
            <w:r>
              <w:rPr>
                <w:b/>
                <w:bCs/>
                <w:color w:val="FFFFFF"/>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635D53" w14:textId="77777777" w:rsidR="00FC401C" w:rsidRDefault="00000000">
            <w:r>
              <w:rPr>
                <w:b/>
                <w:bCs/>
                <w:color w:val="FFFFFF"/>
                <w:sz w:val="20"/>
                <w:szCs w:val="20"/>
              </w:rPr>
              <w:t>Valuation</w:t>
            </w:r>
          </w:p>
        </w:tc>
        <w:tc>
          <w:tcPr>
            <w:tcW w:w="22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001264" w14:textId="77777777" w:rsidR="00FC401C" w:rsidRDefault="00000000">
            <w:r>
              <w:rPr>
                <w:b/>
                <w:bCs/>
                <w:color w:val="FFFFFF"/>
                <w:sz w:val="20"/>
                <w:szCs w:val="20"/>
              </w:rPr>
              <w:t>Core Function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CE6CFB" w14:textId="77777777" w:rsidR="00FC401C" w:rsidRDefault="00000000">
            <w:r>
              <w:rPr>
                <w:b/>
                <w:bCs/>
                <w:color w:val="FFFFFF"/>
                <w:sz w:val="20"/>
                <w:szCs w:val="20"/>
              </w:rPr>
              <w:t>Threat Level</w:t>
            </w:r>
          </w:p>
        </w:tc>
      </w:tr>
      <w:tr w:rsidR="00FC401C" w14:paraId="3983D7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B88F0" w14:textId="77777777" w:rsidR="00FC401C" w:rsidRDefault="00000000">
            <w:r>
              <w:rPr>
                <w:b/>
                <w:bCs/>
                <w:color w:val="4A4A4A"/>
                <w:sz w:val="20"/>
                <w:szCs w:val="20"/>
              </w:rPr>
              <w:t>Microsoft Planner/Copilot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1471D" w14:textId="77777777" w:rsidR="00FC401C" w:rsidRDefault="00000000">
            <w:pPr>
              <w:jc w:val="center"/>
            </w:pPr>
            <w:r>
              <w:rPr>
                <w:color w:val="4A4A4A"/>
                <w:sz w:val="20"/>
                <w:szCs w:val="20"/>
              </w:rPr>
              <w:t>Horizontal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1FAE7" w14:textId="77777777" w:rsidR="00FC401C" w:rsidRDefault="00000000">
            <w:pPr>
              <w:jc w:val="center"/>
            </w:pPr>
            <w:r>
              <w:rPr>
                <w:color w:val="4A4A4A"/>
                <w:sz w:val="20"/>
                <w:szCs w:val="20"/>
              </w:rPr>
              <w:t>$3T+ (MSFT)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341D1" w14:textId="77777777" w:rsidR="00FC401C" w:rsidRDefault="00000000">
            <w:r>
              <w:rPr>
                <w:color w:val="4A4A4A"/>
                <w:sz w:val="20"/>
                <w:szCs w:val="20"/>
              </w:rPr>
              <w:t>PM + AI bundled in M365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0B6DB" w14:textId="77777777" w:rsidR="00FC401C" w:rsidRDefault="00000000">
            <w:r>
              <w:rPr>
                <w:b/>
                <w:bCs/>
                <w:color w:val="C62828"/>
                <w:sz w:val="20"/>
                <w:szCs w:val="20"/>
              </w:rPr>
              <w:t>CRITICAL</w:t>
            </w:r>
          </w:p>
        </w:tc>
      </w:tr>
      <w:tr w:rsidR="00FC401C" w14:paraId="16E2B0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A06E6" w14:textId="77777777" w:rsidR="00FC401C" w:rsidRDefault="00000000">
            <w:r>
              <w:rPr>
                <w:b/>
                <w:bCs/>
                <w:color w:val="4A4A4A"/>
                <w:sz w:val="20"/>
                <w:szCs w:val="20"/>
              </w:rPr>
              <w:t>Notion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766F8" w14:textId="77777777" w:rsidR="00FC401C" w:rsidRDefault="00000000">
            <w:pPr>
              <w:jc w:val="center"/>
            </w:pPr>
            <w:r>
              <w:rPr>
                <w:color w:val="4A4A4A"/>
                <w:sz w:val="20"/>
                <w:szCs w:val="20"/>
              </w:rPr>
              <w:t>Platform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60186" w14:textId="77777777" w:rsidR="00FC401C" w:rsidRDefault="00000000">
            <w:pPr>
              <w:jc w:val="center"/>
            </w:pPr>
            <w:r>
              <w:rPr>
                <w:color w:val="4A4A4A"/>
                <w:sz w:val="20"/>
                <w:szCs w:val="20"/>
              </w:rPr>
              <w:t>~$10B</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54BD3" w14:textId="77777777" w:rsidR="00FC401C" w:rsidRDefault="00000000">
            <w:r>
              <w:rPr>
                <w:color w:val="4A4A4A"/>
                <w:sz w:val="20"/>
                <w:szCs w:val="20"/>
              </w:rPr>
              <w:t>Docs + Projects + Wiki + AI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A7E78" w14:textId="77777777" w:rsidR="00FC401C" w:rsidRDefault="00000000">
            <w:r>
              <w:rPr>
                <w:color w:val="C62828"/>
                <w:sz w:val="20"/>
                <w:szCs w:val="20"/>
              </w:rPr>
              <w:t>HIGH</w:t>
            </w:r>
          </w:p>
        </w:tc>
      </w:tr>
      <w:tr w:rsidR="00FC401C" w14:paraId="7D00B8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7F504" w14:textId="77777777" w:rsidR="00FC401C" w:rsidRDefault="00000000">
            <w:proofErr w:type="spellStart"/>
            <w:r>
              <w:rPr>
                <w:b/>
                <w:bCs/>
                <w:color w:val="4A4A4A"/>
                <w:sz w:val="20"/>
                <w:szCs w:val="20"/>
              </w:rPr>
              <w:t>ClickUp</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F4F0D" w14:textId="77777777" w:rsidR="00FC401C" w:rsidRDefault="00000000">
            <w:pPr>
              <w:jc w:val="center"/>
            </w:pPr>
            <w:r>
              <w:rPr>
                <w:color w:val="4A4A4A"/>
                <w:sz w:val="20"/>
                <w:szCs w:val="20"/>
              </w:rPr>
              <w:t>Direct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89332" w14:textId="77777777" w:rsidR="00FC401C" w:rsidRDefault="00000000">
            <w:pPr>
              <w:jc w:val="center"/>
            </w:pPr>
            <w:r>
              <w:rPr>
                <w:color w:val="4A4A4A"/>
                <w:sz w:val="20"/>
                <w:szCs w:val="20"/>
              </w:rPr>
              <w:t>~$4B</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3A72D" w14:textId="77777777" w:rsidR="00FC401C" w:rsidRDefault="00000000">
            <w:r>
              <w:rPr>
                <w:color w:val="4A4A4A"/>
                <w:sz w:val="20"/>
                <w:szCs w:val="20"/>
              </w:rPr>
              <w:t>All-in-one PM + Docs + Chat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1442A" w14:textId="77777777" w:rsidR="00FC401C" w:rsidRDefault="00000000">
            <w:r>
              <w:rPr>
                <w:color w:val="C62828"/>
                <w:sz w:val="20"/>
                <w:szCs w:val="20"/>
              </w:rPr>
              <w:t>HIGH</w:t>
            </w:r>
          </w:p>
        </w:tc>
      </w:tr>
      <w:tr w:rsidR="00FC401C" w14:paraId="3536D6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01E24" w14:textId="77777777" w:rsidR="00FC401C" w:rsidRDefault="00000000">
            <w:r>
              <w:rPr>
                <w:b/>
                <w:bCs/>
                <w:color w:val="4A4A4A"/>
                <w:sz w:val="20"/>
                <w:szCs w:val="20"/>
              </w:rPr>
              <w:t>Asana</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11E53" w14:textId="77777777" w:rsidR="00FC401C" w:rsidRDefault="00000000">
            <w:pPr>
              <w:jc w:val="center"/>
            </w:pPr>
            <w:r>
              <w:rPr>
                <w:color w:val="4A4A4A"/>
                <w:sz w:val="20"/>
                <w:szCs w:val="20"/>
              </w:rPr>
              <w:t>Direct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5286C" w14:textId="77777777" w:rsidR="00FC401C" w:rsidRDefault="00000000">
            <w:pPr>
              <w:jc w:val="center"/>
            </w:pPr>
            <w:r>
              <w:rPr>
                <w:color w:val="4A4A4A"/>
                <w:sz w:val="20"/>
                <w:szCs w:val="20"/>
              </w:rPr>
              <w:t>~$3.4B</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9CA202" w14:textId="77777777" w:rsidR="00FC401C" w:rsidRDefault="00000000">
            <w:r>
              <w:rPr>
                <w:color w:val="4A4A4A"/>
                <w:sz w:val="20"/>
                <w:szCs w:val="20"/>
              </w:rPr>
              <w:t>Work management + AI goals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FFA6C" w14:textId="77777777" w:rsidR="00FC401C" w:rsidRDefault="00000000">
            <w:r>
              <w:rPr>
                <w:color w:val="F57F17"/>
                <w:sz w:val="20"/>
                <w:szCs w:val="20"/>
              </w:rPr>
              <w:t>MEDIUM</w:t>
            </w:r>
          </w:p>
        </w:tc>
      </w:tr>
      <w:tr w:rsidR="00FC401C" w14:paraId="739794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120B1" w14:textId="77777777" w:rsidR="00FC401C" w:rsidRDefault="00000000">
            <w:proofErr w:type="spellStart"/>
            <w:r>
              <w:rPr>
                <w:b/>
                <w:bCs/>
                <w:color w:val="4A4A4A"/>
                <w:sz w:val="20"/>
                <w:szCs w:val="20"/>
              </w:rPr>
              <w:t>Airtable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FD5CE" w14:textId="77777777" w:rsidR="00FC401C" w:rsidRDefault="00000000">
            <w:pPr>
              <w:jc w:val="center"/>
            </w:pPr>
            <w:r>
              <w:rPr>
                <w:color w:val="4A4A4A"/>
                <w:sz w:val="20"/>
                <w:szCs w:val="20"/>
              </w:rPr>
              <w:t>Platform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A1FD1" w14:textId="77777777" w:rsidR="00FC401C" w:rsidRDefault="00000000">
            <w:pPr>
              <w:jc w:val="center"/>
            </w:pPr>
            <w:r>
              <w:rPr>
                <w:color w:val="4A4A4A"/>
                <w:sz w:val="20"/>
                <w:szCs w:val="20"/>
              </w:rPr>
              <w:t>~$4B</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388EA" w14:textId="77777777" w:rsidR="00FC401C" w:rsidRDefault="00000000">
            <w:r>
              <w:rPr>
                <w:color w:val="4A4A4A"/>
                <w:sz w:val="20"/>
                <w:szCs w:val="20"/>
              </w:rPr>
              <w:t>Database + Apps + AI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859BE" w14:textId="77777777" w:rsidR="00FC401C" w:rsidRDefault="00000000">
            <w:r>
              <w:rPr>
                <w:color w:val="F57F17"/>
                <w:sz w:val="20"/>
                <w:szCs w:val="20"/>
              </w:rPr>
              <w:t>MEDIUM</w:t>
            </w:r>
          </w:p>
        </w:tc>
      </w:tr>
    </w:tbl>
    <w:p w14:paraId="192FBC11" w14:textId="77777777" w:rsidR="00FC401C" w:rsidRDefault="00FC401C">
      <w:pPr>
        <w:spacing w:before="120" w:after="120"/>
      </w:pPr>
    </w:p>
    <w:p w14:paraId="574E9E88" w14:textId="77777777" w:rsidR="00FC401C" w:rsidRDefault="00000000">
      <w:pPr>
        <w:spacing w:before="60" w:after="120"/>
      </w:pPr>
      <w:r>
        <w:rPr>
          <w:color w:val="4A4A4A"/>
        </w:rPr>
        <w:t xml:space="preserve">Estimated AI-native entrants in work management in last 24 months: 20+. Disruption stage: ADVANCED. Height (AI-native PM tool) shut down in September 2025, suggesting the market may consolidate around incumbents who successfully integrate AI rather than being displaced by AI-native startups. This is a modest positive for </w:t>
      </w:r>
      <w:proofErr w:type="spellStart"/>
      <w:r>
        <w:rPr>
          <w:color w:val="4A4A4A"/>
        </w:rPr>
        <w:t>monday</w:t>
      </w:r>
      <w:proofErr w:type="spellEnd"/>
      <w:r>
        <w:rPr>
          <w:color w:val="4A4A4A"/>
        </w:rPr>
        <w:t>.</w:t>
      </w:r>
    </w:p>
    <w:p w14:paraId="7E24B6BF" w14:textId="77777777" w:rsidR="00FC401C" w:rsidRDefault="00FC401C">
      <w:pPr>
        <w:spacing w:before="120" w:after="120"/>
      </w:pPr>
    </w:p>
    <w:p w14:paraId="6183BA71" w14:textId="77777777" w:rsidR="00FC401C" w:rsidRDefault="00000000">
      <w:pPr>
        <w:spacing w:before="60" w:after="120"/>
      </w:pPr>
      <w:r>
        <w:rPr>
          <w:color w:val="4A4A4A"/>
        </w:rPr>
        <w:t>Horizontal platform threat: CRITICAL. Microsoft Copilot bundled with M365 is the single greatest existential threat to every work management platform. When 400M+ M365 users can manage projects through natural language AI within tools they already use, the standalone work management TAM contracts. Monday’s response — expanding into CRM, dev, and service to become a broader platform — is the right strategic move but faces execution risk.</w:t>
      </w:r>
    </w:p>
    <w:p w14:paraId="15946109" w14:textId="77777777" w:rsidR="00FC401C" w:rsidRDefault="00000000">
      <w:r>
        <w:lastRenderedPageBreak/>
        <w:br w:type="page"/>
      </w:r>
    </w:p>
    <w:p w14:paraId="785B63E4" w14:textId="77777777" w:rsidR="00FC401C" w:rsidRDefault="00000000">
      <w:pPr>
        <w:pStyle w:val="Heading1"/>
      </w:pPr>
      <w:r>
        <w:lastRenderedPageBreak/>
        <w:t>STAGE 2: STOFFEL-FEROLDI DIMENSION SCORING</w:t>
      </w:r>
    </w:p>
    <w:p w14:paraId="651428EC" w14:textId="77777777" w:rsidR="00FC401C" w:rsidRDefault="00FC401C">
      <w:pPr>
        <w:spacing w:before="120" w:after="120"/>
      </w:pPr>
    </w:p>
    <w:tbl>
      <w:tblPr>
        <w:tblW w:w="936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900"/>
        <w:gridCol w:w="907"/>
        <w:gridCol w:w="4754"/>
      </w:tblGrid>
      <w:tr w:rsidR="00FC401C" w14:paraId="6ECE39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172D2C1" w14:textId="77777777" w:rsidR="00FC401C" w:rsidRDefault="00000000">
            <w:r>
              <w:rPr>
                <w:b/>
                <w:bCs/>
                <w:color w:val="FFFFFF"/>
                <w:sz w:val="20"/>
                <w:szCs w:val="20"/>
              </w:rPr>
              <w:t>Dimension</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D0C1AF8" w14:textId="77777777" w:rsidR="00FC401C" w:rsidRDefault="00000000">
            <w:r>
              <w:rPr>
                <w:b/>
                <w:bCs/>
                <w:color w:val="FFFFFF"/>
                <w:sz w:val="20"/>
                <w:szCs w:val="20"/>
              </w:rPr>
              <w:t>Score</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73624E" w14:textId="77777777" w:rsidR="00FC401C" w:rsidRDefault="00000000">
            <w:r>
              <w:rPr>
                <w:b/>
                <w:bCs/>
                <w:color w:val="FFFFFF"/>
                <w:sz w:val="20"/>
                <w:szCs w:val="20"/>
              </w:rPr>
              <w:t>Weight</w:t>
            </w:r>
          </w:p>
        </w:tc>
        <w:tc>
          <w:tcPr>
            <w:tcW w:w="4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8F0562" w14:textId="77777777" w:rsidR="00FC401C" w:rsidRDefault="00000000">
            <w:r>
              <w:rPr>
                <w:b/>
                <w:bCs/>
                <w:color w:val="FFFFFF"/>
                <w:sz w:val="20"/>
                <w:szCs w:val="20"/>
              </w:rPr>
              <w:t>Assessment</w:t>
            </w:r>
          </w:p>
        </w:tc>
      </w:tr>
      <w:tr w:rsidR="00FC401C" w14:paraId="0A21AB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42C24" w14:textId="77777777" w:rsidR="00FC401C" w:rsidRDefault="00000000">
            <w:r>
              <w:rPr>
                <w:b/>
                <w:bCs/>
                <w:color w:val="4A4A4A"/>
                <w:sz w:val="20"/>
                <w:szCs w:val="20"/>
              </w:rPr>
              <w:t>D1: Liability Shield (15%)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E554B" w14:textId="77777777" w:rsidR="00FC401C" w:rsidRDefault="00000000">
            <w:pPr>
              <w:jc w:val="center"/>
            </w:pPr>
            <w:r>
              <w:rPr>
                <w:b/>
                <w:bCs/>
                <w:color w:val="C62828"/>
                <w:sz w:val="20"/>
                <w:szCs w:val="20"/>
              </w:rPr>
              <w:t>3/10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AED98" w14:textId="77777777" w:rsidR="00FC401C" w:rsidRDefault="00000000">
            <w:pPr>
              <w:jc w:val="center"/>
            </w:pPr>
            <w:r>
              <w:rPr>
                <w:color w:val="4A4A4A"/>
                <w:sz w:val="20"/>
                <w:szCs w:val="20"/>
              </w:rPr>
              <w:t>15%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9C7C6" w14:textId="77777777" w:rsidR="00FC401C" w:rsidRDefault="00000000">
            <w:r>
              <w:rPr>
                <w:color w:val="4A4A4A"/>
                <w:sz w:val="20"/>
                <w:szCs w:val="20"/>
              </w:rPr>
              <w:t xml:space="preserve">Work management platform failure causes inconvenience and temporary disorganization, not financial or legal harm. No compliance violations, no missed payments, no regulatory penalties. A company switching from </w:t>
            </w:r>
            <w:proofErr w:type="spellStart"/>
            <w:r>
              <w:rPr>
                <w:color w:val="4A4A4A"/>
                <w:sz w:val="20"/>
                <w:szCs w:val="20"/>
              </w:rPr>
              <w:t>monday</w:t>
            </w:r>
            <w:proofErr w:type="spellEnd"/>
            <w:r>
              <w:rPr>
                <w:color w:val="4A4A4A"/>
                <w:sz w:val="20"/>
                <w:szCs w:val="20"/>
              </w:rPr>
              <w:t xml:space="preserve"> to </w:t>
            </w:r>
            <w:proofErr w:type="spellStart"/>
            <w:r>
              <w:rPr>
                <w:color w:val="4A4A4A"/>
                <w:sz w:val="20"/>
                <w:szCs w:val="20"/>
              </w:rPr>
              <w:t>ClickUp</w:t>
            </w:r>
            <w:proofErr w:type="spellEnd"/>
            <w:r>
              <w:rPr>
                <w:color w:val="4A4A4A"/>
                <w:sz w:val="20"/>
                <w:szCs w:val="20"/>
              </w:rPr>
              <w:t xml:space="preserve"> experiences a painful migration but no liability risk. Compare to BILL (vendors stop getting paid) or Workday (employees miss payroll) — </w:t>
            </w:r>
            <w:proofErr w:type="spellStart"/>
            <w:r>
              <w:rPr>
                <w:color w:val="4A4A4A"/>
                <w:sz w:val="20"/>
                <w:szCs w:val="20"/>
              </w:rPr>
              <w:t>monday’s</w:t>
            </w:r>
            <w:proofErr w:type="spellEnd"/>
            <w:r>
              <w:rPr>
                <w:color w:val="4A4A4A"/>
                <w:sz w:val="20"/>
                <w:szCs w:val="20"/>
              </w:rPr>
              <w:t xml:space="preserve"> liability shield is minimal. The CRM product slightly elevates this (lost deal data matters), but project boards carry negligible liability. Score: 3/10.</w:t>
            </w:r>
          </w:p>
        </w:tc>
      </w:tr>
      <w:tr w:rsidR="00FC401C" w14:paraId="27F2BF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B67A4" w14:textId="77777777" w:rsidR="00FC401C" w:rsidRDefault="00000000">
            <w:r>
              <w:rPr>
                <w:b/>
                <w:bCs/>
                <w:color w:val="4A4A4A"/>
                <w:sz w:val="20"/>
                <w:szCs w:val="20"/>
              </w:rPr>
              <w:t>D2: Business Model (30%)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3EB00" w14:textId="77777777" w:rsidR="00FC401C" w:rsidRDefault="00000000">
            <w:pPr>
              <w:jc w:val="center"/>
            </w:pPr>
            <w:r>
              <w:rPr>
                <w:b/>
                <w:bCs/>
                <w:color w:val="F57F17"/>
                <w:sz w:val="20"/>
                <w:szCs w:val="20"/>
              </w:rPr>
              <w:t>6/10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B3278" w14:textId="77777777" w:rsidR="00FC401C" w:rsidRDefault="00000000">
            <w:pPr>
              <w:jc w:val="center"/>
            </w:pPr>
            <w:r>
              <w:rPr>
                <w:color w:val="4A4A4A"/>
                <w:sz w:val="20"/>
                <w:szCs w:val="20"/>
              </w:rPr>
              <w:t>30%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C0CC6" w14:textId="77777777" w:rsidR="00FC401C" w:rsidRDefault="00000000">
            <w:r>
              <w:rPr>
                <w:color w:val="4A4A4A"/>
                <w:sz w:val="20"/>
                <w:szCs w:val="20"/>
              </w:rPr>
              <w:t>Seat-based subscription with 110% NDR and 27% growth. Strong current metrics but structurally vulnerable. Seat-based pricing is inversely aligned with AI: as AI agents reduce the number of humans managing projects, the seat count (and revenue) contracts. Monday is aware of this — launching consumption-style AI pricing (</w:t>
            </w:r>
            <w:proofErr w:type="spellStart"/>
            <w:r>
              <w:rPr>
                <w:color w:val="4A4A4A"/>
                <w:sz w:val="20"/>
                <w:szCs w:val="20"/>
              </w:rPr>
              <w:t>monday</w:t>
            </w:r>
            <w:proofErr w:type="spellEnd"/>
            <w:r>
              <w:rPr>
                <w:color w:val="4A4A4A"/>
                <w:sz w:val="20"/>
                <w:szCs w:val="20"/>
              </w:rPr>
              <w:t xml:space="preserve"> vibe hit $1M ARR in 2.5 months). Multi-product expansion helps (CRM, dev, service add new seat vectors). But the core business model faces headwinds that consumption models (Snowflake, DDOG) don’t. 26% FCF margin is excellent. Score: 6/10.</w:t>
            </w:r>
          </w:p>
        </w:tc>
      </w:tr>
      <w:tr w:rsidR="00FC401C" w14:paraId="23C1C5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BAE91" w14:textId="77777777" w:rsidR="00FC401C" w:rsidRDefault="00000000">
            <w:r>
              <w:rPr>
                <w:b/>
                <w:bCs/>
                <w:color w:val="4A4A4A"/>
                <w:sz w:val="20"/>
                <w:szCs w:val="20"/>
              </w:rPr>
              <w:t>D3: Physical Integration (15%)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4B4DD" w14:textId="77777777" w:rsidR="00FC401C" w:rsidRDefault="00000000">
            <w:pPr>
              <w:jc w:val="center"/>
            </w:pPr>
            <w:r>
              <w:rPr>
                <w:b/>
                <w:bCs/>
                <w:color w:val="C62828"/>
                <w:sz w:val="20"/>
                <w:szCs w:val="20"/>
              </w:rPr>
              <w:t>2/10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B4100" w14:textId="77777777" w:rsidR="00FC401C" w:rsidRDefault="00000000">
            <w:pPr>
              <w:jc w:val="center"/>
            </w:pPr>
            <w:r>
              <w:rPr>
                <w:color w:val="4A4A4A"/>
                <w:sz w:val="20"/>
                <w:szCs w:val="20"/>
              </w:rPr>
              <w:t>15%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9781D" w14:textId="77777777" w:rsidR="00FC401C" w:rsidRDefault="00000000">
            <w:r>
              <w:rPr>
                <w:color w:val="4A4A4A"/>
                <w:sz w:val="20"/>
                <w:szCs w:val="20"/>
              </w:rPr>
              <w:t xml:space="preserve">Monday.com is a collaboration layer — it sits above operations, not inside them. It is not embedded in payment flows, manufacturing processes, regulatory filing, or any physical operation. Turning off </w:t>
            </w:r>
            <w:proofErr w:type="spellStart"/>
            <w:r>
              <w:rPr>
                <w:color w:val="4A4A4A"/>
                <w:sz w:val="20"/>
                <w:szCs w:val="20"/>
              </w:rPr>
              <w:t>monday</w:t>
            </w:r>
            <w:proofErr w:type="spellEnd"/>
            <w:r>
              <w:rPr>
                <w:color w:val="4A4A4A"/>
                <w:sz w:val="20"/>
                <w:szCs w:val="20"/>
              </w:rPr>
              <w:t xml:space="preserve"> means teams revert to email, spreadsheets, and Slack for project coordination. Painful but </w:t>
            </w:r>
            <w:proofErr w:type="gramStart"/>
            <w:r>
              <w:rPr>
                <w:color w:val="4A4A4A"/>
                <w:sz w:val="20"/>
                <w:szCs w:val="20"/>
              </w:rPr>
              <w:t>feasible in days</w:t>
            </w:r>
            <w:proofErr w:type="gramEnd"/>
            <w:r>
              <w:rPr>
                <w:color w:val="4A4A4A"/>
                <w:sz w:val="20"/>
                <w:szCs w:val="20"/>
              </w:rPr>
              <w:t xml:space="preserve">. This is the lowest physical integration in our SaaS coverage. CRM </w:t>
            </w:r>
            <w:proofErr w:type="gramStart"/>
            <w:r>
              <w:rPr>
                <w:color w:val="4A4A4A"/>
                <w:sz w:val="20"/>
                <w:szCs w:val="20"/>
              </w:rPr>
              <w:t>product is</w:t>
            </w:r>
            <w:proofErr w:type="gramEnd"/>
            <w:r>
              <w:rPr>
                <w:color w:val="4A4A4A"/>
                <w:sz w:val="20"/>
                <w:szCs w:val="20"/>
              </w:rPr>
              <w:t xml:space="preserve"> slightly more embedded (customer pipeline data), but still easily migratable. Score: 2/10.</w:t>
            </w:r>
          </w:p>
        </w:tc>
      </w:tr>
      <w:tr w:rsidR="00FC401C" w14:paraId="1C1215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59ED3" w14:textId="77777777" w:rsidR="00FC401C" w:rsidRDefault="00000000">
            <w:r>
              <w:rPr>
                <w:b/>
                <w:bCs/>
                <w:color w:val="4A4A4A"/>
                <w:sz w:val="20"/>
                <w:szCs w:val="20"/>
              </w:rPr>
              <w:t>D4: Network &amp; Data Gravity (40%)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AD93F" w14:textId="77777777" w:rsidR="00FC401C" w:rsidRDefault="00000000">
            <w:pPr>
              <w:jc w:val="center"/>
            </w:pPr>
            <w:r>
              <w:rPr>
                <w:b/>
                <w:bCs/>
                <w:color w:val="C62828"/>
                <w:sz w:val="20"/>
                <w:szCs w:val="20"/>
              </w:rPr>
              <w:t>4/10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D227F" w14:textId="77777777" w:rsidR="00FC401C" w:rsidRDefault="00000000">
            <w:pPr>
              <w:jc w:val="center"/>
            </w:pPr>
            <w:r>
              <w:rPr>
                <w:color w:val="4A4A4A"/>
                <w:sz w:val="20"/>
                <w:szCs w:val="20"/>
              </w:rPr>
              <w:t>40%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14F76" w14:textId="77777777" w:rsidR="00FC401C" w:rsidRDefault="00000000">
            <w:r>
              <w:rPr>
                <w:color w:val="4A4A4A"/>
                <w:sz w:val="20"/>
                <w:szCs w:val="20"/>
              </w:rPr>
              <w:t xml:space="preserve">Single-sided, intra-company network effects only. More team members on </w:t>
            </w:r>
            <w:proofErr w:type="spellStart"/>
            <w:r>
              <w:rPr>
                <w:color w:val="4A4A4A"/>
                <w:sz w:val="20"/>
                <w:szCs w:val="20"/>
              </w:rPr>
              <w:t>monday</w:t>
            </w:r>
            <w:proofErr w:type="spellEnd"/>
            <w:r>
              <w:rPr>
                <w:color w:val="4A4A4A"/>
                <w:sz w:val="20"/>
                <w:szCs w:val="20"/>
              </w:rPr>
              <w:t xml:space="preserve"> = more value, but this resets at each company boundary. No cross-company network (unlike BILL’s payment network). Data gravity is moderate — years of project history, </w:t>
            </w:r>
            <w:proofErr w:type="gramStart"/>
            <w:r>
              <w:rPr>
                <w:color w:val="4A4A4A"/>
                <w:sz w:val="20"/>
                <w:szCs w:val="20"/>
              </w:rPr>
              <w:t>automations</w:t>
            </w:r>
            <w:proofErr w:type="gramEnd"/>
            <w:r>
              <w:rPr>
                <w:color w:val="4A4A4A"/>
                <w:sz w:val="20"/>
                <w:szCs w:val="20"/>
              </w:rPr>
              <w:t xml:space="preserve">, and integrations create migration friction for enterprise customers (91% enterprise GRR confirms this). The 200+ integration ecosystem creates some platform stickiness. But the data is operational (project tasks, timelines) not proprietary (compensation benchmarks, payment patterns). Aggregation risk: </w:t>
            </w:r>
            <w:r>
              <w:rPr>
                <w:color w:val="4A4A4A"/>
                <w:sz w:val="20"/>
                <w:szCs w:val="20"/>
              </w:rPr>
              <w:lastRenderedPageBreak/>
              <w:t xml:space="preserve">HIGH — </w:t>
            </w:r>
            <w:proofErr w:type="spellStart"/>
            <w:r>
              <w:rPr>
                <w:color w:val="4A4A4A"/>
                <w:sz w:val="20"/>
                <w:szCs w:val="20"/>
              </w:rPr>
              <w:t>monday</w:t>
            </w:r>
            <w:proofErr w:type="spellEnd"/>
            <w:r>
              <w:rPr>
                <w:color w:val="4A4A4A"/>
                <w:sz w:val="20"/>
                <w:szCs w:val="20"/>
              </w:rPr>
              <w:t xml:space="preserve"> does not own unique data that competitors can’t access. Score: 4/10.</w:t>
            </w:r>
          </w:p>
        </w:tc>
      </w:tr>
    </w:tbl>
    <w:p w14:paraId="7CDDC1BB" w14:textId="77777777" w:rsidR="00FC401C" w:rsidRDefault="00FC401C">
      <w:pPr>
        <w:spacing w:before="120" w:after="120"/>
      </w:pPr>
    </w:p>
    <w:p w14:paraId="625E2C33" w14:textId="77777777" w:rsidR="00FC401C" w:rsidRDefault="00000000">
      <w:pPr>
        <w:spacing w:before="60" w:after="120"/>
      </w:pPr>
      <w:r>
        <w:rPr>
          <w:b/>
          <w:bCs/>
          <w:color w:val="4A4A4A"/>
        </w:rPr>
        <w:t xml:space="preserve">Raw Composite: </w:t>
      </w:r>
      <w:r>
        <w:rPr>
          <w:color w:val="4A4A4A"/>
        </w:rPr>
        <w:t>(3 × 0.15) + (6 × 0.30) + (2 × 0.15) + (4 × 0.40) = 0.45 + 1.80 + 0.30 + 1.60 = 4.15 / 10</w:t>
      </w:r>
    </w:p>
    <w:p w14:paraId="51D297BD" w14:textId="77777777" w:rsidR="00FC401C" w:rsidRDefault="00FC401C">
      <w:pPr>
        <w:spacing w:before="120" w:after="120"/>
      </w:pPr>
    </w:p>
    <w:p w14:paraId="17140721" w14:textId="77777777" w:rsidR="00FC401C" w:rsidRDefault="00000000">
      <w:pPr>
        <w:pStyle w:val="Heading2"/>
      </w:pPr>
      <w:r>
        <w:t>Modifiers</w:t>
      </w:r>
    </w:p>
    <w:p w14:paraId="76622BD1" w14:textId="77777777" w:rsidR="00FC401C" w:rsidRDefault="00000000">
      <w:pPr>
        <w:spacing w:before="60" w:after="120"/>
      </w:pPr>
      <w:r>
        <w:rPr>
          <w:b/>
          <w:bCs/>
          <w:color w:val="4A4A4A"/>
        </w:rPr>
        <w:t xml:space="preserve">DIP (Data Integrity Premium): </w:t>
      </w:r>
      <w:r>
        <w:rPr>
          <w:color w:val="4A4A4A"/>
        </w:rPr>
        <w:t>+0.0 — No regulatory compliance requirements, no fiduciary obligations, no industry-specific data integrity mandates. SOC 2 certification is table stakes and does not create switching friction. DIP Score: 0/5.</w:t>
      </w:r>
    </w:p>
    <w:p w14:paraId="2F37DEEC" w14:textId="77777777" w:rsidR="00FC401C" w:rsidRDefault="00000000">
      <w:pPr>
        <w:spacing w:before="60" w:after="120"/>
      </w:pPr>
      <w:r>
        <w:rPr>
          <w:b/>
          <w:bCs/>
          <w:color w:val="4A4A4A"/>
        </w:rPr>
        <w:t xml:space="preserve">CPP (Counter-Positioning Potential): </w:t>
      </w:r>
      <w:r>
        <w:rPr>
          <w:color w:val="4A4A4A"/>
        </w:rPr>
        <w:t xml:space="preserve">+0.5 — Monday’s “Work OS” platform strategy is an interesting counter-position: instead of a point-solution PM tool, </w:t>
      </w:r>
      <w:proofErr w:type="spellStart"/>
      <w:r>
        <w:rPr>
          <w:color w:val="4A4A4A"/>
        </w:rPr>
        <w:t>monday</w:t>
      </w:r>
      <w:proofErr w:type="spellEnd"/>
      <w:r>
        <w:rPr>
          <w:color w:val="4A4A4A"/>
        </w:rPr>
        <w:t xml:space="preserve"> aims to be the operating system that AI agents work within. Monday vibe (AI app builder, $1M ARR in 2.5 months), </w:t>
      </w:r>
      <w:proofErr w:type="spellStart"/>
      <w:r>
        <w:rPr>
          <w:color w:val="4A4A4A"/>
        </w:rPr>
        <w:t>monday</w:t>
      </w:r>
      <w:proofErr w:type="spellEnd"/>
      <w:r>
        <w:rPr>
          <w:color w:val="4A4A4A"/>
        </w:rPr>
        <w:t xml:space="preserve"> agents (AI workflow automation), and the multi-product expansion into CRM/dev/service show genuine strategic ambition. If </w:t>
      </w:r>
      <w:proofErr w:type="spellStart"/>
      <w:r>
        <w:rPr>
          <w:color w:val="4A4A4A"/>
        </w:rPr>
        <w:t>monday</w:t>
      </w:r>
      <w:proofErr w:type="spellEnd"/>
      <w:r>
        <w:rPr>
          <w:color w:val="4A4A4A"/>
        </w:rPr>
        <w:t xml:space="preserve"> successfully pivots from “tool humans use to manage work” to “platform AI agents use to execute work,” the moat profile changes materially. Execution risk is </w:t>
      </w:r>
      <w:proofErr w:type="gramStart"/>
      <w:r>
        <w:rPr>
          <w:color w:val="4A4A4A"/>
        </w:rPr>
        <w:t>high</w:t>
      </w:r>
      <w:proofErr w:type="gramEnd"/>
      <w:r>
        <w:rPr>
          <w:color w:val="4A4A4A"/>
        </w:rPr>
        <w:t xml:space="preserve"> but the vision is correct. CPP Score: 4/12.</w:t>
      </w:r>
    </w:p>
    <w:p w14:paraId="0D6FD017" w14:textId="77777777" w:rsidR="00FC401C" w:rsidRDefault="00FC401C">
      <w:pPr>
        <w:spacing w:before="120" w:after="120"/>
      </w:pPr>
    </w:p>
    <w:p w14:paraId="158EB95B" w14:textId="77777777" w:rsidR="00FC401C" w:rsidRDefault="00000000">
      <w:pPr>
        <w:spacing w:before="60" w:after="120"/>
      </w:pPr>
      <w:r>
        <w:rPr>
          <w:b/>
          <w:bCs/>
          <w:color w:val="4A4A4A"/>
        </w:rPr>
        <w:t xml:space="preserve">Final Composite: </w:t>
      </w:r>
      <w:r>
        <w:rPr>
          <w:color w:val="4A4A4A"/>
        </w:rPr>
        <w:t>4.15 + 0.0 + 0.5 = 4.65 / 10</w:t>
      </w:r>
    </w:p>
    <w:p w14:paraId="1F6997FA" w14:textId="77777777" w:rsidR="00FC401C" w:rsidRDefault="00FC401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401C" w14:paraId="3596EA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62828"/>
            <w:tcMar>
              <w:top w:w="100" w:type="dxa"/>
              <w:left w:w="140" w:type="dxa"/>
              <w:bottom w:w="100" w:type="dxa"/>
              <w:right w:w="140" w:type="dxa"/>
            </w:tcMar>
          </w:tcPr>
          <w:p w14:paraId="30F802F9" w14:textId="77777777" w:rsidR="00FC401C" w:rsidRDefault="00000000">
            <w:pPr>
              <w:jc w:val="center"/>
            </w:pPr>
            <w:r>
              <w:rPr>
                <w:b/>
                <w:bCs/>
                <w:color w:val="FFFFFF"/>
                <w:sz w:val="26"/>
                <w:szCs w:val="26"/>
              </w:rPr>
              <w:t>FINAL CLASSIFICATION: FRAGILE (4.65/10)</w:t>
            </w:r>
          </w:p>
        </w:tc>
      </w:tr>
    </w:tbl>
    <w:p w14:paraId="79A6FEEF" w14:textId="77777777" w:rsidR="00FC401C" w:rsidRDefault="00000000">
      <w:r>
        <w:br w:type="page"/>
      </w:r>
    </w:p>
    <w:p w14:paraId="168EFFCD" w14:textId="77777777" w:rsidR="00FC401C" w:rsidRDefault="00000000">
      <w:pPr>
        <w:pStyle w:val="Heading1"/>
      </w:pPr>
      <w:r>
        <w:lastRenderedPageBreak/>
        <w:t>VALUATION GATE</w:t>
      </w:r>
    </w:p>
    <w:tbl>
      <w:tblPr>
        <w:tblW w:w="936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C401C" w14:paraId="265170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F82162" w14:textId="77777777" w:rsidR="00FC401C"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257222" w14:textId="77777777" w:rsidR="00FC401C" w:rsidRDefault="00000000">
            <w:r>
              <w:rPr>
                <w:b/>
                <w:bCs/>
                <w:color w:val="FFFFFF"/>
                <w:sz w:val="20"/>
                <w:szCs w:val="20"/>
              </w:rPr>
              <w:t>Threshold (Fragile)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9871C5" w14:textId="77777777" w:rsidR="00FC401C" w:rsidRDefault="00000000">
            <w:r>
              <w:rPr>
                <w:b/>
                <w:bCs/>
                <w:color w:val="FFFFFF"/>
                <w:sz w:val="20"/>
                <w:szCs w:val="20"/>
              </w:rPr>
              <w:t>MNDY Current</w:t>
            </w:r>
          </w:p>
        </w:tc>
      </w:tr>
      <w:tr w:rsidR="00FC401C" w14:paraId="051766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E1CBB" w14:textId="77777777" w:rsidR="00FC401C" w:rsidRDefault="00000000">
            <w:r>
              <w:rPr>
                <w:b/>
                <w:bCs/>
                <w:color w:val="4A4A4A"/>
                <w:sz w:val="20"/>
                <w:szCs w:val="20"/>
              </w:rPr>
              <w:t>NTM EV/Revenue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0F4D8" w14:textId="77777777" w:rsidR="00FC401C" w:rsidRDefault="00000000">
            <w:pPr>
              <w:jc w:val="center"/>
            </w:pPr>
            <w:r>
              <w:rPr>
                <w:color w:val="4A4A4A"/>
                <w:sz w:val="20"/>
                <w:szCs w:val="20"/>
              </w:rPr>
              <w:t>≤ 3x (5x stretch w/ catalyst)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DE42E" w14:textId="77777777" w:rsidR="00FC401C" w:rsidRDefault="00000000">
            <w:pPr>
              <w:jc w:val="center"/>
            </w:pPr>
            <w:r>
              <w:rPr>
                <w:b/>
                <w:bCs/>
                <w:color w:val="2E7D32"/>
                <w:sz w:val="20"/>
                <w:szCs w:val="20"/>
              </w:rPr>
              <w:t>~1.6x</w:t>
            </w:r>
          </w:p>
        </w:tc>
      </w:tr>
      <w:tr w:rsidR="00FC401C" w14:paraId="75C13F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F486B" w14:textId="77777777" w:rsidR="00FC401C" w:rsidRDefault="00000000">
            <w:r>
              <w:rPr>
                <w:b/>
                <w:bCs/>
                <w:color w:val="4A4A4A"/>
                <w:sz w:val="20"/>
                <w:szCs w:val="20"/>
              </w:rPr>
              <w:t>Market Cap /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A266F" w14:textId="77777777" w:rsidR="00FC401C" w:rsidRDefault="00000000">
            <w:pPr>
              <w:jc w:val="center"/>
            </w:pPr>
            <w:r>
              <w:rPr>
                <w:color w:val="4A4A4A"/>
                <w:sz w:val="20"/>
                <w:szCs w:val="20"/>
              </w:rPr>
              <w:t>Context metric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14A04" w14:textId="77777777" w:rsidR="00FC401C" w:rsidRDefault="00000000">
            <w:pPr>
              <w:jc w:val="center"/>
            </w:pPr>
            <w:r>
              <w:rPr>
                <w:b/>
                <w:bCs/>
                <w:color w:val="2E7D32"/>
                <w:sz w:val="20"/>
                <w:szCs w:val="20"/>
              </w:rPr>
              <w:t>~2.6x</w:t>
            </w:r>
          </w:p>
        </w:tc>
      </w:tr>
      <w:tr w:rsidR="00FC401C" w14:paraId="2E4A59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1F612" w14:textId="77777777" w:rsidR="00FC401C" w:rsidRDefault="00000000">
            <w:r>
              <w:rPr>
                <w:b/>
                <w:bCs/>
                <w:color w:val="4A4A4A"/>
                <w:sz w:val="20"/>
                <w:szCs w:val="20"/>
              </w:rPr>
              <w:t>EV/FCF</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9DE18" w14:textId="77777777" w:rsidR="00FC401C" w:rsidRDefault="00000000">
            <w:pPr>
              <w:jc w:val="center"/>
            </w:pPr>
            <w:r>
              <w:rPr>
                <w:color w:val="4A4A4A"/>
                <w:sz w:val="20"/>
                <w:szCs w:val="20"/>
              </w:rPr>
              <w:t>Context metric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9F21F" w14:textId="77777777" w:rsidR="00FC401C" w:rsidRDefault="00000000">
            <w:pPr>
              <w:jc w:val="center"/>
            </w:pPr>
            <w:r>
              <w:rPr>
                <w:b/>
                <w:bCs/>
                <w:color w:val="2E7D32"/>
                <w:sz w:val="20"/>
                <w:szCs w:val="20"/>
              </w:rPr>
              <w:t>~7x</w:t>
            </w:r>
          </w:p>
        </w:tc>
      </w:tr>
    </w:tbl>
    <w:p w14:paraId="756A363D" w14:textId="77777777" w:rsidR="00FC401C" w:rsidRDefault="00FC401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401C" w14:paraId="1DF450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7F17"/>
            <w:tcMar>
              <w:top w:w="100" w:type="dxa"/>
              <w:left w:w="140" w:type="dxa"/>
              <w:bottom w:w="100" w:type="dxa"/>
              <w:right w:w="140" w:type="dxa"/>
            </w:tcMar>
          </w:tcPr>
          <w:p w14:paraId="06AFB661" w14:textId="77777777" w:rsidR="00FC401C" w:rsidRDefault="00000000">
            <w:pPr>
              <w:jc w:val="center"/>
            </w:pPr>
            <w:r>
              <w:rPr>
                <w:b/>
                <w:bCs/>
                <w:color w:val="FFFFFF"/>
                <w:sz w:val="26"/>
                <w:szCs w:val="26"/>
              </w:rPr>
              <w:t>Valuation Gate: OPEN — Deeply discounted even for FRAGILE classification</w:t>
            </w:r>
          </w:p>
        </w:tc>
      </w:tr>
    </w:tbl>
    <w:p w14:paraId="40B68242" w14:textId="77777777" w:rsidR="00FC401C" w:rsidRDefault="00FC401C">
      <w:pPr>
        <w:spacing w:before="120" w:after="120"/>
      </w:pPr>
    </w:p>
    <w:p w14:paraId="34AFF8DE" w14:textId="77777777" w:rsidR="00FC401C" w:rsidRDefault="00000000">
      <w:pPr>
        <w:spacing w:before="60" w:after="120"/>
      </w:pPr>
      <w:r>
        <w:rPr>
          <w:color w:val="4A4A4A"/>
        </w:rPr>
        <w:t xml:space="preserve">At ~1.6x NTM EV/Revenue and ~7x EV/FCF, monday.com trades at an extraordinary discount for a company growing 18–19% with 26% FCF margins and $1.5B in cash (cash represents ~40% of market cap). The valuation implies the market expects significant deterioration in growth and/or margins. For a FRAGILE company, the valuation must compensate for moat weakness — and at these levels, it arguably does. The question is whether </w:t>
      </w:r>
      <w:proofErr w:type="spellStart"/>
      <w:r>
        <w:rPr>
          <w:color w:val="4A4A4A"/>
        </w:rPr>
        <w:t>monday</w:t>
      </w:r>
      <w:proofErr w:type="spellEnd"/>
      <w:r>
        <w:rPr>
          <w:color w:val="4A4A4A"/>
        </w:rPr>
        <w:t xml:space="preserve"> declines into TERMINAL territory (growth collapses, margins compress) or stabilizes and eventually re-rates.</w:t>
      </w:r>
    </w:p>
    <w:p w14:paraId="5DEB1CC9" w14:textId="77777777" w:rsidR="00FC401C" w:rsidRDefault="00FC401C">
      <w:pPr>
        <w:spacing w:before="120" w:after="120"/>
      </w:pPr>
    </w:p>
    <w:p w14:paraId="1FBC3771" w14:textId="77777777" w:rsidR="00FC401C" w:rsidRDefault="00000000">
      <w:pPr>
        <w:spacing w:before="60" w:after="120"/>
      </w:pPr>
      <w:r>
        <w:rPr>
          <w:color w:val="4A4A4A"/>
        </w:rPr>
        <w:t xml:space="preserve">Critical context: Smartsheet, a direct competitor with inferior growth (15%) and smaller scale, was taken private by Vista Equity and Blackstone at $8.4B in 2024 — more than 2x </w:t>
      </w:r>
      <w:proofErr w:type="spellStart"/>
      <w:r>
        <w:rPr>
          <w:color w:val="4A4A4A"/>
        </w:rPr>
        <w:t>monday’s</w:t>
      </w:r>
      <w:proofErr w:type="spellEnd"/>
      <w:r>
        <w:rPr>
          <w:color w:val="4A4A4A"/>
        </w:rPr>
        <w:t xml:space="preserve"> current market cap despite </w:t>
      </w:r>
      <w:proofErr w:type="spellStart"/>
      <w:r>
        <w:rPr>
          <w:color w:val="4A4A4A"/>
        </w:rPr>
        <w:t>monday</w:t>
      </w:r>
      <w:proofErr w:type="spellEnd"/>
      <w:r>
        <w:rPr>
          <w:color w:val="4A4A4A"/>
        </w:rPr>
        <w:t xml:space="preserve"> having significantly better financial metrics. This suggests private market buyers see value that the public market is not recognizing.</w:t>
      </w:r>
    </w:p>
    <w:p w14:paraId="12A7BD86" w14:textId="77777777" w:rsidR="00FC401C" w:rsidRDefault="00000000">
      <w:r>
        <w:br w:type="page"/>
      </w:r>
    </w:p>
    <w:p w14:paraId="481E7E7E" w14:textId="77777777" w:rsidR="00FC401C" w:rsidRDefault="00000000">
      <w:pPr>
        <w:pStyle w:val="Heading1"/>
      </w:pPr>
      <w:r>
        <w:lastRenderedPageBreak/>
        <w:t>SCENARIO MODELING</w:t>
      </w:r>
    </w:p>
    <w:p w14:paraId="54E7862F" w14:textId="77777777" w:rsidR="00FC401C" w:rsidRDefault="00000000">
      <w:pPr>
        <w:spacing w:before="60" w:after="120"/>
      </w:pPr>
      <w:r>
        <w:rPr>
          <w:b/>
          <w:bCs/>
          <w:color w:val="4A4A4A"/>
        </w:rPr>
        <w:t xml:space="preserve">Bull Case (20% probability): </w:t>
      </w:r>
      <w:r>
        <w:rPr>
          <w:color w:val="4A4A4A"/>
        </w:rPr>
        <w:t>Work OS platform strategy succeeds. Monday becomes the orchestration layer that AI agents operate within, not a tool they replace. Multi-product expansion drives NDR above 120%. CRM reaches $300M+ ARR. Monday vibe/agents create consumption-based revenue stream. Revenue reaches $2B by FY2028. Multiple re-rates to 5–7x EV/Revenue. 200%+ upside. Requires: Winning the AI platform race against Microsoft Copilot AND successful enterprise transition.</w:t>
      </w:r>
    </w:p>
    <w:p w14:paraId="51138DD1" w14:textId="77777777" w:rsidR="00FC401C" w:rsidRDefault="00000000">
      <w:pPr>
        <w:spacing w:before="60" w:after="120"/>
      </w:pPr>
      <w:r>
        <w:rPr>
          <w:b/>
          <w:bCs/>
          <w:color w:val="4A4A4A"/>
        </w:rPr>
        <w:t xml:space="preserve">Base Case (45% probability): </w:t>
      </w:r>
      <w:r>
        <w:rPr>
          <w:color w:val="4A4A4A"/>
        </w:rPr>
        <w:t>Steady execution at 15–18% growth. Multi-product expansion partially offsets seat-based headwinds from AI. Enterprise migration continues (GRR improves toward 93–95%). SMB self-serve stabilizes at lower growth. Revenue reaches $1.7B by FY2028. Multiple holds at 2–3x EV/Revenue. 40–60% upside from current levels. Cash generation continues at 25%+ FCF margin.</w:t>
      </w:r>
    </w:p>
    <w:p w14:paraId="76347579" w14:textId="77777777" w:rsidR="00FC401C" w:rsidRDefault="00000000">
      <w:pPr>
        <w:spacing w:before="60" w:after="120"/>
      </w:pPr>
      <w:r>
        <w:rPr>
          <w:b/>
          <w:bCs/>
          <w:color w:val="4A4A4A"/>
        </w:rPr>
        <w:t xml:space="preserve">Bear Case (35% probability): </w:t>
      </w:r>
      <w:r>
        <w:rPr>
          <w:color w:val="4A4A4A"/>
        </w:rPr>
        <w:t xml:space="preserve">Microsoft Copilot captures incremental work management TAM. AI agents reduce need for dedicated PM tools. Seat-based pricing compresses as companies reduce headcount. Growth decelerates to 10–12%. </w:t>
      </w:r>
      <w:proofErr w:type="spellStart"/>
      <w:r>
        <w:rPr>
          <w:color w:val="4A4A4A"/>
        </w:rPr>
        <w:t>ClickUp</w:t>
      </w:r>
      <w:proofErr w:type="spellEnd"/>
      <w:r>
        <w:rPr>
          <w:color w:val="4A4A4A"/>
        </w:rPr>
        <w:t>/Notion capture SMB migration. NDR falls below 105%. Multiple compresses to 1–1.5x EV/Revenue. 20–40% downside. $1.5B cash cushion limits catastrophic loss.</w:t>
      </w:r>
    </w:p>
    <w:p w14:paraId="558B8809" w14:textId="77777777" w:rsidR="00FC401C" w:rsidRDefault="00000000">
      <w:r>
        <w:br w:type="page"/>
      </w:r>
    </w:p>
    <w:p w14:paraId="64EE9C75" w14:textId="77777777" w:rsidR="00FC401C" w:rsidRDefault="00000000">
      <w:pPr>
        <w:pStyle w:val="Heading1"/>
      </w:pPr>
      <w:r>
        <w:lastRenderedPageBreak/>
        <w:t>FINAL VERDICT</w:t>
      </w:r>
    </w:p>
    <w:tbl>
      <w:tblPr>
        <w:tblW w:w="936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FC401C" w14:paraId="1B75C6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F51084" w14:textId="77777777" w:rsidR="00FC401C" w:rsidRDefault="00000000">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8773E4" w14:textId="77777777" w:rsidR="00FC401C" w:rsidRDefault="00000000">
            <w:r>
              <w:rPr>
                <w:b/>
                <w:bCs/>
                <w:color w:val="FFFFFF"/>
                <w:sz w:val="20"/>
                <w:szCs w:val="20"/>
              </w:rPr>
              <w:t>Result</w:t>
            </w:r>
          </w:p>
        </w:tc>
      </w:tr>
      <w:tr w:rsidR="00FC401C" w14:paraId="722870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85934" w14:textId="77777777" w:rsidR="00FC401C" w:rsidRDefault="00000000">
            <w:r>
              <w:rPr>
                <w:b/>
                <w:bCs/>
                <w:color w:val="4A4A4A"/>
                <w:sz w:val="20"/>
                <w:szCs w:val="20"/>
              </w:rPr>
              <w:t>MDI Score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2D23F" w14:textId="77777777" w:rsidR="00FC401C" w:rsidRDefault="00000000">
            <w:r>
              <w:rPr>
                <w:b/>
                <w:bCs/>
                <w:color w:val="C62828"/>
                <w:sz w:val="20"/>
                <w:szCs w:val="20"/>
              </w:rPr>
              <w:t>0.5/5 — Minimal structural moats</w:t>
            </w:r>
          </w:p>
        </w:tc>
      </w:tr>
      <w:tr w:rsidR="00FC401C" w14:paraId="6366D1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AB352" w14:textId="77777777" w:rsidR="00FC401C" w:rsidRDefault="00000000">
            <w:r>
              <w:rPr>
                <w:b/>
                <w:bCs/>
                <w:color w:val="4A4A4A"/>
                <w:sz w:val="20"/>
                <w:szCs w:val="20"/>
              </w:rPr>
              <w:t>Three-Question Score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E198B" w14:textId="77777777" w:rsidR="00FC401C" w:rsidRDefault="00000000">
            <w:r>
              <w:rPr>
                <w:b/>
                <w:bCs/>
                <w:color w:val="C62828"/>
                <w:sz w:val="20"/>
                <w:szCs w:val="20"/>
              </w:rPr>
              <w:t>0/3 — HIGH RISK (fails all three)</w:t>
            </w:r>
          </w:p>
        </w:tc>
      </w:tr>
      <w:tr w:rsidR="00FC401C" w14:paraId="0D9C13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59336" w14:textId="77777777" w:rsidR="00FC401C" w:rsidRDefault="00000000">
            <w:r>
              <w:rPr>
                <w:b/>
                <w:bCs/>
                <w:color w:val="4A4A4A"/>
                <w:sz w:val="20"/>
                <w:szCs w:val="20"/>
              </w:rPr>
              <w:t>Final Composite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D6A83" w14:textId="77777777" w:rsidR="00FC401C" w:rsidRDefault="00000000">
            <w:r>
              <w:rPr>
                <w:b/>
                <w:bCs/>
                <w:color w:val="C62828"/>
                <w:sz w:val="20"/>
                <w:szCs w:val="20"/>
              </w:rPr>
              <w:t>4.65/10 — FRAGILE</w:t>
            </w:r>
          </w:p>
        </w:tc>
      </w:tr>
      <w:tr w:rsidR="00FC401C" w14:paraId="2601C3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21176" w14:textId="77777777" w:rsidR="00FC401C" w:rsidRDefault="00000000">
            <w:r>
              <w:rPr>
                <w:b/>
                <w:bCs/>
                <w:color w:val="4A4A4A"/>
                <w:sz w:val="20"/>
                <w:szCs w:val="20"/>
              </w:rPr>
              <w:t>Valuation Gate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4BE9F" w14:textId="77777777" w:rsidR="00FC401C" w:rsidRDefault="00000000">
            <w:r>
              <w:rPr>
                <w:b/>
                <w:bCs/>
                <w:color w:val="2E7D32"/>
                <w:sz w:val="20"/>
                <w:szCs w:val="20"/>
              </w:rPr>
              <w:t>OPEN (~1.6x EV/Rev vs 3x max for Fragile)</w:t>
            </w:r>
          </w:p>
        </w:tc>
      </w:tr>
      <w:tr w:rsidR="00FC401C" w14:paraId="3E2301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4120D" w14:textId="77777777" w:rsidR="00FC401C" w:rsidRDefault="00000000">
            <w:r>
              <w:rPr>
                <w:b/>
                <w:bCs/>
                <w:color w:val="4A4A4A"/>
                <w:sz w:val="20"/>
                <w:szCs w:val="20"/>
              </w:rPr>
              <w:t>Investment Rating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55823" w14:textId="77777777" w:rsidR="00FC401C" w:rsidRDefault="00000000">
            <w:r>
              <w:rPr>
                <w:b/>
                <w:bCs/>
                <w:color w:val="F57F17"/>
                <w:sz w:val="20"/>
                <w:szCs w:val="20"/>
              </w:rPr>
              <w:t>SPECULATIVE BUY — Fragile moats but compelling valuation</w:t>
            </w:r>
          </w:p>
        </w:tc>
      </w:tr>
      <w:tr w:rsidR="00FC401C" w14:paraId="1E0595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483A3" w14:textId="77777777" w:rsidR="00FC401C" w:rsidRDefault="00000000">
            <w:r>
              <w:rPr>
                <w:b/>
                <w:bCs/>
                <w:color w:val="4A4A4A"/>
                <w:sz w:val="20"/>
                <w:szCs w:val="20"/>
              </w:rPr>
              <w:t>Position Size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B00AC" w14:textId="77777777" w:rsidR="00FC401C" w:rsidRDefault="00000000">
            <w:r>
              <w:rPr>
                <w:color w:val="4A4A4A"/>
                <w:sz w:val="20"/>
                <w:szCs w:val="20"/>
              </w:rPr>
              <w:t xml:space="preserve">1–2% MAX — Valuation </w:t>
            </w:r>
            <w:proofErr w:type="gramStart"/>
            <w:r>
              <w:rPr>
                <w:color w:val="4A4A4A"/>
                <w:sz w:val="20"/>
                <w:szCs w:val="20"/>
              </w:rPr>
              <w:t>play</w:t>
            </w:r>
            <w:proofErr w:type="gramEnd"/>
            <w:r>
              <w:rPr>
                <w:color w:val="4A4A4A"/>
                <w:sz w:val="20"/>
                <w:szCs w:val="20"/>
              </w:rPr>
              <w:t xml:space="preserve"> with structural risk</w:t>
            </w:r>
          </w:p>
        </w:tc>
      </w:tr>
    </w:tbl>
    <w:p w14:paraId="5732555A" w14:textId="77777777" w:rsidR="00FC401C" w:rsidRDefault="00FC401C">
      <w:pPr>
        <w:spacing w:before="120" w:after="120"/>
      </w:pPr>
    </w:p>
    <w:p w14:paraId="41013F8D" w14:textId="77777777" w:rsidR="00FC401C" w:rsidRDefault="00000000">
      <w:pPr>
        <w:spacing w:before="60" w:after="120"/>
      </w:pPr>
      <w:r>
        <w:rPr>
          <w:b/>
          <w:bCs/>
          <w:color w:val="4A4A4A"/>
        </w:rPr>
        <w:t xml:space="preserve">Thesis: </w:t>
      </w:r>
      <w:r>
        <w:rPr>
          <w:color w:val="4A4A4A"/>
        </w:rPr>
        <w:t xml:space="preserve">Monday.com is a strong business with fragile moats. The financials are excellent: 27% growth, 26% FCF margins, $1.5B cash, expanding enterprise customer base. But the framework reveals what the financials obscure — </w:t>
      </w:r>
      <w:proofErr w:type="spellStart"/>
      <w:r>
        <w:rPr>
          <w:color w:val="4A4A4A"/>
        </w:rPr>
        <w:t>monday</w:t>
      </w:r>
      <w:proofErr w:type="spellEnd"/>
      <w:r>
        <w:rPr>
          <w:color w:val="4A4A4A"/>
        </w:rPr>
        <w:t xml:space="preserve"> has zero structural moats protecting it from AI disruption. No proprietary data, no regulatory lock-in, no transaction embedding, no meaningful network effects. It competes in the most crowded SaaS category against the world’s largest software company (Microsoft). At ~1.6x EV/Revenue and ~7x EV/FCF, the stock is priced for significant deterioration that may not materialize, creating a valuation opportunity. But this is fundamentally a bet on execution (can management transition to a Work OS platform before AI disrupts the core PM business?) rather than a bet on structural protection. Position size must reflect this: small and disciplined.</w:t>
      </w:r>
    </w:p>
    <w:p w14:paraId="67EFE69A" w14:textId="77777777" w:rsidR="00FC401C" w:rsidRDefault="00FC401C">
      <w:pPr>
        <w:spacing w:before="120" w:after="120"/>
      </w:pPr>
    </w:p>
    <w:p w14:paraId="796E8EBD" w14:textId="77777777" w:rsidR="00FC401C" w:rsidRDefault="00000000">
      <w:pPr>
        <w:spacing w:before="60" w:after="120"/>
      </w:pPr>
      <w:r>
        <w:rPr>
          <w:b/>
          <w:bCs/>
          <w:color w:val="4A4A4A"/>
        </w:rPr>
        <w:t xml:space="preserve">Comparison to BILL/WDAY: </w:t>
      </w:r>
      <w:r>
        <w:rPr>
          <w:color w:val="4A4A4A"/>
        </w:rPr>
        <w:t xml:space="preserve">Monday.com illustrates the framework’s core principle. All three companies trade at deeply discounted valuations. But BILL (8.70, ANTIFRAGILE) and WDAY (9.35, ANTIFRAGILE) have structural moats — regulatory, transactional, and data — that protect the downside regardless of competitive dynamics. Monday (4.65, FRAGILE) has excellent </w:t>
      </w:r>
      <w:proofErr w:type="gramStart"/>
      <w:r>
        <w:rPr>
          <w:color w:val="4A4A4A"/>
        </w:rPr>
        <w:t>financials</w:t>
      </w:r>
      <w:proofErr w:type="gramEnd"/>
      <w:r>
        <w:rPr>
          <w:color w:val="4A4A4A"/>
        </w:rPr>
        <w:t xml:space="preserve"> but no structural protection. If AI disruption accelerates, BILL and WDAY’s moats hold; </w:t>
      </w:r>
      <w:proofErr w:type="spellStart"/>
      <w:r>
        <w:rPr>
          <w:color w:val="4A4A4A"/>
        </w:rPr>
        <w:t>monday’s</w:t>
      </w:r>
      <w:proofErr w:type="spellEnd"/>
      <w:r>
        <w:rPr>
          <w:color w:val="4A4A4A"/>
        </w:rPr>
        <w:t xml:space="preserve"> don’t. The valuation gap between FRAGILE-at-1.6x and ANTIFRAGILE-at-2.5x is too narrow — BILL and WDAY offer better risk-adjusted returns.</w:t>
      </w:r>
    </w:p>
    <w:p w14:paraId="2166DEF9" w14:textId="77777777" w:rsidR="00FC401C" w:rsidRDefault="00FC401C">
      <w:pPr>
        <w:spacing w:before="120" w:after="120"/>
      </w:pPr>
    </w:p>
    <w:p w14:paraId="0284C91B" w14:textId="77777777" w:rsidR="00FC401C" w:rsidRDefault="00000000">
      <w:pPr>
        <w:spacing w:before="60" w:after="120"/>
      </w:pPr>
      <w:r>
        <w:rPr>
          <w:b/>
          <w:bCs/>
          <w:color w:val="4A4A4A"/>
        </w:rPr>
        <w:t xml:space="preserve">Key Catalyst: </w:t>
      </w:r>
      <w:r>
        <w:rPr>
          <w:color w:val="4A4A4A"/>
        </w:rPr>
        <w:t>Smartsheet was acquired at $8.4B with inferior metrics. If Monday.com attracts private equity interest at comparable multiples (5–7x revenue), the stock would trade at $130–180+ per share. The $1.5B cash balance and 26% FCF margin make it an ideal PE target.</w:t>
      </w:r>
    </w:p>
    <w:p w14:paraId="3B23D1B2" w14:textId="77777777" w:rsidR="00FC401C" w:rsidRDefault="00FC401C">
      <w:pPr>
        <w:spacing w:before="120" w:after="120"/>
      </w:pPr>
    </w:p>
    <w:p w14:paraId="68307F0B" w14:textId="77777777" w:rsidR="00FC401C" w:rsidRDefault="00000000">
      <w:pPr>
        <w:spacing w:before="60" w:after="120"/>
      </w:pPr>
      <w:r>
        <w:rPr>
          <w:b/>
          <w:bCs/>
          <w:color w:val="4A4A4A"/>
        </w:rPr>
        <w:t xml:space="preserve">Kill Switch: </w:t>
      </w:r>
      <w:r>
        <w:rPr>
          <w:color w:val="4A4A4A"/>
        </w:rPr>
        <w:t>Sell if NDR drops below 105%, if enterprise GRR falls below 88%, if Microsoft Planner gains meaningful enterprise PM share, or if multi-product revenue growth stalls (new products fail to exceed 15% of total ARR by FY2027).</w:t>
      </w:r>
    </w:p>
    <w:p w14:paraId="2786B0A0" w14:textId="77777777" w:rsidR="00FC401C" w:rsidRDefault="00FC401C">
      <w:pPr>
        <w:spacing w:before="120" w:after="120"/>
      </w:pPr>
    </w:p>
    <w:p w14:paraId="7532A59D" w14:textId="77777777" w:rsidR="00FC401C" w:rsidRDefault="00000000">
      <w:pPr>
        <w:pBdr>
          <w:top w:val="single" w:sz="4" w:space="1" w:color="CCCCCC"/>
        </w:pBdr>
        <w:spacing w:before="200" w:after="60"/>
      </w:pPr>
      <w:r>
        <w:rPr>
          <w:b/>
          <w:bCs/>
          <w:i/>
          <w:iCs/>
          <w:color w:val="4A4A4A"/>
          <w:sz w:val="18"/>
          <w:szCs w:val="18"/>
        </w:rPr>
        <w:t xml:space="preserve">Disclaimer: </w:t>
      </w:r>
      <w:r>
        <w:rPr>
          <w:i/>
          <w:iCs/>
          <w:color w:val="4A4A4A"/>
          <w:sz w:val="18"/>
          <w:szCs w:val="18"/>
        </w:rPr>
        <w:t>This analysis is for educational and research purposes only and does not constitute investment advice. All data sourced from publicly available information including SEC filings, earnings calls, and company press releases. Past performance is not indicative of future results.</w:t>
      </w:r>
    </w:p>
    <w:p w14:paraId="330880C8" w14:textId="77777777" w:rsidR="00FC401C" w:rsidRDefault="00000000">
      <w:pPr>
        <w:spacing w:before="120"/>
      </w:pPr>
      <w:r>
        <w:rPr>
          <w:i/>
          <w:iCs/>
          <w:color w:val="4A4A4A"/>
          <w:sz w:val="18"/>
          <w:szCs w:val="18"/>
        </w:rPr>
        <w:lastRenderedPageBreak/>
        <w:t xml:space="preserve">Analysis Date: March 26, </w:t>
      </w:r>
      <w:proofErr w:type="gramStart"/>
      <w:r>
        <w:rPr>
          <w:i/>
          <w:iCs/>
          <w:color w:val="4A4A4A"/>
          <w:sz w:val="18"/>
          <w:szCs w:val="18"/>
        </w:rPr>
        <w:t>2026</w:t>
      </w:r>
      <w:proofErr w:type="gramEnd"/>
      <w:r>
        <w:rPr>
          <w:i/>
          <w:iCs/>
          <w:color w:val="4A4A4A"/>
          <w:sz w:val="18"/>
          <w:szCs w:val="18"/>
        </w:rPr>
        <w:t xml:space="preserve"> | Framework: SaaS Antifragility Framework v2.0 (Stoffel-</w:t>
      </w:r>
      <w:proofErr w:type="spellStart"/>
      <w:r>
        <w:rPr>
          <w:i/>
          <w:iCs/>
          <w:color w:val="4A4A4A"/>
          <w:sz w:val="18"/>
          <w:szCs w:val="18"/>
        </w:rPr>
        <w:t>Feroldi</w:t>
      </w:r>
      <w:proofErr w:type="spellEnd"/>
      <w:r>
        <w:rPr>
          <w:i/>
          <w:iCs/>
          <w:color w:val="4A4A4A"/>
          <w:sz w:val="18"/>
          <w:szCs w:val="18"/>
        </w:rPr>
        <w:t xml:space="preserve"> × Bustamante) | Generated with AI assistance</w:t>
      </w:r>
    </w:p>
    <w:sectPr w:rsidR="00FC401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4658" w14:textId="77777777" w:rsidR="008F132A" w:rsidRDefault="008F132A">
      <w:r>
        <w:separator/>
      </w:r>
    </w:p>
  </w:endnote>
  <w:endnote w:type="continuationSeparator" w:id="0">
    <w:p w14:paraId="66982375" w14:textId="77777777" w:rsidR="008F132A" w:rsidRDefault="008F1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6A585" w14:textId="77777777" w:rsidR="00FC401C" w:rsidRDefault="00000000">
    <w:pPr>
      <w:pBdr>
        <w:top w:val="single" w:sz="4" w:space="1" w:color="CCCCCC"/>
      </w:pBdr>
      <w:tabs>
        <w:tab w:val="right" w:pos="9026"/>
      </w:tabs>
    </w:pPr>
    <w:r>
      <w:rPr>
        <w:color w:val="4A4A4A"/>
        <w:sz w:val="16"/>
        <w:szCs w:val="16"/>
      </w:rPr>
      <w:t>Confidential — For Investment Research Purposes Only</w:t>
    </w:r>
    <w:r>
      <w:rPr>
        <w:color w:val="4A4A4A"/>
        <w:sz w:val="16"/>
        <w:szCs w:val="16"/>
      </w:rPr>
      <w:tab/>
      <w:t xml:space="preserve">Page </w:t>
    </w:r>
    <w:r>
      <w:rPr>
        <w:color w:val="4A4A4A"/>
        <w:sz w:val="16"/>
        <w:szCs w:val="16"/>
      </w:rPr>
      <w:fldChar w:fldCharType="begin"/>
    </w:r>
    <w:r>
      <w:rPr>
        <w:color w:val="4A4A4A"/>
        <w:sz w:val="16"/>
        <w:szCs w:val="16"/>
      </w:rPr>
      <w:instrText>PAGE</w:instrText>
    </w:r>
    <w:r>
      <w:rPr>
        <w:color w:val="4A4A4A"/>
        <w:sz w:val="16"/>
        <w:szCs w:val="16"/>
      </w:rPr>
      <w:fldChar w:fldCharType="separate"/>
    </w:r>
    <w:r w:rsidR="006E368B">
      <w:rPr>
        <w:noProof/>
        <w:color w:val="4A4A4A"/>
        <w:sz w:val="16"/>
        <w:szCs w:val="16"/>
      </w:rPr>
      <w:t>1</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7EB31" w14:textId="77777777" w:rsidR="008F132A" w:rsidRDefault="008F132A">
      <w:r>
        <w:separator/>
      </w:r>
    </w:p>
  </w:footnote>
  <w:footnote w:type="continuationSeparator" w:id="0">
    <w:p w14:paraId="2BA83C08" w14:textId="77777777" w:rsidR="008F132A" w:rsidRDefault="008F13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5B1C6" w14:textId="77777777" w:rsidR="00FC401C" w:rsidRDefault="00000000">
    <w:pPr>
      <w:pBdr>
        <w:bottom w:val="single" w:sz="6" w:space="1" w:color="2E75B6"/>
      </w:pBdr>
      <w:tabs>
        <w:tab w:val="right" w:pos="9026"/>
      </w:tabs>
      <w:spacing w:after="120"/>
    </w:pPr>
    <w:r>
      <w:rPr>
        <w:b/>
        <w:bCs/>
        <w:color w:val="2E75B6"/>
        <w:sz w:val="18"/>
        <w:szCs w:val="18"/>
      </w:rPr>
      <w:t>MNDY | Monday.com Deep-Dive</w:t>
    </w:r>
    <w:r>
      <w:rPr>
        <w:color w:val="4A4A4A"/>
        <w:sz w:val="18"/>
        <w:szCs w:val="18"/>
      </w:rPr>
      <w:tab/>
      <w:t>Stoffel-</w:t>
    </w:r>
    <w:proofErr w:type="spellStart"/>
    <w:r>
      <w:rPr>
        <w:color w:val="4A4A4A"/>
        <w:sz w:val="18"/>
        <w:szCs w:val="18"/>
      </w:rPr>
      <w:t>Feroldi</w:t>
    </w:r>
    <w:proofErr w:type="spellEnd"/>
    <w:r>
      <w:rPr>
        <w:color w:val="4A4A4A"/>
        <w:sz w:val="18"/>
        <w:szCs w:val="18"/>
      </w:rPr>
      <w:t xml:space="preserve"> × Bustamante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369FA"/>
    <w:multiLevelType w:val="hybridMultilevel"/>
    <w:tmpl w:val="2C4261BA"/>
    <w:lvl w:ilvl="0" w:tplc="7F9C1CAE">
      <w:start w:val="1"/>
      <w:numFmt w:val="bullet"/>
      <w:lvlText w:val="●"/>
      <w:lvlJc w:val="left"/>
      <w:pPr>
        <w:ind w:left="720" w:hanging="360"/>
      </w:pPr>
    </w:lvl>
    <w:lvl w:ilvl="1" w:tplc="A268DF3C">
      <w:start w:val="1"/>
      <w:numFmt w:val="bullet"/>
      <w:lvlText w:val="○"/>
      <w:lvlJc w:val="left"/>
      <w:pPr>
        <w:ind w:left="1440" w:hanging="360"/>
      </w:pPr>
    </w:lvl>
    <w:lvl w:ilvl="2" w:tplc="BD5AACDA">
      <w:start w:val="1"/>
      <w:numFmt w:val="bullet"/>
      <w:lvlText w:val="■"/>
      <w:lvlJc w:val="left"/>
      <w:pPr>
        <w:ind w:left="2160" w:hanging="360"/>
      </w:pPr>
    </w:lvl>
    <w:lvl w:ilvl="3" w:tplc="ACBE815E">
      <w:start w:val="1"/>
      <w:numFmt w:val="bullet"/>
      <w:lvlText w:val="●"/>
      <w:lvlJc w:val="left"/>
      <w:pPr>
        <w:ind w:left="2880" w:hanging="360"/>
      </w:pPr>
    </w:lvl>
    <w:lvl w:ilvl="4" w:tplc="81946FEE">
      <w:start w:val="1"/>
      <w:numFmt w:val="bullet"/>
      <w:lvlText w:val="○"/>
      <w:lvlJc w:val="left"/>
      <w:pPr>
        <w:ind w:left="3600" w:hanging="360"/>
      </w:pPr>
    </w:lvl>
    <w:lvl w:ilvl="5" w:tplc="994A293A">
      <w:start w:val="1"/>
      <w:numFmt w:val="bullet"/>
      <w:lvlText w:val="■"/>
      <w:lvlJc w:val="left"/>
      <w:pPr>
        <w:ind w:left="4320" w:hanging="360"/>
      </w:pPr>
    </w:lvl>
    <w:lvl w:ilvl="6" w:tplc="EEB40436">
      <w:start w:val="1"/>
      <w:numFmt w:val="bullet"/>
      <w:lvlText w:val="●"/>
      <w:lvlJc w:val="left"/>
      <w:pPr>
        <w:ind w:left="5040" w:hanging="360"/>
      </w:pPr>
    </w:lvl>
    <w:lvl w:ilvl="7" w:tplc="0B32D914">
      <w:start w:val="1"/>
      <w:numFmt w:val="bullet"/>
      <w:lvlText w:val="●"/>
      <w:lvlJc w:val="left"/>
      <w:pPr>
        <w:ind w:left="5760" w:hanging="360"/>
      </w:pPr>
    </w:lvl>
    <w:lvl w:ilvl="8" w:tplc="92A0A916">
      <w:start w:val="1"/>
      <w:numFmt w:val="bullet"/>
      <w:lvlText w:val="●"/>
      <w:lvlJc w:val="left"/>
      <w:pPr>
        <w:ind w:left="6480" w:hanging="360"/>
      </w:pPr>
    </w:lvl>
  </w:abstractNum>
  <w:abstractNum w:abstractNumId="1" w15:restartNumberingAfterBreak="0">
    <w:nsid w:val="6C75041F"/>
    <w:multiLevelType w:val="hybridMultilevel"/>
    <w:tmpl w:val="782ED6F2"/>
    <w:lvl w:ilvl="0" w:tplc="8BE2FC84">
      <w:start w:val="1"/>
      <w:numFmt w:val="bullet"/>
      <w:lvlText w:val="•"/>
      <w:lvlJc w:val="left"/>
      <w:pPr>
        <w:ind w:left="720" w:hanging="360"/>
      </w:pPr>
    </w:lvl>
    <w:lvl w:ilvl="1" w:tplc="E4E826C6">
      <w:numFmt w:val="decimal"/>
      <w:lvlText w:val=""/>
      <w:lvlJc w:val="left"/>
    </w:lvl>
    <w:lvl w:ilvl="2" w:tplc="E1EEF060">
      <w:numFmt w:val="decimal"/>
      <w:lvlText w:val=""/>
      <w:lvlJc w:val="left"/>
    </w:lvl>
    <w:lvl w:ilvl="3" w:tplc="546E6054">
      <w:numFmt w:val="decimal"/>
      <w:lvlText w:val=""/>
      <w:lvlJc w:val="left"/>
    </w:lvl>
    <w:lvl w:ilvl="4" w:tplc="04860B8C">
      <w:numFmt w:val="decimal"/>
      <w:lvlText w:val=""/>
      <w:lvlJc w:val="left"/>
    </w:lvl>
    <w:lvl w:ilvl="5" w:tplc="5EE26E2A">
      <w:numFmt w:val="decimal"/>
      <w:lvlText w:val=""/>
      <w:lvlJc w:val="left"/>
    </w:lvl>
    <w:lvl w:ilvl="6" w:tplc="A3EC06C4">
      <w:numFmt w:val="decimal"/>
      <w:lvlText w:val=""/>
      <w:lvlJc w:val="left"/>
    </w:lvl>
    <w:lvl w:ilvl="7" w:tplc="E00CD416">
      <w:numFmt w:val="decimal"/>
      <w:lvlText w:val=""/>
      <w:lvlJc w:val="left"/>
    </w:lvl>
    <w:lvl w:ilvl="8" w:tplc="C8D41EAE">
      <w:numFmt w:val="decimal"/>
      <w:lvlText w:val=""/>
      <w:lvlJc w:val="left"/>
    </w:lvl>
  </w:abstractNum>
  <w:num w:numId="1" w16cid:durableId="1153596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01C"/>
    <w:rsid w:val="004B4F5A"/>
    <w:rsid w:val="006E368B"/>
    <w:rsid w:val="008F132A"/>
    <w:rsid w:val="00FC4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8EE60"/>
  <w15:docId w15:val="{B323F365-8634-4006-8AE6-F557E0D24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2342</Words>
  <Characters>13723</Characters>
  <Application>Microsoft Office Word</Application>
  <DocSecurity>0</DocSecurity>
  <Lines>416</Lines>
  <Paragraphs>181</Paragraphs>
  <ScaleCrop>false</ScaleCrop>
  <Company/>
  <LinksUpToDate>false</LinksUpToDate>
  <CharactersWithSpaces>15893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2026-03-26T07:57:00Z</dcterms:created>
  <dcterms:modified xsi:type="dcterms:W3CDTF">2026-03-26T08:02:00Z</dcterms:modified>
</cp:coreProperties>
</file>