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BEC3D" w14:textId="77777777" w:rsidR="00B400F9" w:rsidRPr="00B400F9" w:rsidRDefault="00B400F9" w:rsidP="00B400F9">
      <w:pPr>
        <w:rPr>
          <w:b/>
          <w:bCs/>
        </w:rPr>
      </w:pPr>
      <w:r w:rsidRPr="00B400F9">
        <w:rPr>
          <w:b/>
          <w:bCs/>
        </w:rPr>
        <w:t>SaaS Antifragility Assessment Framework v2.0</w:t>
      </w:r>
    </w:p>
    <w:p w14:paraId="17B2B9B4" w14:textId="77777777" w:rsidR="00B400F9" w:rsidRPr="00B400F9" w:rsidRDefault="00B400F9" w:rsidP="00B400F9">
      <w:pPr>
        <w:rPr>
          <w:b/>
          <w:bCs/>
        </w:rPr>
      </w:pPr>
      <w:r w:rsidRPr="00B400F9">
        <w:rPr>
          <w:b/>
          <w:bCs/>
        </w:rPr>
        <w:t>Stoffel-</w:t>
      </w:r>
      <w:proofErr w:type="spellStart"/>
      <w:r w:rsidRPr="00B400F9">
        <w:rPr>
          <w:b/>
          <w:bCs/>
        </w:rPr>
        <w:t>Feroldi</w:t>
      </w:r>
      <w:proofErr w:type="spellEnd"/>
      <w:r w:rsidRPr="00B400F9">
        <w:rPr>
          <w:b/>
          <w:bCs/>
        </w:rPr>
        <w:t xml:space="preserve"> × Bustamante Integration Edition</w:t>
      </w:r>
    </w:p>
    <w:p w14:paraId="3E8AE431" w14:textId="77777777" w:rsidR="00B400F9" w:rsidRPr="00B400F9" w:rsidRDefault="00B400F9" w:rsidP="00B400F9">
      <w:r w:rsidRPr="00B400F9">
        <w:rPr>
          <w:i/>
          <w:iCs/>
        </w:rPr>
        <w:t>Framework version 2.0 — February 2026</w:t>
      </w:r>
      <w:r w:rsidRPr="00B400F9">
        <w:t xml:space="preserve"> </w:t>
      </w:r>
      <w:r w:rsidRPr="00B400F9">
        <w:rPr>
          <w:i/>
          <w:iCs/>
        </w:rPr>
        <w:t>Built on: Stoffel-</w:t>
      </w:r>
      <w:proofErr w:type="spellStart"/>
      <w:r w:rsidRPr="00B400F9">
        <w:rPr>
          <w:i/>
          <w:iCs/>
        </w:rPr>
        <w:t>Feroldi</w:t>
      </w:r>
      <w:proofErr w:type="spellEnd"/>
      <w:r w:rsidRPr="00B400F9">
        <w:rPr>
          <w:i/>
          <w:iCs/>
        </w:rPr>
        <w:t xml:space="preserve"> SaaS-</w:t>
      </w:r>
      <w:proofErr w:type="spellStart"/>
      <w:r w:rsidRPr="00B400F9">
        <w:rPr>
          <w:i/>
          <w:iCs/>
        </w:rPr>
        <w:t>pocalypse</w:t>
      </w:r>
      <w:proofErr w:type="spellEnd"/>
      <w:r w:rsidRPr="00B400F9">
        <w:rPr>
          <w:i/>
          <w:iCs/>
        </w:rPr>
        <w:t xml:space="preserve"> framework + Bustamante "10 Moats" practitioner analysis</w:t>
      </w:r>
      <w:r w:rsidRPr="00B400F9">
        <w:t xml:space="preserve"> </w:t>
      </w:r>
      <w:r w:rsidRPr="00B400F9">
        <w:rPr>
          <w:i/>
          <w:iCs/>
        </w:rPr>
        <w:t>Enhanced with: Quantitative scoring, DIP modifier, CPP modifier, Bustamante Moat Destruction Index, and Valuation Gate</w:t>
      </w:r>
    </w:p>
    <w:p w14:paraId="7160EF4F" w14:textId="77777777" w:rsidR="00B400F9" w:rsidRPr="00B400F9" w:rsidRDefault="00B400F9" w:rsidP="00B400F9">
      <w:r w:rsidRPr="00B400F9">
        <w:pict w14:anchorId="5727057D">
          <v:rect id="_x0000_i1025" style="width:0;height:1.5pt" o:hralign="center" o:hrstd="t" o:hr="t" fillcolor="#a0a0a0" stroked="f"/>
        </w:pict>
      </w:r>
    </w:p>
    <w:p w14:paraId="2EC99CCA" w14:textId="77777777" w:rsidR="00B400F9" w:rsidRPr="00B400F9" w:rsidRDefault="00B400F9" w:rsidP="00B400F9">
      <w:pPr>
        <w:rPr>
          <w:b/>
          <w:bCs/>
        </w:rPr>
      </w:pPr>
      <w:r w:rsidRPr="00B400F9">
        <w:rPr>
          <w:b/>
          <w:bCs/>
        </w:rPr>
        <w:t>PHILOSOPHY</w:t>
      </w:r>
    </w:p>
    <w:p w14:paraId="0790CB3A" w14:textId="77777777" w:rsidR="00B400F9" w:rsidRPr="00B400F9" w:rsidRDefault="00B400F9" w:rsidP="00B400F9">
      <w:r w:rsidRPr="00B400F9">
        <w:t xml:space="preserve">This framework answers one question: </w:t>
      </w:r>
      <w:r w:rsidRPr="00B400F9">
        <w:rPr>
          <w:b/>
          <w:bCs/>
        </w:rPr>
        <w:t>Is this SaaS company worth owning in a world where LLMs are systematically dismantling the moats that made vertical software defensible?</w:t>
      </w:r>
    </w:p>
    <w:p w14:paraId="58D11B61" w14:textId="77777777" w:rsidR="00B400F9" w:rsidRPr="00B400F9" w:rsidRDefault="00B400F9" w:rsidP="00B400F9">
      <w:r w:rsidRPr="00B400F9">
        <w:t>It draws on two complementary analytical lenses:</w:t>
      </w:r>
    </w:p>
    <w:p w14:paraId="691431A0" w14:textId="77777777" w:rsidR="00B400F9" w:rsidRPr="00B400F9" w:rsidRDefault="00B400F9" w:rsidP="00B400F9">
      <w:r w:rsidRPr="00B400F9">
        <w:rPr>
          <w:b/>
          <w:bCs/>
        </w:rPr>
        <w:t>Stoffel-</w:t>
      </w:r>
      <w:proofErr w:type="spellStart"/>
      <w:r w:rsidRPr="00B400F9">
        <w:rPr>
          <w:b/>
          <w:bCs/>
        </w:rPr>
        <w:t>Feroldi</w:t>
      </w:r>
      <w:proofErr w:type="spellEnd"/>
      <w:r w:rsidRPr="00B400F9">
        <w:rPr>
          <w:b/>
          <w:bCs/>
        </w:rPr>
        <w:t xml:space="preserve"> (investor lens):</w:t>
      </w:r>
      <w:r w:rsidRPr="00B400F9">
        <w:t xml:space="preserve"> Evaluates business model resilience, network effects, regulatory lock-in, and physical integration. Asks "will this company's revenue survive AI disruption?"</w:t>
      </w:r>
    </w:p>
    <w:p w14:paraId="46C0BBB7" w14:textId="77777777" w:rsidR="00B400F9" w:rsidRPr="00B400F9" w:rsidRDefault="00B400F9" w:rsidP="00B400F9">
      <w:r w:rsidRPr="00B400F9">
        <w:rPr>
          <w:b/>
          <w:bCs/>
        </w:rPr>
        <w:t>Bustamante (practitioner lens):</w:t>
      </w:r>
      <w:r w:rsidRPr="00B400F9">
        <w:t xml:space="preserve"> Maps 10 historical vertical software moats and assesses </w:t>
      </w:r>
      <w:proofErr w:type="gramStart"/>
      <w:r w:rsidRPr="00B400F9">
        <w:t>which ones</w:t>
      </w:r>
      <w:proofErr w:type="gramEnd"/>
      <w:r w:rsidRPr="00B400F9">
        <w:t xml:space="preserve"> LLMs destroy vs. preserve. Asks "what was actually protecting this company, and is it still there?" Bustamante built the kind of software LLMs are now threatening, then built the software doing the threatening. His 10-moat taxonomy is the practitioner's ground truth on where disruption is real vs. narrative.</w:t>
      </w:r>
    </w:p>
    <w:p w14:paraId="6AEE273B" w14:textId="77777777" w:rsidR="00B400F9" w:rsidRPr="00B400F9" w:rsidRDefault="00B400F9" w:rsidP="00B400F9">
      <w:r w:rsidRPr="00B400F9">
        <w:t>The synthesis: Stoffel-</w:t>
      </w:r>
      <w:proofErr w:type="spellStart"/>
      <w:r w:rsidRPr="00B400F9">
        <w:t>Feroldi</w:t>
      </w:r>
      <w:proofErr w:type="spellEnd"/>
      <w:r w:rsidRPr="00B400F9">
        <w:t xml:space="preserve"> tells you what survives. Bustamante tells you </w:t>
      </w:r>
      <w:r w:rsidRPr="00B400F9">
        <w:rPr>
          <w:i/>
          <w:iCs/>
        </w:rPr>
        <w:t>why</w:t>
      </w:r>
      <w:r w:rsidRPr="00B400F9">
        <w:t xml:space="preserve"> it survives — and flags </w:t>
      </w:r>
      <w:proofErr w:type="gramStart"/>
      <w:r w:rsidRPr="00B400F9">
        <w:t>the cases</w:t>
      </w:r>
      <w:proofErr w:type="gramEnd"/>
      <w:r w:rsidRPr="00B400F9">
        <w:t xml:space="preserve"> where the moat looked durable but wasn't.</w:t>
      </w:r>
    </w:p>
    <w:p w14:paraId="4D63F4C6" w14:textId="77777777" w:rsidR="00B400F9" w:rsidRPr="00B400F9" w:rsidRDefault="00B400F9" w:rsidP="00B400F9">
      <w:r w:rsidRPr="00B400F9">
        <w:rPr>
          <w:b/>
          <w:bCs/>
        </w:rPr>
        <w:t>The core insight from the Bustamante integration:</w:t>
      </w:r>
      <w:r w:rsidRPr="00B400F9">
        <w:t xml:space="preserve"> The moats that historically kept competitors </w:t>
      </w:r>
      <w:r w:rsidRPr="00B400F9">
        <w:rPr>
          <w:i/>
          <w:iCs/>
        </w:rPr>
        <w:t>out</w:t>
      </w:r>
      <w:r w:rsidRPr="00B400F9">
        <w:t xml:space="preserve"> of vertical software (learned interfaces, custom workflows/business logic, public data accessibility, talent scarcity, bundling) are the ones being destroyed. The moats that hold (proprietary data, regulatory lock-in, network effects, transaction embedding) are ones only </w:t>
      </w:r>
      <w:r w:rsidRPr="00B400F9">
        <w:rPr>
          <w:i/>
          <w:iCs/>
        </w:rPr>
        <w:t>some</w:t>
      </w:r>
      <w:r w:rsidRPr="00B400F9">
        <w:t xml:space="preserve"> incumbents </w:t>
      </w:r>
      <w:proofErr w:type="gramStart"/>
      <w:r w:rsidRPr="00B400F9">
        <w:t>actually have</w:t>
      </w:r>
      <w:proofErr w:type="gramEnd"/>
      <w:r w:rsidRPr="00B400F9">
        <w:t>. A company can score well on a surface screen and still be exposed if its retention was primarily interface-driven rather than data- or regulatory-driven.</w:t>
      </w:r>
    </w:p>
    <w:p w14:paraId="0EB230F7" w14:textId="77777777" w:rsidR="00B400F9" w:rsidRPr="00B400F9" w:rsidRDefault="00B400F9" w:rsidP="00B400F9">
      <w:r w:rsidRPr="00B400F9">
        <w:pict w14:anchorId="0F0A79E2">
          <v:rect id="_x0000_i1026" style="width:0;height:1.5pt" o:hralign="center" o:hrstd="t" o:hr="t" fillcolor="#a0a0a0" stroked="f"/>
        </w:pict>
      </w:r>
    </w:p>
    <w:p w14:paraId="650D2FD2" w14:textId="77777777" w:rsidR="00B400F9" w:rsidRPr="00B400F9" w:rsidRDefault="00B400F9" w:rsidP="00B400F9">
      <w:pPr>
        <w:rPr>
          <w:b/>
          <w:bCs/>
        </w:rPr>
      </w:pPr>
      <w:r w:rsidRPr="00B400F9">
        <w:rPr>
          <w:b/>
          <w:bCs/>
        </w:rPr>
        <w:t>STEP 1: BUSTAMANTE MOAT DESTRUCTION INDEX (MDI)</w:t>
      </w:r>
    </w:p>
    <w:p w14:paraId="45F07F0E" w14:textId="77777777" w:rsidR="00B400F9" w:rsidRPr="00B400F9" w:rsidRDefault="00B400F9" w:rsidP="00B400F9">
      <w:pPr>
        <w:rPr>
          <w:b/>
          <w:bCs/>
        </w:rPr>
      </w:pPr>
      <w:r w:rsidRPr="00B400F9">
        <w:rPr>
          <w:b/>
          <w:bCs/>
        </w:rPr>
        <w:t>Pre-Screen: What Was Actually Protecting This Company?</w:t>
      </w:r>
    </w:p>
    <w:p w14:paraId="364707EA" w14:textId="77777777" w:rsidR="00B400F9" w:rsidRPr="00B400F9" w:rsidRDefault="00B400F9" w:rsidP="00B400F9">
      <w:r w:rsidRPr="00B400F9">
        <w:t>Before scoring dimensions, map the company's historical moats against Bustamante's 10-moat taxonomy. This prevents misclassifying interface-driven stickiness as structural defensibility.</w:t>
      </w:r>
    </w:p>
    <w:p w14:paraId="5E076EF4" w14:textId="77777777" w:rsidR="00B400F9" w:rsidRPr="00B400F9" w:rsidRDefault="00B400F9" w:rsidP="00B400F9">
      <w:r w:rsidRPr="00B400F9">
        <w:t xml:space="preserve">For each of the 10 moats, assess: </w:t>
      </w:r>
      <w:r w:rsidRPr="00B400F9">
        <w:rPr>
          <w:b/>
          <w:bCs/>
        </w:rPr>
        <w:t>Does this company have it? And is it intact or destroyed?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0"/>
        <w:gridCol w:w="3984"/>
        <w:gridCol w:w="2074"/>
        <w:gridCol w:w="742"/>
      </w:tblGrid>
      <w:tr w:rsidR="00B400F9" w:rsidRPr="00B400F9" w14:paraId="128D5F82" w14:textId="77777777">
        <w:trPr>
          <w:tblHeader/>
          <w:tblCellSpacing w:w="15" w:type="dxa"/>
        </w:trPr>
        <w:tc>
          <w:tcPr>
            <w:tcW w:w="0" w:type="auto"/>
            <w:vAlign w:val="center"/>
            <w:hideMark/>
          </w:tcPr>
          <w:p w14:paraId="5E386366" w14:textId="77777777" w:rsidR="00B400F9" w:rsidRPr="00B400F9" w:rsidRDefault="00B400F9" w:rsidP="00B400F9">
            <w:pPr>
              <w:rPr>
                <w:b/>
                <w:bCs/>
              </w:rPr>
            </w:pPr>
            <w:r w:rsidRPr="00B400F9">
              <w:rPr>
                <w:b/>
                <w:bCs/>
              </w:rPr>
              <w:t>Moat</w:t>
            </w:r>
          </w:p>
        </w:tc>
        <w:tc>
          <w:tcPr>
            <w:tcW w:w="0" w:type="auto"/>
            <w:vAlign w:val="center"/>
            <w:hideMark/>
          </w:tcPr>
          <w:p w14:paraId="344A3B50" w14:textId="77777777" w:rsidR="00B400F9" w:rsidRPr="00B400F9" w:rsidRDefault="00B400F9" w:rsidP="00B400F9">
            <w:pPr>
              <w:rPr>
                <w:b/>
                <w:bCs/>
              </w:rPr>
            </w:pPr>
            <w:r w:rsidRPr="00B400F9">
              <w:rPr>
                <w:b/>
                <w:bCs/>
              </w:rPr>
              <w:t>LLM Impact</w:t>
            </w:r>
          </w:p>
        </w:tc>
        <w:tc>
          <w:tcPr>
            <w:tcW w:w="0" w:type="auto"/>
            <w:vAlign w:val="center"/>
            <w:hideMark/>
          </w:tcPr>
          <w:p w14:paraId="1ED23E30" w14:textId="77777777" w:rsidR="00B400F9" w:rsidRPr="00B400F9" w:rsidRDefault="00B400F9" w:rsidP="00B400F9">
            <w:pPr>
              <w:rPr>
                <w:b/>
                <w:bCs/>
              </w:rPr>
            </w:pPr>
            <w:r w:rsidRPr="00B400F9">
              <w:rPr>
                <w:b/>
                <w:bCs/>
              </w:rPr>
              <w:t>Status for This Company</w:t>
            </w:r>
          </w:p>
        </w:tc>
        <w:tc>
          <w:tcPr>
            <w:tcW w:w="0" w:type="auto"/>
            <w:vAlign w:val="center"/>
            <w:hideMark/>
          </w:tcPr>
          <w:p w14:paraId="02A86DEA" w14:textId="77777777" w:rsidR="00B400F9" w:rsidRPr="00B400F9" w:rsidRDefault="00B400F9" w:rsidP="00B400F9">
            <w:pPr>
              <w:rPr>
                <w:b/>
                <w:bCs/>
              </w:rPr>
            </w:pPr>
            <w:r w:rsidRPr="00B400F9">
              <w:rPr>
                <w:b/>
                <w:bCs/>
              </w:rPr>
              <w:t>Notes</w:t>
            </w:r>
          </w:p>
        </w:tc>
      </w:tr>
      <w:tr w:rsidR="00B400F9" w:rsidRPr="00B400F9" w14:paraId="7877CD86" w14:textId="77777777">
        <w:trPr>
          <w:tblCellSpacing w:w="15" w:type="dxa"/>
        </w:trPr>
        <w:tc>
          <w:tcPr>
            <w:tcW w:w="0" w:type="auto"/>
            <w:vAlign w:val="center"/>
            <w:hideMark/>
          </w:tcPr>
          <w:p w14:paraId="5495CC3A" w14:textId="77777777" w:rsidR="00B400F9" w:rsidRPr="00B400F9" w:rsidRDefault="00B400F9" w:rsidP="00B400F9">
            <w:r w:rsidRPr="00B400F9">
              <w:t>1. Learned Interface</w:t>
            </w:r>
          </w:p>
        </w:tc>
        <w:tc>
          <w:tcPr>
            <w:tcW w:w="0" w:type="auto"/>
            <w:vAlign w:val="center"/>
            <w:hideMark/>
          </w:tcPr>
          <w:p w14:paraId="11C8C14A" w14:textId="77777777" w:rsidR="00B400F9" w:rsidRPr="00B400F9" w:rsidRDefault="00B400F9" w:rsidP="00B400F9">
            <w:r w:rsidRPr="00B400F9">
              <w:t>DESTROYED — LLMs collapse proprietary UIs into chat</w:t>
            </w:r>
          </w:p>
        </w:tc>
        <w:tc>
          <w:tcPr>
            <w:tcW w:w="0" w:type="auto"/>
            <w:vAlign w:val="center"/>
            <w:hideMark/>
          </w:tcPr>
          <w:p w14:paraId="5DABDCCB" w14:textId="77777777" w:rsidR="00B400F9" w:rsidRPr="00B400F9" w:rsidRDefault="00B400F9" w:rsidP="00B400F9">
            <w:r w:rsidRPr="00B400F9">
              <w:t>Intact / Partially Eroded / Destroyed</w:t>
            </w:r>
          </w:p>
        </w:tc>
        <w:tc>
          <w:tcPr>
            <w:tcW w:w="0" w:type="auto"/>
            <w:vAlign w:val="center"/>
            <w:hideMark/>
          </w:tcPr>
          <w:p w14:paraId="25423855" w14:textId="77777777" w:rsidR="00B400F9" w:rsidRPr="00B400F9" w:rsidRDefault="00B400F9" w:rsidP="00B400F9"/>
        </w:tc>
      </w:tr>
      <w:tr w:rsidR="00B400F9" w:rsidRPr="00B400F9" w14:paraId="2B199E00" w14:textId="77777777">
        <w:trPr>
          <w:tblCellSpacing w:w="15" w:type="dxa"/>
        </w:trPr>
        <w:tc>
          <w:tcPr>
            <w:tcW w:w="0" w:type="auto"/>
            <w:vAlign w:val="center"/>
            <w:hideMark/>
          </w:tcPr>
          <w:p w14:paraId="271473CF" w14:textId="77777777" w:rsidR="00B400F9" w:rsidRPr="00B400F9" w:rsidRDefault="00B400F9" w:rsidP="00B400F9">
            <w:r w:rsidRPr="00B400F9">
              <w:t>2. Custom Workflows &amp; Business Logic</w:t>
            </w:r>
          </w:p>
        </w:tc>
        <w:tc>
          <w:tcPr>
            <w:tcW w:w="0" w:type="auto"/>
            <w:vAlign w:val="center"/>
            <w:hideMark/>
          </w:tcPr>
          <w:p w14:paraId="56AB95DA" w14:textId="77777777" w:rsidR="00B400F9" w:rsidRPr="00B400F9" w:rsidRDefault="00B400F9" w:rsidP="00B400F9">
            <w:r w:rsidRPr="00B400F9">
              <w:t>DESTROYED — markdown files replicate in weeks what took years of engineering</w:t>
            </w:r>
          </w:p>
        </w:tc>
        <w:tc>
          <w:tcPr>
            <w:tcW w:w="0" w:type="auto"/>
            <w:vAlign w:val="center"/>
            <w:hideMark/>
          </w:tcPr>
          <w:p w14:paraId="0FA0BB3E" w14:textId="77777777" w:rsidR="00B400F9" w:rsidRPr="00B400F9" w:rsidRDefault="00B400F9" w:rsidP="00B400F9">
            <w:r w:rsidRPr="00B400F9">
              <w:t>Intact / Partially Eroded / Destroyed</w:t>
            </w:r>
          </w:p>
        </w:tc>
        <w:tc>
          <w:tcPr>
            <w:tcW w:w="0" w:type="auto"/>
            <w:vAlign w:val="center"/>
            <w:hideMark/>
          </w:tcPr>
          <w:p w14:paraId="243BF458" w14:textId="77777777" w:rsidR="00B400F9" w:rsidRPr="00B400F9" w:rsidRDefault="00B400F9" w:rsidP="00B400F9"/>
        </w:tc>
      </w:tr>
      <w:tr w:rsidR="00B400F9" w:rsidRPr="00B400F9" w14:paraId="25319C54" w14:textId="77777777">
        <w:trPr>
          <w:tblCellSpacing w:w="15" w:type="dxa"/>
        </w:trPr>
        <w:tc>
          <w:tcPr>
            <w:tcW w:w="0" w:type="auto"/>
            <w:vAlign w:val="center"/>
            <w:hideMark/>
          </w:tcPr>
          <w:p w14:paraId="10CF2B29" w14:textId="77777777" w:rsidR="00B400F9" w:rsidRPr="00B400F9" w:rsidRDefault="00B400F9" w:rsidP="00B400F9">
            <w:r w:rsidRPr="00B400F9">
              <w:lastRenderedPageBreak/>
              <w:t>3. Public Data Accessibility</w:t>
            </w:r>
          </w:p>
        </w:tc>
        <w:tc>
          <w:tcPr>
            <w:tcW w:w="0" w:type="auto"/>
            <w:vAlign w:val="center"/>
            <w:hideMark/>
          </w:tcPr>
          <w:p w14:paraId="76B79078" w14:textId="77777777" w:rsidR="00B400F9" w:rsidRPr="00B400F9" w:rsidRDefault="00B400F9" w:rsidP="00B400F9">
            <w:r w:rsidRPr="00B400F9">
              <w:t>DESTROYED — frontier models parse SEC filings, case law natively</w:t>
            </w:r>
          </w:p>
        </w:tc>
        <w:tc>
          <w:tcPr>
            <w:tcW w:w="0" w:type="auto"/>
            <w:vAlign w:val="center"/>
            <w:hideMark/>
          </w:tcPr>
          <w:p w14:paraId="7B2E3DDB" w14:textId="77777777" w:rsidR="00B400F9" w:rsidRPr="00B400F9" w:rsidRDefault="00B400F9" w:rsidP="00B400F9">
            <w:r w:rsidRPr="00B400F9">
              <w:t>Intact / Partially Eroded / Destroyed</w:t>
            </w:r>
          </w:p>
        </w:tc>
        <w:tc>
          <w:tcPr>
            <w:tcW w:w="0" w:type="auto"/>
            <w:vAlign w:val="center"/>
            <w:hideMark/>
          </w:tcPr>
          <w:p w14:paraId="3807FAE9" w14:textId="77777777" w:rsidR="00B400F9" w:rsidRPr="00B400F9" w:rsidRDefault="00B400F9" w:rsidP="00B400F9"/>
        </w:tc>
      </w:tr>
      <w:tr w:rsidR="00B400F9" w:rsidRPr="00B400F9" w14:paraId="78810243" w14:textId="77777777">
        <w:trPr>
          <w:tblCellSpacing w:w="15" w:type="dxa"/>
        </w:trPr>
        <w:tc>
          <w:tcPr>
            <w:tcW w:w="0" w:type="auto"/>
            <w:vAlign w:val="center"/>
            <w:hideMark/>
          </w:tcPr>
          <w:p w14:paraId="7B471AA1" w14:textId="77777777" w:rsidR="00B400F9" w:rsidRPr="00B400F9" w:rsidRDefault="00B400F9" w:rsidP="00B400F9">
            <w:r w:rsidRPr="00B400F9">
              <w:t>4. Talent Scarcity</w:t>
            </w:r>
          </w:p>
        </w:tc>
        <w:tc>
          <w:tcPr>
            <w:tcW w:w="0" w:type="auto"/>
            <w:vAlign w:val="center"/>
            <w:hideMark/>
          </w:tcPr>
          <w:p w14:paraId="71D583B4" w14:textId="77777777" w:rsidR="00B400F9" w:rsidRPr="00B400F9" w:rsidRDefault="00B400F9" w:rsidP="00B400F9">
            <w:r w:rsidRPr="00B400F9">
              <w:t>INVERTED — domain experts can now encode expertise directly into LLMs</w:t>
            </w:r>
          </w:p>
        </w:tc>
        <w:tc>
          <w:tcPr>
            <w:tcW w:w="0" w:type="auto"/>
            <w:vAlign w:val="center"/>
            <w:hideMark/>
          </w:tcPr>
          <w:p w14:paraId="272A7BEA" w14:textId="77777777" w:rsidR="00B400F9" w:rsidRPr="00B400F9" w:rsidRDefault="00B400F9" w:rsidP="00B400F9">
            <w:r w:rsidRPr="00B400F9">
              <w:t>Intact / Partially Eroded / Destroyed</w:t>
            </w:r>
          </w:p>
        </w:tc>
        <w:tc>
          <w:tcPr>
            <w:tcW w:w="0" w:type="auto"/>
            <w:vAlign w:val="center"/>
            <w:hideMark/>
          </w:tcPr>
          <w:p w14:paraId="23E08CA9" w14:textId="77777777" w:rsidR="00B400F9" w:rsidRPr="00B400F9" w:rsidRDefault="00B400F9" w:rsidP="00B400F9"/>
        </w:tc>
      </w:tr>
      <w:tr w:rsidR="00B400F9" w:rsidRPr="00B400F9" w14:paraId="68879374" w14:textId="77777777">
        <w:trPr>
          <w:tblCellSpacing w:w="15" w:type="dxa"/>
        </w:trPr>
        <w:tc>
          <w:tcPr>
            <w:tcW w:w="0" w:type="auto"/>
            <w:vAlign w:val="center"/>
            <w:hideMark/>
          </w:tcPr>
          <w:p w14:paraId="0840C080" w14:textId="77777777" w:rsidR="00B400F9" w:rsidRPr="00B400F9" w:rsidRDefault="00B400F9" w:rsidP="00B400F9">
            <w:r w:rsidRPr="00B400F9">
              <w:t>5. Bundling</w:t>
            </w:r>
          </w:p>
        </w:tc>
        <w:tc>
          <w:tcPr>
            <w:tcW w:w="0" w:type="auto"/>
            <w:vAlign w:val="center"/>
            <w:hideMark/>
          </w:tcPr>
          <w:p w14:paraId="3725A13A" w14:textId="77777777" w:rsidR="00B400F9" w:rsidRPr="00B400F9" w:rsidRDefault="00B400F9" w:rsidP="00B400F9">
            <w:r w:rsidRPr="00B400F9">
              <w:t>WEAKENED — AI agents unbundle by routing to best-per-capability providers</w:t>
            </w:r>
          </w:p>
        </w:tc>
        <w:tc>
          <w:tcPr>
            <w:tcW w:w="0" w:type="auto"/>
            <w:vAlign w:val="center"/>
            <w:hideMark/>
          </w:tcPr>
          <w:p w14:paraId="39A706C9" w14:textId="77777777" w:rsidR="00B400F9" w:rsidRPr="00B400F9" w:rsidRDefault="00B400F9" w:rsidP="00B400F9">
            <w:r w:rsidRPr="00B400F9">
              <w:t>Intact / Partially Eroded / Destroyed</w:t>
            </w:r>
          </w:p>
        </w:tc>
        <w:tc>
          <w:tcPr>
            <w:tcW w:w="0" w:type="auto"/>
            <w:vAlign w:val="center"/>
            <w:hideMark/>
          </w:tcPr>
          <w:p w14:paraId="57BC2941" w14:textId="77777777" w:rsidR="00B400F9" w:rsidRPr="00B400F9" w:rsidRDefault="00B400F9" w:rsidP="00B400F9"/>
        </w:tc>
      </w:tr>
      <w:tr w:rsidR="00B400F9" w:rsidRPr="00B400F9" w14:paraId="7FA998AB" w14:textId="77777777">
        <w:trPr>
          <w:tblCellSpacing w:w="15" w:type="dxa"/>
        </w:trPr>
        <w:tc>
          <w:tcPr>
            <w:tcW w:w="0" w:type="auto"/>
            <w:vAlign w:val="center"/>
            <w:hideMark/>
          </w:tcPr>
          <w:p w14:paraId="3430B81C" w14:textId="77777777" w:rsidR="00B400F9" w:rsidRPr="00B400F9" w:rsidRDefault="00B400F9" w:rsidP="00B400F9">
            <w:r w:rsidRPr="00B400F9">
              <w:t>6. Proprietary/Private Data</w:t>
            </w:r>
          </w:p>
        </w:tc>
        <w:tc>
          <w:tcPr>
            <w:tcW w:w="0" w:type="auto"/>
            <w:vAlign w:val="center"/>
            <w:hideMark/>
          </w:tcPr>
          <w:p w14:paraId="4C13E463" w14:textId="77777777" w:rsidR="00B400F9" w:rsidRPr="00B400F9" w:rsidRDefault="00B400F9" w:rsidP="00B400F9">
            <w:r w:rsidRPr="00B400F9">
              <w:t>STRENGTHENED — scarce data becomes MORE valuable as the intelligence layer commoditizes</w:t>
            </w:r>
          </w:p>
        </w:tc>
        <w:tc>
          <w:tcPr>
            <w:tcW w:w="0" w:type="auto"/>
            <w:vAlign w:val="center"/>
            <w:hideMark/>
          </w:tcPr>
          <w:p w14:paraId="322D781E" w14:textId="77777777" w:rsidR="00B400F9" w:rsidRPr="00B400F9" w:rsidRDefault="00B400F9" w:rsidP="00B400F9">
            <w:r w:rsidRPr="00B400F9">
              <w:t>Intact / Strengthening</w:t>
            </w:r>
          </w:p>
        </w:tc>
        <w:tc>
          <w:tcPr>
            <w:tcW w:w="0" w:type="auto"/>
            <w:vAlign w:val="center"/>
            <w:hideMark/>
          </w:tcPr>
          <w:p w14:paraId="1565DBAF" w14:textId="77777777" w:rsidR="00B400F9" w:rsidRPr="00B400F9" w:rsidRDefault="00B400F9" w:rsidP="00B400F9"/>
        </w:tc>
      </w:tr>
      <w:tr w:rsidR="00B400F9" w:rsidRPr="00B400F9" w14:paraId="2ACB2F4D" w14:textId="77777777">
        <w:trPr>
          <w:tblCellSpacing w:w="15" w:type="dxa"/>
        </w:trPr>
        <w:tc>
          <w:tcPr>
            <w:tcW w:w="0" w:type="auto"/>
            <w:vAlign w:val="center"/>
            <w:hideMark/>
          </w:tcPr>
          <w:p w14:paraId="2852DEFE" w14:textId="77777777" w:rsidR="00B400F9" w:rsidRPr="00B400F9" w:rsidRDefault="00B400F9" w:rsidP="00B400F9">
            <w:r w:rsidRPr="00B400F9">
              <w:t>7. Regulatory &amp; Compliance Lock-in</w:t>
            </w:r>
          </w:p>
        </w:tc>
        <w:tc>
          <w:tcPr>
            <w:tcW w:w="0" w:type="auto"/>
            <w:vAlign w:val="center"/>
            <w:hideMark/>
          </w:tcPr>
          <w:p w14:paraId="0E418E51" w14:textId="77777777" w:rsidR="00B400F9" w:rsidRPr="00B400F9" w:rsidRDefault="00B400F9" w:rsidP="00B400F9">
            <w:r w:rsidRPr="00B400F9">
              <w:t>STRUCTURAL — HIPAA, FDA, SOX don't care about LLMs</w:t>
            </w:r>
          </w:p>
        </w:tc>
        <w:tc>
          <w:tcPr>
            <w:tcW w:w="0" w:type="auto"/>
            <w:vAlign w:val="center"/>
            <w:hideMark/>
          </w:tcPr>
          <w:p w14:paraId="03FD7D51" w14:textId="77777777" w:rsidR="00B400F9" w:rsidRPr="00B400F9" w:rsidRDefault="00B400F9" w:rsidP="00B400F9">
            <w:r w:rsidRPr="00B400F9">
              <w:t>Intact / Strengthening</w:t>
            </w:r>
          </w:p>
        </w:tc>
        <w:tc>
          <w:tcPr>
            <w:tcW w:w="0" w:type="auto"/>
            <w:vAlign w:val="center"/>
            <w:hideMark/>
          </w:tcPr>
          <w:p w14:paraId="2EBD2F45" w14:textId="77777777" w:rsidR="00B400F9" w:rsidRPr="00B400F9" w:rsidRDefault="00B400F9" w:rsidP="00B400F9"/>
        </w:tc>
      </w:tr>
      <w:tr w:rsidR="00B400F9" w:rsidRPr="00B400F9" w14:paraId="0B3E5385" w14:textId="77777777">
        <w:trPr>
          <w:tblCellSpacing w:w="15" w:type="dxa"/>
        </w:trPr>
        <w:tc>
          <w:tcPr>
            <w:tcW w:w="0" w:type="auto"/>
            <w:vAlign w:val="center"/>
            <w:hideMark/>
          </w:tcPr>
          <w:p w14:paraId="4FE27084" w14:textId="77777777" w:rsidR="00B400F9" w:rsidRPr="00B400F9" w:rsidRDefault="00B400F9" w:rsidP="00B400F9">
            <w:r w:rsidRPr="00B400F9">
              <w:t>8. Network Effects</w:t>
            </w:r>
          </w:p>
        </w:tc>
        <w:tc>
          <w:tcPr>
            <w:tcW w:w="0" w:type="auto"/>
            <w:vAlign w:val="center"/>
            <w:hideMark/>
          </w:tcPr>
          <w:p w14:paraId="3D036619" w14:textId="77777777" w:rsidR="00B400F9" w:rsidRPr="00B400F9" w:rsidRDefault="00B400F9" w:rsidP="00B400F9">
            <w:r w:rsidRPr="00B400F9">
              <w:t>STICKY — LLMs don't break communication networks; may strengthen them</w:t>
            </w:r>
          </w:p>
        </w:tc>
        <w:tc>
          <w:tcPr>
            <w:tcW w:w="0" w:type="auto"/>
            <w:vAlign w:val="center"/>
            <w:hideMark/>
          </w:tcPr>
          <w:p w14:paraId="4670A75F" w14:textId="77777777" w:rsidR="00B400F9" w:rsidRPr="00B400F9" w:rsidRDefault="00B400F9" w:rsidP="00B400F9">
            <w:r w:rsidRPr="00B400F9">
              <w:t>Intact</w:t>
            </w:r>
          </w:p>
        </w:tc>
        <w:tc>
          <w:tcPr>
            <w:tcW w:w="0" w:type="auto"/>
            <w:vAlign w:val="center"/>
            <w:hideMark/>
          </w:tcPr>
          <w:p w14:paraId="6AD1BCA1" w14:textId="77777777" w:rsidR="00B400F9" w:rsidRPr="00B400F9" w:rsidRDefault="00B400F9" w:rsidP="00B400F9"/>
        </w:tc>
      </w:tr>
      <w:tr w:rsidR="00B400F9" w:rsidRPr="00B400F9" w14:paraId="4C3C6B74" w14:textId="77777777">
        <w:trPr>
          <w:tblCellSpacing w:w="15" w:type="dxa"/>
        </w:trPr>
        <w:tc>
          <w:tcPr>
            <w:tcW w:w="0" w:type="auto"/>
            <w:vAlign w:val="center"/>
            <w:hideMark/>
          </w:tcPr>
          <w:p w14:paraId="7116BF80" w14:textId="77777777" w:rsidR="00B400F9" w:rsidRPr="00B400F9" w:rsidRDefault="00B400F9" w:rsidP="00B400F9">
            <w:r w:rsidRPr="00B400F9">
              <w:t>9. Transaction Embedding</w:t>
            </w:r>
          </w:p>
        </w:tc>
        <w:tc>
          <w:tcPr>
            <w:tcW w:w="0" w:type="auto"/>
            <w:vAlign w:val="center"/>
            <w:hideMark/>
          </w:tcPr>
          <w:p w14:paraId="10BD7575" w14:textId="77777777" w:rsidR="00B400F9" w:rsidRPr="00B400F9" w:rsidRDefault="00B400F9" w:rsidP="00B400F9">
            <w:r w:rsidRPr="00B400F9">
              <w:t>DURABLE — LLMs sit on top of payment rails, not instead of them</w:t>
            </w:r>
          </w:p>
        </w:tc>
        <w:tc>
          <w:tcPr>
            <w:tcW w:w="0" w:type="auto"/>
            <w:vAlign w:val="center"/>
            <w:hideMark/>
          </w:tcPr>
          <w:p w14:paraId="4F4FC8F8" w14:textId="77777777" w:rsidR="00B400F9" w:rsidRPr="00B400F9" w:rsidRDefault="00B400F9" w:rsidP="00B400F9">
            <w:r w:rsidRPr="00B400F9">
              <w:t>Intact</w:t>
            </w:r>
          </w:p>
        </w:tc>
        <w:tc>
          <w:tcPr>
            <w:tcW w:w="0" w:type="auto"/>
            <w:vAlign w:val="center"/>
            <w:hideMark/>
          </w:tcPr>
          <w:p w14:paraId="42DDA62A" w14:textId="77777777" w:rsidR="00B400F9" w:rsidRPr="00B400F9" w:rsidRDefault="00B400F9" w:rsidP="00B400F9"/>
        </w:tc>
      </w:tr>
      <w:tr w:rsidR="00B400F9" w:rsidRPr="00B400F9" w14:paraId="111836B2" w14:textId="77777777">
        <w:trPr>
          <w:tblCellSpacing w:w="15" w:type="dxa"/>
        </w:trPr>
        <w:tc>
          <w:tcPr>
            <w:tcW w:w="0" w:type="auto"/>
            <w:vAlign w:val="center"/>
            <w:hideMark/>
          </w:tcPr>
          <w:p w14:paraId="44F324F2" w14:textId="77777777" w:rsidR="00B400F9" w:rsidRPr="00B400F9" w:rsidRDefault="00B400F9" w:rsidP="00B400F9">
            <w:r w:rsidRPr="00B400F9">
              <w:t>10. System-of-Record Status</w:t>
            </w:r>
          </w:p>
        </w:tc>
        <w:tc>
          <w:tcPr>
            <w:tcW w:w="0" w:type="auto"/>
            <w:vAlign w:val="center"/>
            <w:hideMark/>
          </w:tcPr>
          <w:p w14:paraId="3EDD2FA8" w14:textId="77777777" w:rsidR="00B400F9" w:rsidRPr="00B400F9" w:rsidRDefault="00B400F9" w:rsidP="00B400F9">
            <w:r w:rsidRPr="00B400F9">
              <w:t>THREATENED LONG-TERM — agents build their own memory layer over time</w:t>
            </w:r>
          </w:p>
        </w:tc>
        <w:tc>
          <w:tcPr>
            <w:tcW w:w="0" w:type="auto"/>
            <w:vAlign w:val="center"/>
            <w:hideMark/>
          </w:tcPr>
          <w:p w14:paraId="467A0E68" w14:textId="77777777" w:rsidR="00B400F9" w:rsidRPr="00B400F9" w:rsidRDefault="00B400F9" w:rsidP="00B400F9">
            <w:r w:rsidRPr="00B400F9">
              <w:t>Intact (2–5yr) / Eroding (5–10yr)</w:t>
            </w:r>
          </w:p>
        </w:tc>
        <w:tc>
          <w:tcPr>
            <w:tcW w:w="0" w:type="auto"/>
            <w:vAlign w:val="center"/>
            <w:hideMark/>
          </w:tcPr>
          <w:p w14:paraId="53878578" w14:textId="77777777" w:rsidR="00B400F9" w:rsidRPr="00B400F9" w:rsidRDefault="00B400F9" w:rsidP="00B400F9"/>
        </w:tc>
      </w:tr>
    </w:tbl>
    <w:p w14:paraId="68F705EE" w14:textId="77777777" w:rsidR="00B400F9" w:rsidRPr="00B400F9" w:rsidRDefault="00B400F9" w:rsidP="00B400F9">
      <w:r w:rsidRPr="00B400F9">
        <w:rPr>
          <w:b/>
          <w:bCs/>
        </w:rPr>
        <w:t>MDI Score:</w:t>
      </w:r>
      <w:r w:rsidRPr="00B400F9">
        <w:t xml:space="preserve"> Count the number of moats the company has that are </w:t>
      </w:r>
      <w:r w:rsidRPr="00B400F9">
        <w:rPr>
          <w:b/>
          <w:bCs/>
        </w:rPr>
        <w:t>Intact or Strengthening</w:t>
      </w:r>
      <w:r w:rsidRPr="00B400F9">
        <w:t xml:space="preserve"> (Moats 6–10 range).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5"/>
        <w:gridCol w:w="7665"/>
      </w:tblGrid>
      <w:tr w:rsidR="00B400F9" w:rsidRPr="00B400F9" w14:paraId="5838E764" w14:textId="77777777">
        <w:trPr>
          <w:tblHeader/>
          <w:tblCellSpacing w:w="15" w:type="dxa"/>
        </w:trPr>
        <w:tc>
          <w:tcPr>
            <w:tcW w:w="0" w:type="auto"/>
            <w:vAlign w:val="center"/>
            <w:hideMark/>
          </w:tcPr>
          <w:p w14:paraId="67AB6F4C" w14:textId="77777777" w:rsidR="00B400F9" w:rsidRPr="00B400F9" w:rsidRDefault="00B400F9" w:rsidP="00B400F9">
            <w:pPr>
              <w:rPr>
                <w:b/>
                <w:bCs/>
              </w:rPr>
            </w:pPr>
            <w:r w:rsidRPr="00B400F9">
              <w:rPr>
                <w:b/>
                <w:bCs/>
              </w:rPr>
              <w:t>MDI Score</w:t>
            </w:r>
          </w:p>
        </w:tc>
        <w:tc>
          <w:tcPr>
            <w:tcW w:w="0" w:type="auto"/>
            <w:vAlign w:val="center"/>
            <w:hideMark/>
          </w:tcPr>
          <w:p w14:paraId="36D9AFC5" w14:textId="77777777" w:rsidR="00B400F9" w:rsidRPr="00B400F9" w:rsidRDefault="00B400F9" w:rsidP="00B400F9">
            <w:pPr>
              <w:rPr>
                <w:b/>
                <w:bCs/>
              </w:rPr>
            </w:pPr>
            <w:r w:rsidRPr="00B400F9">
              <w:rPr>
                <w:b/>
                <w:bCs/>
              </w:rPr>
              <w:t>Interpretation</w:t>
            </w:r>
          </w:p>
        </w:tc>
      </w:tr>
      <w:tr w:rsidR="00B400F9" w:rsidRPr="00B400F9" w14:paraId="539129D3" w14:textId="77777777">
        <w:trPr>
          <w:tblCellSpacing w:w="15" w:type="dxa"/>
        </w:trPr>
        <w:tc>
          <w:tcPr>
            <w:tcW w:w="0" w:type="auto"/>
            <w:vAlign w:val="center"/>
            <w:hideMark/>
          </w:tcPr>
          <w:p w14:paraId="1A11C477" w14:textId="77777777" w:rsidR="00B400F9" w:rsidRPr="00B400F9" w:rsidRDefault="00B400F9" w:rsidP="00B400F9">
            <w:r w:rsidRPr="00B400F9">
              <w:t xml:space="preserve">0–1 intact </w:t>
            </w:r>
            <w:proofErr w:type="gramStart"/>
            <w:r w:rsidRPr="00B400F9">
              <w:t>moats</w:t>
            </w:r>
            <w:proofErr w:type="gramEnd"/>
          </w:p>
        </w:tc>
        <w:tc>
          <w:tcPr>
            <w:tcW w:w="0" w:type="auto"/>
            <w:vAlign w:val="center"/>
            <w:hideMark/>
          </w:tcPr>
          <w:p w14:paraId="36AADA9A" w14:textId="77777777" w:rsidR="00B400F9" w:rsidRPr="00B400F9" w:rsidRDefault="00B400F9" w:rsidP="00B400F9">
            <w:r w:rsidRPr="00B400F9">
              <w:t>High Risk — moats were primarily interface/workflow driven. Exposed.</w:t>
            </w:r>
          </w:p>
        </w:tc>
      </w:tr>
      <w:tr w:rsidR="00B400F9" w:rsidRPr="00B400F9" w14:paraId="3174DDB3" w14:textId="77777777">
        <w:trPr>
          <w:tblCellSpacing w:w="15" w:type="dxa"/>
        </w:trPr>
        <w:tc>
          <w:tcPr>
            <w:tcW w:w="0" w:type="auto"/>
            <w:vAlign w:val="center"/>
            <w:hideMark/>
          </w:tcPr>
          <w:p w14:paraId="02FE625E" w14:textId="77777777" w:rsidR="00B400F9" w:rsidRPr="00B400F9" w:rsidRDefault="00B400F9" w:rsidP="00B400F9">
            <w:r w:rsidRPr="00B400F9">
              <w:t>2–3 intact moats</w:t>
            </w:r>
          </w:p>
        </w:tc>
        <w:tc>
          <w:tcPr>
            <w:tcW w:w="0" w:type="auto"/>
            <w:vAlign w:val="center"/>
            <w:hideMark/>
          </w:tcPr>
          <w:p w14:paraId="74105409" w14:textId="77777777" w:rsidR="00B400F9" w:rsidRPr="00B400F9" w:rsidRDefault="00B400F9" w:rsidP="00B400F9">
            <w:r w:rsidRPr="00B400F9">
              <w:t>Medium Risk — mixed portfolio; survival depends on which segments dominate</w:t>
            </w:r>
          </w:p>
        </w:tc>
      </w:tr>
      <w:tr w:rsidR="00B400F9" w:rsidRPr="00B400F9" w14:paraId="07D36DE6" w14:textId="77777777">
        <w:trPr>
          <w:tblCellSpacing w:w="15" w:type="dxa"/>
        </w:trPr>
        <w:tc>
          <w:tcPr>
            <w:tcW w:w="0" w:type="auto"/>
            <w:vAlign w:val="center"/>
            <w:hideMark/>
          </w:tcPr>
          <w:p w14:paraId="6B69F351" w14:textId="77777777" w:rsidR="00B400F9" w:rsidRPr="00B400F9" w:rsidRDefault="00B400F9" w:rsidP="00B400F9">
            <w:r w:rsidRPr="00B400F9">
              <w:t>4–5 intact moats</w:t>
            </w:r>
          </w:p>
        </w:tc>
        <w:tc>
          <w:tcPr>
            <w:tcW w:w="0" w:type="auto"/>
            <w:vAlign w:val="center"/>
            <w:hideMark/>
          </w:tcPr>
          <w:p w14:paraId="5AA85BB7" w14:textId="77777777" w:rsidR="00B400F9" w:rsidRPr="00B400F9" w:rsidRDefault="00B400F9" w:rsidP="00B400F9">
            <w:r w:rsidRPr="00B400F9">
              <w:t xml:space="preserve">Lower Risk — structural moats </w:t>
            </w:r>
            <w:proofErr w:type="gramStart"/>
            <w:r w:rsidRPr="00B400F9">
              <w:t>present</w:t>
            </w:r>
            <w:proofErr w:type="gramEnd"/>
            <w:r w:rsidRPr="00B400F9">
              <w:t>; LLMs are not the primary threat</w:t>
            </w:r>
          </w:p>
        </w:tc>
      </w:tr>
    </w:tbl>
    <w:p w14:paraId="552BD20B" w14:textId="77777777" w:rsidR="00B400F9" w:rsidRPr="00B400F9" w:rsidRDefault="00B400F9" w:rsidP="00B400F9">
      <w:r w:rsidRPr="00B400F9">
        <w:rPr>
          <w:b/>
          <w:bCs/>
        </w:rPr>
        <w:t>Bustamante's Three-Question Test (apply before proceeding):</w:t>
      </w:r>
    </w:p>
    <w:p w14:paraId="0D25C066" w14:textId="77777777" w:rsidR="00B400F9" w:rsidRPr="00B400F9" w:rsidRDefault="00B400F9" w:rsidP="00B400F9">
      <w:pPr>
        <w:numPr>
          <w:ilvl w:val="0"/>
          <w:numId w:val="1"/>
        </w:numPr>
      </w:pPr>
      <w:r w:rsidRPr="00B400F9">
        <w:t>Is the core data proprietary (cannot be obtained, licensed, or synthesized elsewhere)? Yes / No</w:t>
      </w:r>
    </w:p>
    <w:p w14:paraId="7C52B8B5" w14:textId="77777777" w:rsidR="00B400F9" w:rsidRPr="00B400F9" w:rsidRDefault="00B400F9" w:rsidP="00B400F9">
      <w:pPr>
        <w:numPr>
          <w:ilvl w:val="0"/>
          <w:numId w:val="1"/>
        </w:numPr>
      </w:pPr>
      <w:proofErr w:type="gramStart"/>
      <w:r w:rsidRPr="00B400F9">
        <w:t>Is</w:t>
      </w:r>
      <w:proofErr w:type="gramEnd"/>
      <w:r w:rsidRPr="00B400F9">
        <w:t xml:space="preserve"> there regulatory lock-in (compliance certification, audit trails, validated workflows)? Yes / No</w:t>
      </w:r>
    </w:p>
    <w:p w14:paraId="0C84E5AD" w14:textId="77777777" w:rsidR="00B400F9" w:rsidRPr="00B400F9" w:rsidRDefault="00B400F9" w:rsidP="00B400F9">
      <w:pPr>
        <w:numPr>
          <w:ilvl w:val="0"/>
          <w:numId w:val="1"/>
        </w:numPr>
      </w:pPr>
      <w:r w:rsidRPr="00B400F9">
        <w:t>Is the software embedded in the transaction (payment rails, loan origination, trade settlement)? Yes / No</w:t>
      </w:r>
    </w:p>
    <w:p w14:paraId="616BE34E" w14:textId="77777777" w:rsidR="00B400F9" w:rsidRPr="00B400F9" w:rsidRDefault="00B400F9" w:rsidP="00B400F9">
      <w:r w:rsidRPr="00B400F9">
        <w:rPr>
          <w:b/>
          <w:bCs/>
        </w:rPr>
        <w:t>Score: 0 Yes = High Risk. 1 Yes = Medium Risk. 2–3 Yes = Lower Risk.</w:t>
      </w:r>
    </w:p>
    <w:p w14:paraId="02FC0FCA" w14:textId="77777777" w:rsidR="00B400F9" w:rsidRPr="00B400F9" w:rsidRDefault="00B400F9" w:rsidP="00B400F9">
      <w:r w:rsidRPr="00B400F9">
        <w:rPr>
          <w:b/>
          <w:bCs/>
        </w:rPr>
        <w:t>Why this matters:</w:t>
      </w:r>
      <w:r w:rsidRPr="00B400F9">
        <w:t xml:space="preserve"> Bustamante's key practitioner insight is that competition in vertical software is not going from 3 to 4 incumbents — it's going from 3 to 300. A small team </w:t>
      </w:r>
      <w:r w:rsidRPr="00B400F9">
        <w:lastRenderedPageBreak/>
        <w:t>with frontier model APIs and domain expertise can now replicate 80% of what a vertical software product does in months. The MDI pre-screen identifies whether the company's historical switching costs were real structural barriers or just accumulated interface friction that is now evaporating.</w:t>
      </w:r>
    </w:p>
    <w:p w14:paraId="1AF673CE" w14:textId="77777777" w:rsidR="00B400F9" w:rsidRPr="00B400F9" w:rsidRDefault="00B400F9" w:rsidP="00B400F9">
      <w:r w:rsidRPr="00B400F9">
        <w:pict w14:anchorId="1FF2950A">
          <v:rect id="_x0000_i1027" style="width:0;height:1.5pt" o:hralign="center" o:hrstd="t" o:hr="t" fillcolor="#a0a0a0" stroked="f"/>
        </w:pict>
      </w:r>
    </w:p>
    <w:p w14:paraId="7BC55AE2" w14:textId="77777777" w:rsidR="00B400F9" w:rsidRPr="00B400F9" w:rsidRDefault="00B400F9" w:rsidP="00B400F9">
      <w:pPr>
        <w:rPr>
          <w:b/>
          <w:bCs/>
        </w:rPr>
      </w:pPr>
      <w:r w:rsidRPr="00B400F9">
        <w:rPr>
          <w:b/>
          <w:bCs/>
        </w:rPr>
        <w:t>STEP 2: FOUR-DIMENSION SCORING</w:t>
      </w:r>
    </w:p>
    <w:p w14:paraId="5D3C9805" w14:textId="77777777" w:rsidR="00B400F9" w:rsidRPr="00B400F9" w:rsidRDefault="00B400F9" w:rsidP="00B400F9">
      <w:pPr>
        <w:rPr>
          <w:b/>
          <w:bCs/>
        </w:rPr>
      </w:pPr>
      <w:r w:rsidRPr="00B400F9">
        <w:rPr>
          <w:b/>
          <w:bCs/>
        </w:rPr>
        <w:t>Core Antifragility Assessment (0–10 per dimension)</w:t>
      </w:r>
    </w:p>
    <w:p w14:paraId="78A0E4D5" w14:textId="77777777" w:rsidR="00B400F9" w:rsidRPr="00B400F9" w:rsidRDefault="00B400F9" w:rsidP="00B400F9">
      <w:pPr>
        <w:rPr>
          <w:b/>
          <w:bCs/>
        </w:rPr>
      </w:pPr>
      <w:r w:rsidRPr="00B400F9">
        <w:rPr>
          <w:b/>
          <w:bCs/>
        </w:rPr>
        <w:t>DIMENSION 1: LIABILITY SHIELD</w:t>
      </w:r>
    </w:p>
    <w:p w14:paraId="4F77CA98" w14:textId="77777777" w:rsidR="00B400F9" w:rsidRPr="00B400F9" w:rsidRDefault="00B400F9" w:rsidP="00B400F9">
      <w:r w:rsidRPr="00B400F9">
        <w:rPr>
          <w:b/>
          <w:bCs/>
        </w:rPr>
        <w:t>Weight: 15% of composite</w:t>
      </w:r>
    </w:p>
    <w:p w14:paraId="41A415F1" w14:textId="77777777" w:rsidR="00B400F9" w:rsidRPr="00B400F9" w:rsidRDefault="00B400F9" w:rsidP="00B400F9">
      <w:r w:rsidRPr="00B400F9">
        <w:rPr>
          <w:i/>
          <w:iCs/>
        </w:rPr>
        <w:t>The question: How catastrophic is failure of this software?</w:t>
      </w:r>
    </w:p>
    <w:p w14:paraId="4EEA8788" w14:textId="77777777" w:rsidR="00B400F9" w:rsidRPr="00B400F9" w:rsidRDefault="00B400F9" w:rsidP="00B400F9">
      <w:r w:rsidRPr="00B400F9">
        <w:t>The higher the cost of the software being wrong, the harder it is for LLM-native alternatives to displace it. This maps to Bustamante's Regulatory &amp; Compliance moat — but goes further by asking whether the software's failure mode creates legal, financial, or human liability.</w:t>
      </w:r>
    </w:p>
    <w:p w14:paraId="165E431A" w14:textId="77777777" w:rsidR="00B400F9" w:rsidRPr="00B400F9" w:rsidRDefault="00B400F9" w:rsidP="00B400F9">
      <w:r w:rsidRPr="00B400F9">
        <w:rPr>
          <w:b/>
          <w:bCs/>
        </w:rPr>
        <w:t>Score 8–10:</w:t>
      </w:r>
      <w:r w:rsidRPr="00B400F9">
        <w:t xml:space="preserve"> Failure causes death, regulatory violation, or massive financial liability (FDA-validated clinical software, HIPAA-regulated EHR, SOX-compliant financial reporting) </w:t>
      </w:r>
      <w:r w:rsidRPr="00B400F9">
        <w:rPr>
          <w:b/>
          <w:bCs/>
        </w:rPr>
        <w:t>Score 5–7:</w:t>
      </w:r>
      <w:r w:rsidRPr="00B400F9">
        <w:t xml:space="preserve"> Failure causes significant operational disruption or financial loss but is recoverable (ERP, core banking, insurance claims) </w:t>
      </w:r>
      <w:r w:rsidRPr="00B400F9">
        <w:rPr>
          <w:b/>
          <w:bCs/>
        </w:rPr>
        <w:t>Score 2–4:</w:t>
      </w:r>
      <w:r w:rsidRPr="00B400F9">
        <w:t xml:space="preserve"> Failure is inconvenient and costly but manageable (CRM, project management, collaboration tools) </w:t>
      </w:r>
      <w:r w:rsidRPr="00B400F9">
        <w:rPr>
          <w:b/>
          <w:bCs/>
        </w:rPr>
        <w:t>Score 0–1:</w:t>
      </w:r>
      <w:r w:rsidRPr="00B400F9">
        <w:t xml:space="preserve"> Failure is easily corrected with minimal consequence (content creation, analytics dashboards, research tools)</w:t>
      </w:r>
    </w:p>
    <w:p w14:paraId="3940F5FE" w14:textId="77777777" w:rsidR="00B400F9" w:rsidRPr="00B400F9" w:rsidRDefault="00B400F9" w:rsidP="00B400F9">
      <w:r w:rsidRPr="00B400F9">
        <w:rPr>
          <w:b/>
          <w:bCs/>
        </w:rPr>
        <w:t>Fact-Check Required:</w:t>
      </w:r>
    </w:p>
    <w:p w14:paraId="0C29D7EF" w14:textId="77777777" w:rsidR="00B400F9" w:rsidRPr="00B400F9" w:rsidRDefault="00B400F9" w:rsidP="00B400F9">
      <w:pPr>
        <w:numPr>
          <w:ilvl w:val="0"/>
          <w:numId w:val="2"/>
        </w:numPr>
      </w:pPr>
      <w:r w:rsidRPr="00B400F9">
        <w:t xml:space="preserve">What is the explicit regulatory framework governing this software's </w:t>
      </w:r>
      <w:proofErr w:type="gramStart"/>
      <w:r w:rsidRPr="00B400F9">
        <w:t>outputs</w:t>
      </w:r>
      <w:proofErr w:type="gramEnd"/>
      <w:r w:rsidRPr="00B400F9">
        <w:t>?</w:t>
      </w:r>
    </w:p>
    <w:p w14:paraId="3C4DAA51" w14:textId="77777777" w:rsidR="00B400F9" w:rsidRPr="00B400F9" w:rsidRDefault="00B400F9" w:rsidP="00B400F9">
      <w:pPr>
        <w:numPr>
          <w:ilvl w:val="0"/>
          <w:numId w:val="2"/>
        </w:numPr>
      </w:pPr>
      <w:r w:rsidRPr="00B400F9">
        <w:t>Has the company received formal FDA, HIPAA, or equivalent certification? Verify against FDA database or company 10-K.</w:t>
      </w:r>
    </w:p>
    <w:p w14:paraId="0A8BABA3" w14:textId="77777777" w:rsidR="00B400F9" w:rsidRPr="00B400F9" w:rsidRDefault="00B400F9" w:rsidP="00B400F9">
      <w:pPr>
        <w:numPr>
          <w:ilvl w:val="0"/>
          <w:numId w:val="2"/>
        </w:numPr>
      </w:pPr>
      <w:r w:rsidRPr="00B400F9">
        <w:t>What does the company's liability/indemnification language look like in customer contracts? (10-K risk factors)</w:t>
      </w:r>
    </w:p>
    <w:p w14:paraId="2B444743" w14:textId="77777777" w:rsidR="00B400F9" w:rsidRPr="00B400F9" w:rsidRDefault="00B400F9" w:rsidP="00B400F9">
      <w:r w:rsidRPr="00B400F9">
        <w:rPr>
          <w:b/>
          <w:bCs/>
        </w:rPr>
        <w:t xml:space="preserve">Dimension 1 </w:t>
      </w:r>
      <w:proofErr w:type="gramStart"/>
      <w:r w:rsidRPr="00B400F9">
        <w:rPr>
          <w:b/>
          <w:bCs/>
        </w:rPr>
        <w:t>Score</w:t>
      </w:r>
      <w:proofErr w:type="gramEnd"/>
      <w:r w:rsidRPr="00B400F9">
        <w:rPr>
          <w:b/>
          <w:bCs/>
        </w:rPr>
        <w:t>: ___ / 10</w:t>
      </w:r>
    </w:p>
    <w:p w14:paraId="756E8DE8" w14:textId="77777777" w:rsidR="00B400F9" w:rsidRPr="00B400F9" w:rsidRDefault="00B400F9" w:rsidP="00B400F9">
      <w:r w:rsidRPr="00B400F9">
        <w:pict w14:anchorId="384C747A">
          <v:rect id="_x0000_i1028" style="width:0;height:1.5pt" o:hralign="center" o:hrstd="t" o:hr="t" fillcolor="#a0a0a0" stroked="f"/>
        </w:pict>
      </w:r>
    </w:p>
    <w:p w14:paraId="2D4702CE" w14:textId="77777777" w:rsidR="00B400F9" w:rsidRPr="00B400F9" w:rsidRDefault="00B400F9" w:rsidP="00B400F9">
      <w:pPr>
        <w:rPr>
          <w:b/>
          <w:bCs/>
        </w:rPr>
      </w:pPr>
      <w:r w:rsidRPr="00B400F9">
        <w:rPr>
          <w:b/>
          <w:bCs/>
        </w:rPr>
        <w:t>DIMENSION 2: BUSINESS MODEL STRUCTURE</w:t>
      </w:r>
    </w:p>
    <w:p w14:paraId="184366B0" w14:textId="77777777" w:rsidR="00B400F9" w:rsidRPr="00B400F9" w:rsidRDefault="00B400F9" w:rsidP="00B400F9">
      <w:r w:rsidRPr="00B400F9">
        <w:rPr>
          <w:b/>
          <w:bCs/>
        </w:rPr>
        <w:t>Weight: 30% of composite</w:t>
      </w:r>
    </w:p>
    <w:p w14:paraId="6CC73D36" w14:textId="77777777" w:rsidR="00B400F9" w:rsidRPr="00B400F9" w:rsidRDefault="00B400F9" w:rsidP="00B400F9">
      <w:r w:rsidRPr="00B400F9">
        <w:rPr>
          <w:i/>
          <w:iCs/>
        </w:rPr>
        <w:t>The question: Does the pricing model structurally grow or shrink as AI agents proliferate?</w:t>
      </w:r>
    </w:p>
    <w:p w14:paraId="32842133" w14:textId="77777777" w:rsidR="00B400F9" w:rsidRPr="00B400F9" w:rsidRDefault="00B400F9" w:rsidP="00B400F9">
      <w:r w:rsidRPr="00B400F9">
        <w:t>This is the most critical dimension. Bustamante's practitioner insight: seat-based models are structurally impaired because AI agents collapse headcount requirements. Usage/outcome-based models can grow as AI increases activity volume.</w:t>
      </w:r>
    </w:p>
    <w:p w14:paraId="11FA809D" w14:textId="77777777" w:rsidR="00B400F9" w:rsidRPr="00B400F9" w:rsidRDefault="00B400F9" w:rsidP="00B400F9">
      <w:r w:rsidRPr="00B400F9">
        <w:rPr>
          <w:b/>
          <w:bCs/>
        </w:rPr>
        <w:t>Score 8–10 (Antifragile Model):</w:t>
      </w:r>
      <w:r w:rsidRPr="00B400F9">
        <w:t xml:space="preserve"> Usage-based or outcome-based pricing that scales with AI-driven activity. AI agents that use the platform generate more revenue, not less. Examples: API call pricing, transaction percentage, outcome fees, consumption models.</w:t>
      </w:r>
    </w:p>
    <w:p w14:paraId="5224CDC4" w14:textId="77777777" w:rsidR="00B400F9" w:rsidRPr="00B400F9" w:rsidRDefault="00B400F9" w:rsidP="00B400F9">
      <w:r w:rsidRPr="00B400F9">
        <w:rPr>
          <w:b/>
          <w:bCs/>
        </w:rPr>
        <w:t>Score 5–7 (Hybrid/Transitioning):</w:t>
      </w:r>
      <w:r w:rsidRPr="00B400F9">
        <w:t xml:space="preserve"> Mix of seat-based and usage-based. Company has demonstrated willingness to cannibalize seat revenue with consumption pricing. AI product line exists and is growing. New logo growth still healthy.</w:t>
      </w:r>
    </w:p>
    <w:p w14:paraId="68F6C406" w14:textId="77777777" w:rsidR="00B400F9" w:rsidRPr="00B400F9" w:rsidRDefault="00B400F9" w:rsidP="00B400F9">
      <w:r w:rsidRPr="00B400F9">
        <w:rPr>
          <w:b/>
          <w:bCs/>
        </w:rPr>
        <w:t>Score 2–4 (Fragile Model):</w:t>
      </w:r>
      <w:r w:rsidRPr="00B400F9">
        <w:t xml:space="preserve"> Primarily seat-based subscription. Net Revenue Retention still above 100% but decelerating. Limited usage-based offering. Competing on features against AI-native alternatives.</w:t>
      </w:r>
    </w:p>
    <w:p w14:paraId="5DCB02A1" w14:textId="77777777" w:rsidR="00B400F9" w:rsidRPr="00B400F9" w:rsidRDefault="00B400F9" w:rsidP="00B400F9">
      <w:r w:rsidRPr="00B400F9">
        <w:rPr>
          <w:b/>
          <w:bCs/>
        </w:rPr>
        <w:lastRenderedPageBreak/>
        <w:t>Score 0–1 (Structurally Impaired):</w:t>
      </w:r>
      <w:r w:rsidRPr="00B400F9">
        <w:t xml:space="preserve"> Pure seat-based model with accelerating churn. AI-native alternatives offering comparable function at 20% of the price. NRR below 100% and falling.</w:t>
      </w:r>
    </w:p>
    <w:p w14:paraId="5030BC45" w14:textId="77777777" w:rsidR="00B400F9" w:rsidRPr="00B400F9" w:rsidRDefault="00B400F9" w:rsidP="00B400F9">
      <w:r w:rsidRPr="00B400F9">
        <w:rPr>
          <w:b/>
          <w:bCs/>
        </w:rPr>
        <w:t>Metrics to Verify (search required):</w:t>
      </w:r>
    </w:p>
    <w:p w14:paraId="78B37E7A" w14:textId="77777777" w:rsidR="00B400F9" w:rsidRPr="00B400F9" w:rsidRDefault="00B400F9" w:rsidP="00B400F9">
      <w:pPr>
        <w:numPr>
          <w:ilvl w:val="0"/>
          <w:numId w:val="3"/>
        </w:numPr>
      </w:pPr>
      <w:r w:rsidRPr="00B400F9">
        <w:t>Current NRR / Net Dollar Retention rate (most recent quarterly report)</w:t>
      </w:r>
    </w:p>
    <w:p w14:paraId="1907FF3D" w14:textId="77777777" w:rsidR="00B400F9" w:rsidRPr="00B400F9" w:rsidRDefault="00B400F9" w:rsidP="00B400F9">
      <w:pPr>
        <w:numPr>
          <w:ilvl w:val="0"/>
          <w:numId w:val="3"/>
        </w:numPr>
      </w:pPr>
      <w:r w:rsidRPr="00B400F9">
        <w:t>% of revenue from usage-based vs. seat-based (10-K or earnings call)</w:t>
      </w:r>
    </w:p>
    <w:p w14:paraId="62D796CF" w14:textId="77777777" w:rsidR="00B400F9" w:rsidRPr="00B400F9" w:rsidRDefault="00B400F9" w:rsidP="00B400F9">
      <w:pPr>
        <w:numPr>
          <w:ilvl w:val="0"/>
          <w:numId w:val="3"/>
        </w:numPr>
      </w:pPr>
      <w:r w:rsidRPr="00B400F9">
        <w:t>New logo growth rate (earnings call)</w:t>
      </w:r>
    </w:p>
    <w:p w14:paraId="03C16044" w14:textId="77777777" w:rsidR="00B400F9" w:rsidRPr="00B400F9" w:rsidRDefault="00B400F9" w:rsidP="00B400F9">
      <w:pPr>
        <w:numPr>
          <w:ilvl w:val="0"/>
          <w:numId w:val="3"/>
        </w:numPr>
      </w:pPr>
      <w:r w:rsidRPr="00B400F9">
        <w:t>Pricing page: does a consumption-priced AI tier exist?</w:t>
      </w:r>
    </w:p>
    <w:p w14:paraId="2C96B4BF" w14:textId="77777777" w:rsidR="00B400F9" w:rsidRPr="00B400F9" w:rsidRDefault="00B400F9" w:rsidP="00B400F9">
      <w:r w:rsidRPr="00B400F9">
        <w:rPr>
          <w:b/>
          <w:bCs/>
        </w:rPr>
        <w:t>Bustamante Overlay:</w:t>
      </w:r>
      <w:r w:rsidRPr="00B400F9">
        <w:t xml:space="preserve"> Apply his "competition goes from 3 to 300" test. In this company's specific vertical, how many credible AI-native startups have entered in the last 12 months? Document this </w:t>
      </w:r>
      <w:proofErr w:type="gramStart"/>
      <w:r w:rsidRPr="00B400F9">
        <w:t>number — it</w:t>
      </w:r>
      <w:proofErr w:type="gramEnd"/>
      <w:r w:rsidRPr="00B400F9">
        <w:t xml:space="preserve"> is a leading indicator of pricing power degradation before it shows up in NRR.</w:t>
      </w:r>
    </w:p>
    <w:p w14:paraId="2CA0C507" w14:textId="77777777" w:rsidR="00B400F9" w:rsidRPr="00B400F9" w:rsidRDefault="00B400F9" w:rsidP="00B400F9">
      <w:r w:rsidRPr="00B400F9">
        <w:rPr>
          <w:b/>
          <w:bCs/>
        </w:rPr>
        <w:t xml:space="preserve">Dimension 2 </w:t>
      </w:r>
      <w:proofErr w:type="gramStart"/>
      <w:r w:rsidRPr="00B400F9">
        <w:rPr>
          <w:b/>
          <w:bCs/>
        </w:rPr>
        <w:t>Score</w:t>
      </w:r>
      <w:proofErr w:type="gramEnd"/>
      <w:r w:rsidRPr="00B400F9">
        <w:rPr>
          <w:b/>
          <w:bCs/>
        </w:rPr>
        <w:t>: ___ / 10</w:t>
      </w:r>
    </w:p>
    <w:p w14:paraId="2EB35584" w14:textId="77777777" w:rsidR="00B400F9" w:rsidRPr="00B400F9" w:rsidRDefault="00B400F9" w:rsidP="00B400F9">
      <w:r w:rsidRPr="00B400F9">
        <w:pict w14:anchorId="681D4FF9">
          <v:rect id="_x0000_i1029" style="width:0;height:1.5pt" o:hralign="center" o:hrstd="t" o:hr="t" fillcolor="#a0a0a0" stroked="f"/>
        </w:pict>
      </w:r>
    </w:p>
    <w:p w14:paraId="30E476BB" w14:textId="77777777" w:rsidR="00B400F9" w:rsidRPr="00B400F9" w:rsidRDefault="00B400F9" w:rsidP="00B400F9">
      <w:pPr>
        <w:rPr>
          <w:b/>
          <w:bCs/>
        </w:rPr>
      </w:pPr>
      <w:r w:rsidRPr="00B400F9">
        <w:rPr>
          <w:b/>
          <w:bCs/>
        </w:rPr>
        <w:t>DIMENSION 3: PHYSICAL WORLD INTEGRATION</w:t>
      </w:r>
    </w:p>
    <w:p w14:paraId="47ABAC3D" w14:textId="77777777" w:rsidR="00B400F9" w:rsidRPr="00B400F9" w:rsidRDefault="00B400F9" w:rsidP="00B400F9">
      <w:r w:rsidRPr="00B400F9">
        <w:rPr>
          <w:b/>
          <w:bCs/>
        </w:rPr>
        <w:t>Weight: 15% of composite</w:t>
      </w:r>
    </w:p>
    <w:p w14:paraId="1FFB84DE" w14:textId="77777777" w:rsidR="00B400F9" w:rsidRPr="00B400F9" w:rsidRDefault="00B400F9" w:rsidP="00B400F9">
      <w:r w:rsidRPr="00B400F9">
        <w:rPr>
          <w:i/>
          <w:iCs/>
        </w:rPr>
        <w:t>The question: Does the software sit in the transaction or in the information layer?</w:t>
      </w:r>
    </w:p>
    <w:p w14:paraId="0F24F0EC" w14:textId="77777777" w:rsidR="00B400F9" w:rsidRPr="00B400F9" w:rsidRDefault="00B400F9" w:rsidP="00B400F9">
      <w:r w:rsidRPr="00B400F9">
        <w:t>Bustamante's Transaction Embedding moat is the clearest mapping here. Software embedded in money flows, physical operations, or regulated data collection cannot be disintermediated by LLMs — the LLM sits on top as a better interface, not instead of the software.</w:t>
      </w:r>
    </w:p>
    <w:p w14:paraId="173B5106" w14:textId="77777777" w:rsidR="00B400F9" w:rsidRPr="00B400F9" w:rsidRDefault="00B400F9" w:rsidP="00B400F9">
      <w:r w:rsidRPr="00B400F9">
        <w:rPr>
          <w:b/>
          <w:bCs/>
        </w:rPr>
        <w:t>Score 8–10:</w:t>
      </w:r>
      <w:r w:rsidRPr="00B400F9">
        <w:t xml:space="preserve"> Software IS the transaction (payment processing, loan origination, trade settlement, claims processing, device data ingestion from physical instruments) </w:t>
      </w:r>
      <w:r w:rsidRPr="00B400F9">
        <w:rPr>
          <w:b/>
          <w:bCs/>
        </w:rPr>
        <w:t>Score 5–7:</w:t>
      </w:r>
      <w:r w:rsidRPr="00B400F9">
        <w:t xml:space="preserve"> Software coordinates physical operations but isn't the transaction itself (supply chain orchestration, manufacturing execution, field service management) </w:t>
      </w:r>
      <w:r w:rsidRPr="00B400F9">
        <w:rPr>
          <w:b/>
          <w:bCs/>
        </w:rPr>
        <w:t>Score 2–4:</w:t>
      </w:r>
      <w:r w:rsidRPr="00B400F9">
        <w:t xml:space="preserve"> Software manages data about physical operations but is primarily an information layer (asset management dashboards, maintenance scheduling, IoT analytics) </w:t>
      </w:r>
      <w:r w:rsidRPr="00B400F9">
        <w:rPr>
          <w:b/>
          <w:bCs/>
        </w:rPr>
        <w:t>Score 0–1:</w:t>
      </w:r>
      <w:r w:rsidRPr="00B400F9">
        <w:t xml:space="preserve"> Pure information/research/analytics product with no physical world dependency</w:t>
      </w:r>
    </w:p>
    <w:p w14:paraId="59A00B00" w14:textId="77777777" w:rsidR="00B400F9" w:rsidRPr="00B400F9" w:rsidRDefault="00B400F9" w:rsidP="00B400F9">
      <w:r w:rsidRPr="00B400F9">
        <w:rPr>
          <w:b/>
          <w:bCs/>
        </w:rPr>
        <w:t>Fact-Check Required:</w:t>
      </w:r>
    </w:p>
    <w:p w14:paraId="6BD2E533" w14:textId="77777777" w:rsidR="00B400F9" w:rsidRPr="00B400F9" w:rsidRDefault="00B400F9" w:rsidP="00B400F9">
      <w:pPr>
        <w:numPr>
          <w:ilvl w:val="0"/>
          <w:numId w:val="4"/>
        </w:numPr>
      </w:pPr>
      <w:r w:rsidRPr="00B400F9">
        <w:t xml:space="preserve">Does the company process financial transactions? Verify revenue from payments/processing </w:t>
      </w:r>
      <w:proofErr w:type="gramStart"/>
      <w:r w:rsidRPr="00B400F9">
        <w:t>segment</w:t>
      </w:r>
      <w:proofErr w:type="gramEnd"/>
      <w:r w:rsidRPr="00B400F9">
        <w:t>.</w:t>
      </w:r>
    </w:p>
    <w:p w14:paraId="14AFCC71" w14:textId="77777777" w:rsidR="00B400F9" w:rsidRPr="00B400F9" w:rsidRDefault="00B400F9" w:rsidP="00B400F9">
      <w:pPr>
        <w:numPr>
          <w:ilvl w:val="0"/>
          <w:numId w:val="4"/>
        </w:numPr>
      </w:pPr>
      <w:r w:rsidRPr="00B400F9">
        <w:t>Does the software connect to physical instruments or devices? (medical devices, industrial sensors, scientific instruments)</w:t>
      </w:r>
    </w:p>
    <w:p w14:paraId="3742C8B8" w14:textId="77777777" w:rsidR="00B400F9" w:rsidRPr="00B400F9" w:rsidRDefault="00B400F9" w:rsidP="00B400F9">
      <w:pPr>
        <w:numPr>
          <w:ilvl w:val="0"/>
          <w:numId w:val="4"/>
        </w:numPr>
      </w:pPr>
      <w:r w:rsidRPr="00B400F9">
        <w:t>What would physically break if the software were turned off tomorrow?</w:t>
      </w:r>
    </w:p>
    <w:p w14:paraId="181B0121" w14:textId="77777777" w:rsidR="00B400F9" w:rsidRPr="00B400F9" w:rsidRDefault="00B400F9" w:rsidP="00B400F9">
      <w:r w:rsidRPr="00B400F9">
        <w:rPr>
          <w:b/>
          <w:bCs/>
        </w:rPr>
        <w:t xml:space="preserve">Dimension 3 </w:t>
      </w:r>
      <w:proofErr w:type="gramStart"/>
      <w:r w:rsidRPr="00B400F9">
        <w:rPr>
          <w:b/>
          <w:bCs/>
        </w:rPr>
        <w:t>Score</w:t>
      </w:r>
      <w:proofErr w:type="gramEnd"/>
      <w:r w:rsidRPr="00B400F9">
        <w:rPr>
          <w:b/>
          <w:bCs/>
        </w:rPr>
        <w:t>: ___ / 10</w:t>
      </w:r>
    </w:p>
    <w:p w14:paraId="5F071100" w14:textId="77777777" w:rsidR="00B400F9" w:rsidRPr="00B400F9" w:rsidRDefault="00B400F9" w:rsidP="00B400F9">
      <w:r w:rsidRPr="00B400F9">
        <w:pict w14:anchorId="4791F3A0">
          <v:rect id="_x0000_i1030" style="width:0;height:1.5pt" o:hralign="center" o:hrstd="t" o:hr="t" fillcolor="#a0a0a0" stroked="f"/>
        </w:pict>
      </w:r>
    </w:p>
    <w:p w14:paraId="2D2407D1" w14:textId="77777777" w:rsidR="00B400F9" w:rsidRPr="00B400F9" w:rsidRDefault="00B400F9" w:rsidP="00B400F9">
      <w:pPr>
        <w:rPr>
          <w:b/>
          <w:bCs/>
        </w:rPr>
      </w:pPr>
      <w:r w:rsidRPr="00B400F9">
        <w:rPr>
          <w:b/>
          <w:bCs/>
        </w:rPr>
        <w:t>DIMENSION 4: NETWORK EFFECTS &amp; DATA GRAVITY</w:t>
      </w:r>
    </w:p>
    <w:p w14:paraId="5A4C9618" w14:textId="77777777" w:rsidR="00B400F9" w:rsidRPr="00B400F9" w:rsidRDefault="00B400F9" w:rsidP="00B400F9">
      <w:r w:rsidRPr="00B400F9">
        <w:rPr>
          <w:b/>
          <w:bCs/>
        </w:rPr>
        <w:t>Weight: 40% of composite</w:t>
      </w:r>
    </w:p>
    <w:p w14:paraId="47270743" w14:textId="77777777" w:rsidR="00B400F9" w:rsidRPr="00B400F9" w:rsidRDefault="00B400F9" w:rsidP="00B400F9">
      <w:r w:rsidRPr="00B400F9">
        <w:rPr>
          <w:i/>
          <w:iCs/>
        </w:rPr>
        <w:t>The question: Does the platform get harder to leave as more participants join, and does proprietary data accumulate in ways that cannot be replicated?</w:t>
      </w:r>
    </w:p>
    <w:p w14:paraId="3F4E6870" w14:textId="77777777" w:rsidR="00B400F9" w:rsidRPr="00B400F9" w:rsidRDefault="00B400F9" w:rsidP="00B400F9">
      <w:r w:rsidRPr="00B400F9">
        <w:t>This is the heaviest-weighted dimension because it maps to Bustamante's two most durable moats: Proprietary/Private Data (Moat 6) and Network Effects (Moat 8). Bustamante's core practitioner insight: "If your data genuinely cannot be replicated, LLMs make it MORE valuable, not less." Conversely, companies that organized public data with an intelligence layer are watching that layer commoditize as frontier models replicate it natively.</w:t>
      </w:r>
    </w:p>
    <w:p w14:paraId="3E095506" w14:textId="77777777" w:rsidR="00B400F9" w:rsidRPr="00B400F9" w:rsidRDefault="00B400F9" w:rsidP="00B400F9">
      <w:r w:rsidRPr="00B400F9">
        <w:rPr>
          <w:b/>
          <w:bCs/>
        </w:rPr>
        <w:lastRenderedPageBreak/>
        <w:t>Score 8–10:</w:t>
      </w:r>
      <w:r w:rsidRPr="00B400F9">
        <w:t xml:space="preserve"> Proprietary data collected through exclusive relationships that cannot be scraped or synthesized. Cross-participant network effects where value is a direct function of who else is on the platform. Data </w:t>
      </w:r>
      <w:proofErr w:type="gramStart"/>
      <w:r w:rsidRPr="00B400F9">
        <w:t>flywheel that</w:t>
      </w:r>
      <w:proofErr w:type="gramEnd"/>
      <w:r w:rsidRPr="00B400F9">
        <w:t xml:space="preserve"> </w:t>
      </w:r>
      <w:proofErr w:type="gramStart"/>
      <w:r w:rsidRPr="00B400F9">
        <w:t>compounds</w:t>
      </w:r>
      <w:proofErr w:type="gramEnd"/>
      <w:r w:rsidRPr="00B400F9">
        <w:t xml:space="preserve"> over time. Examples: real-time trading desk pricing data, credit ratings backed by decades of default history, clinical trial data networks, inter-company workflow networks.</w:t>
      </w:r>
    </w:p>
    <w:p w14:paraId="070F93D6" w14:textId="77777777" w:rsidR="00B400F9" w:rsidRPr="00B400F9" w:rsidRDefault="00B400F9" w:rsidP="00B400F9">
      <w:r w:rsidRPr="00B400F9">
        <w:rPr>
          <w:b/>
          <w:bCs/>
        </w:rPr>
        <w:t>Score 5–7:</w:t>
      </w:r>
      <w:r w:rsidRPr="00B400F9">
        <w:t xml:space="preserve"> Partial proprietary data (some exclusive, some licensed). Network effects </w:t>
      </w:r>
      <w:proofErr w:type="gramStart"/>
      <w:r w:rsidRPr="00B400F9">
        <w:t>present</w:t>
      </w:r>
      <w:proofErr w:type="gramEnd"/>
      <w:r w:rsidRPr="00B400F9">
        <w:t xml:space="preserve"> but substitutable. Data accumulation creates switching </w:t>
      </w:r>
      <w:proofErr w:type="gramStart"/>
      <w:r w:rsidRPr="00B400F9">
        <w:t>costs</w:t>
      </w:r>
      <w:proofErr w:type="gramEnd"/>
      <w:r w:rsidRPr="00B400F9">
        <w:t xml:space="preserve"> but a well-funded competitor could replicate within 3–5 years.</w:t>
      </w:r>
    </w:p>
    <w:p w14:paraId="7BA7253F" w14:textId="77777777" w:rsidR="00B400F9" w:rsidRPr="00B400F9" w:rsidRDefault="00B400F9" w:rsidP="00B400F9">
      <w:r w:rsidRPr="00B400F9">
        <w:rPr>
          <w:b/>
          <w:bCs/>
        </w:rPr>
        <w:t>Score 2–4:</w:t>
      </w:r>
      <w:r w:rsidRPr="00B400F9">
        <w:t xml:space="preserve"> Data is primarily organized public data with proprietary intelligence layer on top. Limited network effects. Switching costs primarily workflow/interface-driven (see Bustamante Moats 1–2 — these are being destroyed).</w:t>
      </w:r>
    </w:p>
    <w:p w14:paraId="564CDE0B" w14:textId="77777777" w:rsidR="00B400F9" w:rsidRPr="00B400F9" w:rsidRDefault="00B400F9" w:rsidP="00B400F9">
      <w:r w:rsidRPr="00B400F9">
        <w:rPr>
          <w:b/>
          <w:bCs/>
        </w:rPr>
        <w:t>Score 0–1:</w:t>
      </w:r>
      <w:r w:rsidRPr="00B400F9">
        <w:t xml:space="preserve"> Data is public or licensable. No network effects. Intelligence layer is the only differentiator — and that layer is </w:t>
      </w:r>
      <w:proofErr w:type="gramStart"/>
      <w:r w:rsidRPr="00B400F9">
        <w:t>being replicated</w:t>
      </w:r>
      <w:proofErr w:type="gramEnd"/>
      <w:r w:rsidRPr="00B400F9">
        <w:t xml:space="preserve"> by frontier models.</w:t>
      </w:r>
    </w:p>
    <w:p w14:paraId="5DEF2516" w14:textId="77777777" w:rsidR="00B400F9" w:rsidRPr="00B400F9" w:rsidRDefault="00B400F9" w:rsidP="00B400F9">
      <w:r w:rsidRPr="00B400F9">
        <w:rPr>
          <w:b/>
          <w:bCs/>
        </w:rPr>
        <w:t>Bustamante Warning:</w:t>
      </w:r>
      <w:r w:rsidRPr="00B400F9">
        <w:t xml:space="preserve"> Companies that built their moat on "we organize public data better" (Moat 3 — Public Data Accessibility) are in the highest-risk category regardless of their current revenue. This moat is being destroyed fastest. Flag explicitly if this describes the core value proposition.</w:t>
      </w:r>
    </w:p>
    <w:p w14:paraId="3A6E95B5" w14:textId="77777777" w:rsidR="00B400F9" w:rsidRPr="00B400F9" w:rsidRDefault="00B400F9" w:rsidP="00B400F9">
      <w:r w:rsidRPr="00B400F9">
        <w:rPr>
          <w:b/>
          <w:bCs/>
        </w:rPr>
        <w:t>Data Gravity Test:</w:t>
      </w:r>
      <w:r w:rsidRPr="00B400F9">
        <w:t xml:space="preserve"> Apply Bustamante's simple test — </w:t>
      </w:r>
      <w:r w:rsidRPr="00B400F9">
        <w:rPr>
          <w:i/>
          <w:iCs/>
        </w:rPr>
        <w:t>Can this data be obtained, licensed, or synthesized by someone else?</w:t>
      </w:r>
    </w:p>
    <w:p w14:paraId="3F721CFE" w14:textId="77777777" w:rsidR="00B400F9" w:rsidRPr="00B400F9" w:rsidRDefault="00B400F9" w:rsidP="00B400F9">
      <w:pPr>
        <w:numPr>
          <w:ilvl w:val="0"/>
          <w:numId w:val="5"/>
        </w:numPr>
      </w:pPr>
      <w:r w:rsidRPr="00B400F9">
        <w:t>If No → Data moat holds. Likely strengthens in LLM era.</w:t>
      </w:r>
    </w:p>
    <w:p w14:paraId="17CF06C1" w14:textId="77777777" w:rsidR="00B400F9" w:rsidRPr="00B400F9" w:rsidRDefault="00B400F9" w:rsidP="00B400F9">
      <w:pPr>
        <w:numPr>
          <w:ilvl w:val="0"/>
          <w:numId w:val="5"/>
        </w:numPr>
      </w:pPr>
      <w:r w:rsidRPr="00B400F9">
        <w:t>If Yes → Data moat is collapsing. The intelligence layer that justified premium pricing is being commoditized.</w:t>
      </w:r>
    </w:p>
    <w:p w14:paraId="7C42E2B7" w14:textId="77777777" w:rsidR="00B400F9" w:rsidRPr="00B400F9" w:rsidRDefault="00B400F9" w:rsidP="00B400F9">
      <w:r w:rsidRPr="00B400F9">
        <w:rPr>
          <w:b/>
          <w:bCs/>
        </w:rPr>
        <w:t>Aggregation Theory Overlay (Bustamante):</w:t>
      </w:r>
      <w:r w:rsidRPr="00B400F9">
        <w:t xml:space="preserve"> If the company's data moat is weak, assess aggregation risk. AI agents are becoming the aggregators — they capture the user relationship and route to cheapest data providers. Companies with non-unique data become commodity inputs to an agent platform. Pricing power compresses. Flag this risk explicitly.</w:t>
      </w:r>
    </w:p>
    <w:p w14:paraId="2D00870F" w14:textId="77777777" w:rsidR="00B400F9" w:rsidRPr="00B400F9" w:rsidRDefault="00B400F9" w:rsidP="00B400F9">
      <w:r w:rsidRPr="00B400F9">
        <w:rPr>
          <w:b/>
          <w:bCs/>
        </w:rPr>
        <w:t>Metrics to Verify:</w:t>
      </w:r>
    </w:p>
    <w:p w14:paraId="084A189A" w14:textId="77777777" w:rsidR="00B400F9" w:rsidRPr="00B400F9" w:rsidRDefault="00B400F9" w:rsidP="00B400F9">
      <w:pPr>
        <w:numPr>
          <w:ilvl w:val="0"/>
          <w:numId w:val="6"/>
        </w:numPr>
      </w:pPr>
      <w:r w:rsidRPr="00B400F9">
        <w:t>% of data that is proprietary vs. licensed vs. public (10-K, often disclosed in "Data Assets" or "Competitive Strengths" sections)</w:t>
      </w:r>
    </w:p>
    <w:p w14:paraId="1D9E90BB" w14:textId="77777777" w:rsidR="00B400F9" w:rsidRPr="00B400F9" w:rsidRDefault="00B400F9" w:rsidP="00B400F9">
      <w:pPr>
        <w:numPr>
          <w:ilvl w:val="0"/>
          <w:numId w:val="6"/>
        </w:numPr>
      </w:pPr>
      <w:r w:rsidRPr="00B400F9">
        <w:t>Evidence of inter-company network effects (platform participant counts, network-dependent features)</w:t>
      </w:r>
    </w:p>
    <w:p w14:paraId="67232608" w14:textId="77777777" w:rsidR="00B400F9" w:rsidRPr="00B400F9" w:rsidRDefault="00B400F9" w:rsidP="00B400F9">
      <w:pPr>
        <w:numPr>
          <w:ilvl w:val="0"/>
          <w:numId w:val="6"/>
        </w:numPr>
      </w:pPr>
      <w:r w:rsidRPr="00B400F9">
        <w:t>Whether the company is becoming an MCP server (data commodity supplier to agent platforms)</w:t>
      </w:r>
    </w:p>
    <w:p w14:paraId="4A76E16A" w14:textId="77777777" w:rsidR="00B400F9" w:rsidRPr="00B400F9" w:rsidRDefault="00B400F9" w:rsidP="00B400F9">
      <w:r w:rsidRPr="00B400F9">
        <w:rPr>
          <w:b/>
          <w:bCs/>
        </w:rPr>
        <w:t xml:space="preserve">Dimension 4 </w:t>
      </w:r>
      <w:proofErr w:type="gramStart"/>
      <w:r w:rsidRPr="00B400F9">
        <w:rPr>
          <w:b/>
          <w:bCs/>
        </w:rPr>
        <w:t>Score</w:t>
      </w:r>
      <w:proofErr w:type="gramEnd"/>
      <w:r w:rsidRPr="00B400F9">
        <w:rPr>
          <w:b/>
          <w:bCs/>
        </w:rPr>
        <w:t>: ___ / 10</w:t>
      </w:r>
    </w:p>
    <w:p w14:paraId="4DB2778C" w14:textId="77777777" w:rsidR="00B400F9" w:rsidRPr="00B400F9" w:rsidRDefault="00B400F9" w:rsidP="00B400F9">
      <w:r w:rsidRPr="00B400F9">
        <w:pict w14:anchorId="453C17BE">
          <v:rect id="_x0000_i1031" style="width:0;height:1.5pt" o:hralign="center" o:hrstd="t" o:hr="t" fillcolor="#a0a0a0" stroked="f"/>
        </w:pict>
      </w:r>
    </w:p>
    <w:p w14:paraId="52A1201B" w14:textId="77777777" w:rsidR="00B400F9" w:rsidRPr="00B400F9" w:rsidRDefault="00B400F9" w:rsidP="00B400F9">
      <w:pPr>
        <w:rPr>
          <w:b/>
          <w:bCs/>
        </w:rPr>
      </w:pPr>
      <w:r w:rsidRPr="00B400F9">
        <w:rPr>
          <w:b/>
          <w:bCs/>
        </w:rPr>
        <w:t>STEP 3: COMPOSITE SCORE CALCULATION</w:t>
      </w:r>
    </w:p>
    <w:p w14:paraId="0A599B61" w14:textId="77777777" w:rsidR="00B400F9" w:rsidRPr="00B400F9" w:rsidRDefault="00B400F9" w:rsidP="00B400F9">
      <w:r w:rsidRPr="00B400F9">
        <w:t>Raw Composite = (D1 × 0.15) + (D2 × 0.30) + (D3 × 0.15) + (D4 × 0.40)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0"/>
        <w:gridCol w:w="7560"/>
      </w:tblGrid>
      <w:tr w:rsidR="00B400F9" w:rsidRPr="00B400F9" w14:paraId="269B62A5" w14:textId="77777777">
        <w:trPr>
          <w:tblHeader/>
          <w:tblCellSpacing w:w="15" w:type="dxa"/>
        </w:trPr>
        <w:tc>
          <w:tcPr>
            <w:tcW w:w="0" w:type="auto"/>
            <w:vAlign w:val="center"/>
            <w:hideMark/>
          </w:tcPr>
          <w:p w14:paraId="2AAA9D79" w14:textId="77777777" w:rsidR="00B400F9" w:rsidRPr="00B400F9" w:rsidRDefault="00B400F9" w:rsidP="00B400F9">
            <w:pPr>
              <w:rPr>
                <w:b/>
                <w:bCs/>
              </w:rPr>
            </w:pPr>
            <w:r w:rsidRPr="00B400F9">
              <w:rPr>
                <w:b/>
                <w:bCs/>
              </w:rPr>
              <w:t>Raw Composite</w:t>
            </w:r>
          </w:p>
        </w:tc>
        <w:tc>
          <w:tcPr>
            <w:tcW w:w="0" w:type="auto"/>
            <w:vAlign w:val="center"/>
            <w:hideMark/>
          </w:tcPr>
          <w:p w14:paraId="6E67FE80" w14:textId="77777777" w:rsidR="00B400F9" w:rsidRPr="00B400F9" w:rsidRDefault="00B400F9" w:rsidP="00B400F9">
            <w:pPr>
              <w:rPr>
                <w:b/>
                <w:bCs/>
              </w:rPr>
            </w:pPr>
            <w:r w:rsidRPr="00B400F9">
              <w:rPr>
                <w:b/>
                <w:bCs/>
              </w:rPr>
              <w:t>Base Classification</w:t>
            </w:r>
          </w:p>
        </w:tc>
      </w:tr>
      <w:tr w:rsidR="00B400F9" w:rsidRPr="00B400F9" w14:paraId="6C747607" w14:textId="77777777">
        <w:trPr>
          <w:tblCellSpacing w:w="15" w:type="dxa"/>
        </w:trPr>
        <w:tc>
          <w:tcPr>
            <w:tcW w:w="0" w:type="auto"/>
            <w:vAlign w:val="center"/>
            <w:hideMark/>
          </w:tcPr>
          <w:p w14:paraId="32242E62" w14:textId="77777777" w:rsidR="00B400F9" w:rsidRPr="00B400F9" w:rsidRDefault="00B400F9" w:rsidP="00B400F9">
            <w:r w:rsidRPr="00B400F9">
              <w:t>7.5–10</w:t>
            </w:r>
          </w:p>
        </w:tc>
        <w:tc>
          <w:tcPr>
            <w:tcW w:w="0" w:type="auto"/>
            <w:vAlign w:val="center"/>
            <w:hideMark/>
          </w:tcPr>
          <w:p w14:paraId="3114224B" w14:textId="77777777" w:rsidR="00B400F9" w:rsidRPr="00B400F9" w:rsidRDefault="00B400F9" w:rsidP="00B400F9">
            <w:r w:rsidRPr="00B400F9">
              <w:t>Antifragile (</w:t>
            </w:r>
            <w:proofErr w:type="gramStart"/>
            <w:r w:rsidRPr="00B400F9">
              <w:t>Green) —</w:t>
            </w:r>
            <w:proofErr w:type="gramEnd"/>
            <w:r w:rsidRPr="00B400F9">
              <w:t xml:space="preserve"> benefits from AI disruption</w:t>
            </w:r>
          </w:p>
        </w:tc>
      </w:tr>
      <w:tr w:rsidR="00B400F9" w:rsidRPr="00B400F9" w14:paraId="039B4E6B" w14:textId="77777777">
        <w:trPr>
          <w:tblCellSpacing w:w="15" w:type="dxa"/>
        </w:trPr>
        <w:tc>
          <w:tcPr>
            <w:tcW w:w="0" w:type="auto"/>
            <w:vAlign w:val="center"/>
            <w:hideMark/>
          </w:tcPr>
          <w:p w14:paraId="4AE0E221" w14:textId="77777777" w:rsidR="00B400F9" w:rsidRPr="00B400F9" w:rsidRDefault="00B400F9" w:rsidP="00B400F9">
            <w:r w:rsidRPr="00B400F9">
              <w:t>5.0–7.4</w:t>
            </w:r>
          </w:p>
        </w:tc>
        <w:tc>
          <w:tcPr>
            <w:tcW w:w="0" w:type="auto"/>
            <w:vAlign w:val="center"/>
            <w:hideMark/>
          </w:tcPr>
          <w:p w14:paraId="304FE1EF" w14:textId="77777777" w:rsidR="00B400F9" w:rsidRPr="00B400F9" w:rsidRDefault="00B400F9" w:rsidP="00B400F9">
            <w:r w:rsidRPr="00B400F9">
              <w:t>Robust (</w:t>
            </w:r>
            <w:proofErr w:type="gramStart"/>
            <w:r w:rsidRPr="00B400F9">
              <w:t>Yellow) —</w:t>
            </w:r>
            <w:proofErr w:type="gramEnd"/>
            <w:r w:rsidRPr="00B400F9">
              <w:t xml:space="preserve"> can withstand disruption with execution</w:t>
            </w:r>
          </w:p>
        </w:tc>
      </w:tr>
      <w:tr w:rsidR="00B400F9" w:rsidRPr="00B400F9" w14:paraId="62DB7D96" w14:textId="77777777">
        <w:trPr>
          <w:tblCellSpacing w:w="15" w:type="dxa"/>
        </w:trPr>
        <w:tc>
          <w:tcPr>
            <w:tcW w:w="0" w:type="auto"/>
            <w:vAlign w:val="center"/>
            <w:hideMark/>
          </w:tcPr>
          <w:p w14:paraId="781C0202" w14:textId="77777777" w:rsidR="00B400F9" w:rsidRPr="00B400F9" w:rsidRDefault="00B400F9" w:rsidP="00B400F9">
            <w:r w:rsidRPr="00B400F9">
              <w:t>2.5–4.9</w:t>
            </w:r>
          </w:p>
        </w:tc>
        <w:tc>
          <w:tcPr>
            <w:tcW w:w="0" w:type="auto"/>
            <w:vAlign w:val="center"/>
            <w:hideMark/>
          </w:tcPr>
          <w:p w14:paraId="65860E32" w14:textId="77777777" w:rsidR="00B400F9" w:rsidRPr="00B400F9" w:rsidRDefault="00B400F9" w:rsidP="00B400F9">
            <w:r w:rsidRPr="00B400F9">
              <w:t>Fragile (</w:t>
            </w:r>
            <w:proofErr w:type="gramStart"/>
            <w:r w:rsidRPr="00B400F9">
              <w:t>Orange) —</w:t>
            </w:r>
            <w:proofErr w:type="gramEnd"/>
            <w:r w:rsidRPr="00B400F9">
              <w:t xml:space="preserve"> structurally impaired, timeline depends on contract duration</w:t>
            </w:r>
          </w:p>
        </w:tc>
      </w:tr>
      <w:tr w:rsidR="00B400F9" w:rsidRPr="00B400F9" w14:paraId="173B53CC" w14:textId="77777777">
        <w:trPr>
          <w:tblCellSpacing w:w="15" w:type="dxa"/>
        </w:trPr>
        <w:tc>
          <w:tcPr>
            <w:tcW w:w="0" w:type="auto"/>
            <w:vAlign w:val="center"/>
            <w:hideMark/>
          </w:tcPr>
          <w:p w14:paraId="196DD323" w14:textId="77777777" w:rsidR="00B400F9" w:rsidRPr="00B400F9" w:rsidRDefault="00B400F9" w:rsidP="00B400F9">
            <w:r w:rsidRPr="00B400F9">
              <w:t>0–2.4</w:t>
            </w:r>
          </w:p>
        </w:tc>
        <w:tc>
          <w:tcPr>
            <w:tcW w:w="0" w:type="auto"/>
            <w:vAlign w:val="center"/>
            <w:hideMark/>
          </w:tcPr>
          <w:p w14:paraId="2549B1EB" w14:textId="77777777" w:rsidR="00B400F9" w:rsidRPr="00B400F9" w:rsidRDefault="00B400F9" w:rsidP="00B400F9">
            <w:r w:rsidRPr="00B400F9">
              <w:t>Terminal (</w:t>
            </w:r>
            <w:proofErr w:type="gramStart"/>
            <w:r w:rsidRPr="00B400F9">
              <w:t>Red) —</w:t>
            </w:r>
            <w:proofErr w:type="gramEnd"/>
            <w:r w:rsidRPr="00B400F9">
              <w:t xml:space="preserve"> in secular decline; question is speed, not direction</w:t>
            </w:r>
          </w:p>
        </w:tc>
      </w:tr>
    </w:tbl>
    <w:p w14:paraId="5A0A8144" w14:textId="77777777" w:rsidR="00B400F9" w:rsidRPr="00B400F9" w:rsidRDefault="00B400F9" w:rsidP="00B400F9">
      <w:r w:rsidRPr="00B400F9">
        <w:lastRenderedPageBreak/>
        <w:pict w14:anchorId="2D67ACF7">
          <v:rect id="_x0000_i1032" style="width:0;height:1.5pt" o:hralign="center" o:hrstd="t" o:hr="t" fillcolor="#a0a0a0" stroked="f"/>
        </w:pict>
      </w:r>
    </w:p>
    <w:p w14:paraId="600DE478" w14:textId="77777777" w:rsidR="00B400F9" w:rsidRPr="00B400F9" w:rsidRDefault="00B400F9" w:rsidP="00B400F9">
      <w:pPr>
        <w:rPr>
          <w:b/>
          <w:bCs/>
        </w:rPr>
      </w:pPr>
      <w:r w:rsidRPr="00B400F9">
        <w:rPr>
          <w:b/>
          <w:bCs/>
        </w:rPr>
        <w:t>STEP 3.5: DATA INTEGRITY PREMIUM (DIP) MODIFIER</w:t>
      </w:r>
    </w:p>
    <w:p w14:paraId="1002B679" w14:textId="77777777" w:rsidR="00B400F9" w:rsidRPr="00B400F9" w:rsidRDefault="00B400F9" w:rsidP="00B400F9">
      <w:pPr>
        <w:rPr>
          <w:b/>
          <w:bCs/>
        </w:rPr>
      </w:pPr>
      <w:r w:rsidRPr="00B400F9">
        <w:rPr>
          <w:b/>
          <w:bCs/>
        </w:rPr>
        <w:t>+0 to +1.5 points added to Raw Composite</w:t>
      </w:r>
    </w:p>
    <w:p w14:paraId="531F027E" w14:textId="77777777" w:rsidR="00B400F9" w:rsidRPr="00B400F9" w:rsidRDefault="00B400F9" w:rsidP="00B400F9">
      <w:r w:rsidRPr="00B400F9">
        <w:rPr>
          <w:i/>
          <w:iCs/>
        </w:rPr>
        <w:t>The DIP captures what Bustamante's Regulatory moat partially captures but doesn't fully quantify: the degree to which customers cannot accept probabilistic AI outputs in place of deterministic, auditable, compliance-grade software outputs.</w:t>
      </w:r>
    </w:p>
    <w:p w14:paraId="67AF8100" w14:textId="77777777" w:rsidR="00B400F9" w:rsidRPr="00B400F9" w:rsidRDefault="00B400F9" w:rsidP="00B400F9">
      <w:proofErr w:type="gramStart"/>
      <w:r w:rsidRPr="00B400F9">
        <w:t>The DIP</w:t>
      </w:r>
      <w:proofErr w:type="gramEnd"/>
      <w:r w:rsidRPr="00B400F9">
        <w:t xml:space="preserve"> distinction: some enterprise workflows require 100% accuracy with audit trails (drug safety reporting, financial regulatory filing, clinical trial data). LLM outputs are probabilistic by nature. Even a 99% accurate LLM is inadequate when 1 error = regulatory violation or patient harm. The DIP measures how wide this gap is between what the software delivers and what an LLM-native alternative can acceptably deliver.</w:t>
      </w:r>
    </w:p>
    <w:p w14:paraId="52F4C60C" w14:textId="77777777" w:rsidR="00B400F9" w:rsidRPr="00B400F9" w:rsidRDefault="00B400F9" w:rsidP="00B400F9">
      <w:r w:rsidRPr="00B400F9">
        <w:rPr>
          <w:b/>
          <w:bCs/>
        </w:rPr>
        <w:t>DIP Scoring Criteria (1 point each, max 5):</w:t>
      </w:r>
    </w:p>
    <w:p w14:paraId="135EAD87" w14:textId="77777777" w:rsidR="00B400F9" w:rsidRPr="00B400F9" w:rsidRDefault="00B400F9" w:rsidP="00B400F9">
      <w:pPr>
        <w:numPr>
          <w:ilvl w:val="0"/>
          <w:numId w:val="7"/>
        </w:numPr>
      </w:pPr>
      <w:r w:rsidRPr="00B400F9">
        <w:rPr>
          <w:b/>
          <w:bCs/>
        </w:rPr>
        <w:t>Regulatory Output Requirement:</w:t>
      </w:r>
      <w:r w:rsidRPr="00B400F9">
        <w:t xml:space="preserve"> Does a specific regulation mandate the format, accuracy, or audit trail of this software's outputs? (FDA 21 CFR Part 11, SOX Section 404, HIPAA, Basel III, etc</w:t>
      </w:r>
      <w:proofErr w:type="gramStart"/>
      <w:r w:rsidRPr="00B400F9">
        <w:t>.) —</w:t>
      </w:r>
      <w:proofErr w:type="gramEnd"/>
      <w:r w:rsidRPr="00B400F9">
        <w:t xml:space="preserve"> </w:t>
      </w:r>
      <w:r w:rsidRPr="00B400F9">
        <w:rPr>
          <w:i/>
          <w:iCs/>
        </w:rPr>
        <w:t>1 point</w:t>
      </w:r>
    </w:p>
    <w:p w14:paraId="3233CE7D" w14:textId="77777777" w:rsidR="00B400F9" w:rsidRPr="00B400F9" w:rsidRDefault="00B400F9" w:rsidP="00B400F9">
      <w:pPr>
        <w:numPr>
          <w:ilvl w:val="0"/>
          <w:numId w:val="7"/>
        </w:numPr>
      </w:pPr>
      <w:r w:rsidRPr="00B400F9">
        <w:rPr>
          <w:b/>
          <w:bCs/>
        </w:rPr>
        <w:t>Deterministic Output Requirement:</w:t>
      </w:r>
      <w:r w:rsidRPr="00B400F9">
        <w:t xml:space="preserve"> Are the software's </w:t>
      </w:r>
      <w:proofErr w:type="gramStart"/>
      <w:r w:rsidRPr="00B400F9">
        <w:t>outputs</w:t>
      </w:r>
      <w:proofErr w:type="gramEnd"/>
      <w:r w:rsidRPr="00B400F9">
        <w:t xml:space="preserve"> used directly in legally binding documents, regulatory submissions, or financial statements where probabilistic </w:t>
      </w:r>
      <w:proofErr w:type="gramStart"/>
      <w:r w:rsidRPr="00B400F9">
        <w:t>error is</w:t>
      </w:r>
      <w:proofErr w:type="gramEnd"/>
      <w:r w:rsidRPr="00B400F9">
        <w:t xml:space="preserve"> unacceptable? — </w:t>
      </w:r>
      <w:r w:rsidRPr="00B400F9">
        <w:rPr>
          <w:i/>
          <w:iCs/>
        </w:rPr>
        <w:t>1 point</w:t>
      </w:r>
    </w:p>
    <w:p w14:paraId="08855EF7" w14:textId="77777777" w:rsidR="00B400F9" w:rsidRPr="00B400F9" w:rsidRDefault="00B400F9" w:rsidP="00B400F9">
      <w:pPr>
        <w:numPr>
          <w:ilvl w:val="0"/>
          <w:numId w:val="7"/>
        </w:numPr>
      </w:pPr>
      <w:r w:rsidRPr="00B400F9">
        <w:rPr>
          <w:b/>
          <w:bCs/>
        </w:rPr>
        <w:t>Validation &amp; Certification Barrier:</w:t>
      </w:r>
      <w:r w:rsidRPr="00B400F9">
        <w:t xml:space="preserve"> Is the software itself validated/certified under a regulatory framework that a new entrant would need years to achieve? (FDA-validated, HIPAA-certified, SOC 2 Type II in regulated </w:t>
      </w:r>
      <w:proofErr w:type="gramStart"/>
      <w:r w:rsidRPr="00B400F9">
        <w:t>contexts) —</w:t>
      </w:r>
      <w:proofErr w:type="gramEnd"/>
      <w:r w:rsidRPr="00B400F9">
        <w:t xml:space="preserve"> </w:t>
      </w:r>
      <w:r w:rsidRPr="00B400F9">
        <w:rPr>
          <w:i/>
          <w:iCs/>
        </w:rPr>
        <w:t>1 point</w:t>
      </w:r>
    </w:p>
    <w:p w14:paraId="7F98DD21" w14:textId="77777777" w:rsidR="00B400F9" w:rsidRPr="00B400F9" w:rsidRDefault="00B400F9" w:rsidP="00B400F9">
      <w:pPr>
        <w:numPr>
          <w:ilvl w:val="0"/>
          <w:numId w:val="7"/>
        </w:numPr>
      </w:pPr>
      <w:r w:rsidRPr="00B400F9">
        <w:rPr>
          <w:b/>
          <w:bCs/>
        </w:rPr>
        <w:t>Audit Trail Requirement:</w:t>
      </w:r>
      <w:r w:rsidRPr="00B400F9">
        <w:t xml:space="preserve"> Does the customer's compliance program require a complete, immutable audit trail of every action taken by the software? — </w:t>
      </w:r>
      <w:r w:rsidRPr="00B400F9">
        <w:rPr>
          <w:i/>
          <w:iCs/>
        </w:rPr>
        <w:t>1 point</w:t>
      </w:r>
    </w:p>
    <w:p w14:paraId="26682C0F" w14:textId="77777777" w:rsidR="00B400F9" w:rsidRPr="00B400F9" w:rsidRDefault="00B400F9" w:rsidP="00B400F9">
      <w:pPr>
        <w:numPr>
          <w:ilvl w:val="0"/>
          <w:numId w:val="7"/>
        </w:numPr>
      </w:pPr>
      <w:r w:rsidRPr="00B400F9">
        <w:rPr>
          <w:b/>
          <w:bCs/>
        </w:rPr>
        <w:t>Customer Trust Boundary:</w:t>
      </w:r>
      <w:r w:rsidRPr="00B400F9">
        <w:t xml:space="preserve"> Is this software operating within the customer's established regulatory trust boundary, such that switching to an unvalidated LLM alternative would itself constitute a compliance violation? — </w:t>
      </w:r>
      <w:r w:rsidRPr="00B400F9">
        <w:rPr>
          <w:i/>
          <w:iCs/>
        </w:rPr>
        <w:t>1 point</w:t>
      </w:r>
    </w:p>
    <w:p w14:paraId="056EF2AD" w14:textId="77777777" w:rsidR="00B400F9" w:rsidRPr="00B400F9" w:rsidRDefault="00B400F9" w:rsidP="00B400F9">
      <w:r w:rsidRPr="00B400F9">
        <w:rPr>
          <w:b/>
          <w:bCs/>
        </w:rPr>
        <w:t>DIP Score → Modifier: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3"/>
        <w:gridCol w:w="8247"/>
      </w:tblGrid>
      <w:tr w:rsidR="00B400F9" w:rsidRPr="00B400F9" w14:paraId="4A3FB85E" w14:textId="77777777">
        <w:trPr>
          <w:tblHeader/>
          <w:tblCellSpacing w:w="15" w:type="dxa"/>
        </w:trPr>
        <w:tc>
          <w:tcPr>
            <w:tcW w:w="0" w:type="auto"/>
            <w:vAlign w:val="center"/>
            <w:hideMark/>
          </w:tcPr>
          <w:p w14:paraId="0C60854F" w14:textId="77777777" w:rsidR="00B400F9" w:rsidRPr="00B400F9" w:rsidRDefault="00B400F9" w:rsidP="00B400F9">
            <w:pPr>
              <w:rPr>
                <w:b/>
                <w:bCs/>
              </w:rPr>
            </w:pPr>
            <w:r w:rsidRPr="00B400F9">
              <w:rPr>
                <w:b/>
                <w:bCs/>
              </w:rPr>
              <w:t>DIP Score</w:t>
            </w:r>
          </w:p>
        </w:tc>
        <w:tc>
          <w:tcPr>
            <w:tcW w:w="0" w:type="auto"/>
            <w:vAlign w:val="center"/>
            <w:hideMark/>
          </w:tcPr>
          <w:p w14:paraId="6DE6CC7D" w14:textId="77777777" w:rsidR="00B400F9" w:rsidRPr="00B400F9" w:rsidRDefault="00B400F9" w:rsidP="00B400F9">
            <w:pPr>
              <w:rPr>
                <w:b/>
                <w:bCs/>
              </w:rPr>
            </w:pPr>
            <w:r w:rsidRPr="00B400F9">
              <w:rPr>
                <w:b/>
                <w:bCs/>
              </w:rPr>
              <w:t>Modifier</w:t>
            </w:r>
          </w:p>
        </w:tc>
      </w:tr>
      <w:tr w:rsidR="00B400F9" w:rsidRPr="00B400F9" w14:paraId="398448E5" w14:textId="77777777">
        <w:trPr>
          <w:tblCellSpacing w:w="15" w:type="dxa"/>
        </w:trPr>
        <w:tc>
          <w:tcPr>
            <w:tcW w:w="0" w:type="auto"/>
            <w:vAlign w:val="center"/>
            <w:hideMark/>
          </w:tcPr>
          <w:p w14:paraId="0990C9CA" w14:textId="77777777" w:rsidR="00B400F9" w:rsidRPr="00B400F9" w:rsidRDefault="00B400F9" w:rsidP="00B400F9">
            <w:r w:rsidRPr="00B400F9">
              <w:t>0–1</w:t>
            </w:r>
          </w:p>
        </w:tc>
        <w:tc>
          <w:tcPr>
            <w:tcW w:w="0" w:type="auto"/>
            <w:vAlign w:val="center"/>
            <w:hideMark/>
          </w:tcPr>
          <w:p w14:paraId="129A037B" w14:textId="77777777" w:rsidR="00B400F9" w:rsidRPr="00B400F9" w:rsidRDefault="00B400F9" w:rsidP="00B400F9">
            <w:r w:rsidRPr="00B400F9">
              <w:t>+0.0 (No meaningful protection from deterministic requirement)</w:t>
            </w:r>
          </w:p>
        </w:tc>
      </w:tr>
      <w:tr w:rsidR="00B400F9" w:rsidRPr="00B400F9" w14:paraId="7FCF2BFA" w14:textId="77777777">
        <w:trPr>
          <w:tblCellSpacing w:w="15" w:type="dxa"/>
        </w:trPr>
        <w:tc>
          <w:tcPr>
            <w:tcW w:w="0" w:type="auto"/>
            <w:vAlign w:val="center"/>
            <w:hideMark/>
          </w:tcPr>
          <w:p w14:paraId="22ED5069" w14:textId="77777777" w:rsidR="00B400F9" w:rsidRPr="00B400F9" w:rsidRDefault="00B400F9" w:rsidP="00B400F9">
            <w:r w:rsidRPr="00B400F9">
              <w:t>2–3</w:t>
            </w:r>
          </w:p>
        </w:tc>
        <w:tc>
          <w:tcPr>
            <w:tcW w:w="0" w:type="auto"/>
            <w:vAlign w:val="center"/>
            <w:hideMark/>
          </w:tcPr>
          <w:p w14:paraId="0532901C" w14:textId="77777777" w:rsidR="00B400F9" w:rsidRPr="00B400F9" w:rsidRDefault="00B400F9" w:rsidP="00B400F9">
            <w:r w:rsidRPr="00B400F9">
              <w:t>+0.5 (Partial protection; LLM alternatives face friction but not structural barriers)</w:t>
            </w:r>
          </w:p>
        </w:tc>
      </w:tr>
      <w:tr w:rsidR="00B400F9" w:rsidRPr="00B400F9" w14:paraId="0D836D8F" w14:textId="77777777">
        <w:trPr>
          <w:tblCellSpacing w:w="15" w:type="dxa"/>
        </w:trPr>
        <w:tc>
          <w:tcPr>
            <w:tcW w:w="0" w:type="auto"/>
            <w:vAlign w:val="center"/>
            <w:hideMark/>
          </w:tcPr>
          <w:p w14:paraId="49D723A9" w14:textId="77777777" w:rsidR="00B400F9" w:rsidRPr="00B400F9" w:rsidRDefault="00B400F9" w:rsidP="00B400F9">
            <w:r w:rsidRPr="00B400F9">
              <w:t>4</w:t>
            </w:r>
          </w:p>
        </w:tc>
        <w:tc>
          <w:tcPr>
            <w:tcW w:w="0" w:type="auto"/>
            <w:vAlign w:val="center"/>
            <w:hideMark/>
          </w:tcPr>
          <w:p w14:paraId="5D7FDE63" w14:textId="77777777" w:rsidR="00B400F9" w:rsidRPr="00B400F9" w:rsidRDefault="00B400F9" w:rsidP="00B400F9">
            <w:r w:rsidRPr="00B400F9">
              <w:t>+1.0 (Strong protection; LLM displacement requires regulatory re-validation)</w:t>
            </w:r>
          </w:p>
        </w:tc>
      </w:tr>
      <w:tr w:rsidR="00B400F9" w:rsidRPr="00B400F9" w14:paraId="2B1028E7" w14:textId="77777777">
        <w:trPr>
          <w:tblCellSpacing w:w="15" w:type="dxa"/>
        </w:trPr>
        <w:tc>
          <w:tcPr>
            <w:tcW w:w="0" w:type="auto"/>
            <w:vAlign w:val="center"/>
            <w:hideMark/>
          </w:tcPr>
          <w:p w14:paraId="060EC884" w14:textId="77777777" w:rsidR="00B400F9" w:rsidRPr="00B400F9" w:rsidRDefault="00B400F9" w:rsidP="00B400F9">
            <w:r w:rsidRPr="00B400F9">
              <w:t>5</w:t>
            </w:r>
          </w:p>
        </w:tc>
        <w:tc>
          <w:tcPr>
            <w:tcW w:w="0" w:type="auto"/>
            <w:vAlign w:val="center"/>
            <w:hideMark/>
          </w:tcPr>
          <w:p w14:paraId="002F20F6" w14:textId="77777777" w:rsidR="00B400F9" w:rsidRPr="00B400F9" w:rsidRDefault="00B400F9" w:rsidP="00B400F9">
            <w:r w:rsidRPr="00B400F9">
              <w:t>+1.5 (Maximum protection; LLM displacement is structurally blocked in near-to-medium term)</w:t>
            </w:r>
          </w:p>
        </w:tc>
      </w:tr>
    </w:tbl>
    <w:p w14:paraId="25FDEDDA" w14:textId="77777777" w:rsidR="00B400F9" w:rsidRPr="00B400F9" w:rsidRDefault="00B400F9" w:rsidP="00B400F9">
      <w:r w:rsidRPr="00B400F9">
        <w:rPr>
          <w:b/>
          <w:bCs/>
        </w:rPr>
        <w:t>Critical DIP Guardrails:</w:t>
      </w:r>
    </w:p>
    <w:p w14:paraId="199A9472" w14:textId="77777777" w:rsidR="00B400F9" w:rsidRPr="00B400F9" w:rsidRDefault="00B400F9" w:rsidP="00B400F9">
      <w:pPr>
        <w:numPr>
          <w:ilvl w:val="0"/>
          <w:numId w:val="8"/>
        </w:numPr>
      </w:pPr>
      <w:r w:rsidRPr="00B400F9">
        <w:t xml:space="preserve">The DIP defends </w:t>
      </w:r>
      <w:r w:rsidRPr="00B400F9">
        <w:rPr>
          <w:b/>
          <w:bCs/>
        </w:rPr>
        <w:t>existing customers</w:t>
      </w:r>
      <w:r w:rsidRPr="00B400F9">
        <w:t xml:space="preserve"> but does not help </w:t>
      </w:r>
      <w:r w:rsidRPr="00B400F9">
        <w:rPr>
          <w:b/>
          <w:bCs/>
        </w:rPr>
        <w:t>acquire new ones</w:t>
      </w:r>
      <w:r w:rsidRPr="00B400F9">
        <w:t>. A maximum DIP score with decelerating new logo growth is a cash-flow harvesting operation, not a growth compounder. Size position accordingly.</w:t>
      </w:r>
    </w:p>
    <w:p w14:paraId="5A3DA17E" w14:textId="77777777" w:rsidR="00B400F9" w:rsidRPr="00B400F9" w:rsidRDefault="00B400F9" w:rsidP="00B400F9">
      <w:pPr>
        <w:numPr>
          <w:ilvl w:val="0"/>
          <w:numId w:val="8"/>
        </w:numPr>
      </w:pPr>
      <w:r w:rsidRPr="00B400F9">
        <w:t xml:space="preserve">Every DIP assessment must include an </w:t>
      </w:r>
      <w:r w:rsidRPr="00B400F9">
        <w:rPr>
          <w:b/>
          <w:bCs/>
        </w:rPr>
        <w:t>expiration estimate</w:t>
      </w:r>
      <w:r w:rsidRPr="00B400F9">
        <w:t>: how many years before AI-native alternatives achieve equivalent certification and erode this advantage? (Typical range: 18 months for basic certifications; 5–7 years for FDA validation pathways)</w:t>
      </w:r>
    </w:p>
    <w:p w14:paraId="096954F0" w14:textId="77777777" w:rsidR="00B400F9" w:rsidRPr="00B400F9" w:rsidRDefault="00B400F9" w:rsidP="00B400F9">
      <w:pPr>
        <w:numPr>
          <w:ilvl w:val="0"/>
          <w:numId w:val="8"/>
        </w:numPr>
      </w:pPr>
      <w:r w:rsidRPr="00B400F9">
        <w:lastRenderedPageBreak/>
        <w:t xml:space="preserve">If the company's Raw Composite classification changes </w:t>
      </w:r>
      <w:r w:rsidRPr="00B400F9">
        <w:rPr>
          <w:b/>
          <w:bCs/>
        </w:rPr>
        <w:t>only</w:t>
      </w:r>
      <w:r w:rsidRPr="00B400F9">
        <w:t xml:space="preserve"> because of the DIP modifier, flag this explicitly as a yellow flag — the core business is fragile and regulatory lock-in is the only life raft.</w:t>
      </w:r>
    </w:p>
    <w:p w14:paraId="28EC3FD3" w14:textId="77777777" w:rsidR="00B400F9" w:rsidRPr="00B400F9" w:rsidRDefault="00B400F9" w:rsidP="00B400F9">
      <w:r w:rsidRPr="00B400F9">
        <w:rPr>
          <w:b/>
          <w:bCs/>
        </w:rPr>
        <w:t>DIP Modifier: +___</w:t>
      </w:r>
    </w:p>
    <w:p w14:paraId="0A5943D1" w14:textId="77777777" w:rsidR="00B400F9" w:rsidRPr="00B400F9" w:rsidRDefault="00B400F9" w:rsidP="00B400F9">
      <w:r w:rsidRPr="00B400F9">
        <w:pict w14:anchorId="7D634A81">
          <v:rect id="_x0000_i1033" style="width:0;height:1.5pt" o:hralign="center" o:hrstd="t" o:hr="t" fillcolor="#a0a0a0" stroked="f"/>
        </w:pict>
      </w:r>
    </w:p>
    <w:p w14:paraId="1D8B6B51" w14:textId="77777777" w:rsidR="00B400F9" w:rsidRPr="00B400F9" w:rsidRDefault="00B400F9" w:rsidP="00B400F9">
      <w:pPr>
        <w:rPr>
          <w:b/>
          <w:bCs/>
        </w:rPr>
      </w:pPr>
      <w:r w:rsidRPr="00B400F9">
        <w:rPr>
          <w:b/>
          <w:bCs/>
        </w:rPr>
        <w:t>STEP 3.6: COUNTER-POSITIONING POTENTIAL (CPP) MODIFIER</w:t>
      </w:r>
    </w:p>
    <w:p w14:paraId="08A0B35C" w14:textId="77777777" w:rsidR="00B400F9" w:rsidRPr="00B400F9" w:rsidRDefault="00B400F9" w:rsidP="00B400F9">
      <w:pPr>
        <w:rPr>
          <w:b/>
          <w:bCs/>
        </w:rPr>
      </w:pPr>
      <w:r w:rsidRPr="00B400F9">
        <w:rPr>
          <w:b/>
          <w:bCs/>
        </w:rPr>
        <w:t>+0 to +1.5 points added to Raw Composite</w:t>
      </w:r>
    </w:p>
    <w:p w14:paraId="180D74FD" w14:textId="77777777" w:rsidR="00B400F9" w:rsidRPr="00B400F9" w:rsidRDefault="00B400F9" w:rsidP="00B400F9">
      <w:proofErr w:type="gramStart"/>
      <w:r w:rsidRPr="00B400F9">
        <w:rPr>
          <w:i/>
          <w:iCs/>
        </w:rPr>
        <w:t>The CPP</w:t>
      </w:r>
      <w:proofErr w:type="gramEnd"/>
      <w:r w:rsidRPr="00B400F9">
        <w:rPr>
          <w:i/>
          <w:iCs/>
        </w:rPr>
        <w:t xml:space="preserve"> captures whether management is willing and able to cannibalize its existing seat-based revenue with AI-native, consumption-priced alternatives before a startup does it for them. This is the dimension Bustamante raises but doesn't score: can incumbents self-disrupt?</w:t>
      </w:r>
    </w:p>
    <w:p w14:paraId="574DD9F6" w14:textId="77777777" w:rsidR="00B400F9" w:rsidRPr="00B400F9" w:rsidRDefault="00B400F9" w:rsidP="00B400F9">
      <w:r w:rsidRPr="00B400F9">
        <w:t>The CPP distinction: a company with a strong DIP is defending its existing base. A company with a strong CPP is building its future base. The two are independent. Veeva can have maximum DIP and zero CPP. Salesforce can have low DIP and maximum CPP. Both configurations are investable but for entirely different reasons and at entirely different multiples.</w:t>
      </w:r>
    </w:p>
    <w:p w14:paraId="60AF9A37" w14:textId="77777777" w:rsidR="00B400F9" w:rsidRPr="00B400F9" w:rsidRDefault="00B400F9" w:rsidP="00B400F9">
      <w:r w:rsidRPr="00B400F9">
        <w:rPr>
          <w:b/>
          <w:bCs/>
        </w:rPr>
        <w:t>CPP Scoring Criteria (2 points each, max 12; convert to modifier below):</w:t>
      </w:r>
    </w:p>
    <w:p w14:paraId="4BBC26BE" w14:textId="77777777" w:rsidR="00B400F9" w:rsidRPr="00B400F9" w:rsidRDefault="00B400F9" w:rsidP="00B400F9">
      <w:pPr>
        <w:numPr>
          <w:ilvl w:val="0"/>
          <w:numId w:val="9"/>
        </w:numPr>
      </w:pPr>
      <w:r w:rsidRPr="00B400F9">
        <w:rPr>
          <w:b/>
          <w:bCs/>
        </w:rPr>
        <w:t>Standalone AI-Native Product Exists:</w:t>
      </w:r>
      <w:r w:rsidRPr="00B400F9">
        <w:t xml:space="preserve"> Does the company offer a genuinely separate, consumption-priced AI product (not just AI features bolted onto seat licenses)? Verify on pricing page. — </w:t>
      </w:r>
      <w:r w:rsidRPr="00B400F9">
        <w:rPr>
          <w:i/>
          <w:iCs/>
        </w:rPr>
        <w:t>0–2 points</w:t>
      </w:r>
    </w:p>
    <w:p w14:paraId="0C271D0B" w14:textId="77777777" w:rsidR="00B400F9" w:rsidRPr="00B400F9" w:rsidRDefault="00B400F9" w:rsidP="00B400F9">
      <w:pPr>
        <w:numPr>
          <w:ilvl w:val="0"/>
          <w:numId w:val="9"/>
        </w:numPr>
      </w:pPr>
      <w:r w:rsidRPr="00B400F9">
        <w:rPr>
          <w:b/>
          <w:bCs/>
        </w:rPr>
        <w:t>Management Willingness to Cannibalize:</w:t>
      </w:r>
      <w:r w:rsidRPr="00B400F9">
        <w:t xml:space="preserve"> Has management explicitly stated in earnings calls or investor materials that they will sacrifice near-term seat revenue for consumption-based growth? Quote required, not paraphrase. — </w:t>
      </w:r>
      <w:r w:rsidRPr="00B400F9">
        <w:rPr>
          <w:i/>
          <w:iCs/>
        </w:rPr>
        <w:t>0–2 points</w:t>
      </w:r>
    </w:p>
    <w:p w14:paraId="5391F68D" w14:textId="77777777" w:rsidR="00B400F9" w:rsidRPr="00B400F9" w:rsidRDefault="00B400F9" w:rsidP="00B400F9">
      <w:pPr>
        <w:numPr>
          <w:ilvl w:val="0"/>
          <w:numId w:val="9"/>
        </w:numPr>
      </w:pPr>
      <w:r w:rsidRPr="00B400F9">
        <w:rPr>
          <w:b/>
          <w:bCs/>
        </w:rPr>
        <w:t>AI Revenue Growing Fast:</w:t>
      </w:r>
      <w:r w:rsidRPr="00B400F9">
        <w:t xml:space="preserve"> Is AI-specific revenue or usage-based revenue growing materially faster than core seat revenue? Concrete numbers required (e.g., ARR growth rate, consumption revenue as % of new bookings). — </w:t>
      </w:r>
      <w:r w:rsidRPr="00B400F9">
        <w:rPr>
          <w:i/>
          <w:iCs/>
        </w:rPr>
        <w:t>0–2 points</w:t>
      </w:r>
    </w:p>
    <w:p w14:paraId="21AC6AF9" w14:textId="77777777" w:rsidR="00B400F9" w:rsidRPr="00B400F9" w:rsidRDefault="00B400F9" w:rsidP="00B400F9">
      <w:pPr>
        <w:numPr>
          <w:ilvl w:val="0"/>
          <w:numId w:val="9"/>
        </w:numPr>
      </w:pPr>
      <w:r w:rsidRPr="00B400F9">
        <w:rPr>
          <w:b/>
          <w:bCs/>
        </w:rPr>
        <w:t>Startup/SMB AI Entry Point:</w:t>
      </w:r>
      <w:r w:rsidRPr="00B400F9">
        <w:t xml:space="preserve"> Does the company offer a lower-priced, AI-native entry point that startups and smaller companies can adopt without the full legacy implementation burden? — </w:t>
      </w:r>
      <w:r w:rsidRPr="00B400F9">
        <w:rPr>
          <w:i/>
          <w:iCs/>
        </w:rPr>
        <w:t>0–2 points</w:t>
      </w:r>
    </w:p>
    <w:p w14:paraId="6E908D93" w14:textId="77777777" w:rsidR="00B400F9" w:rsidRPr="00B400F9" w:rsidRDefault="00B400F9" w:rsidP="00B400F9">
      <w:pPr>
        <w:numPr>
          <w:ilvl w:val="0"/>
          <w:numId w:val="9"/>
        </w:numPr>
      </w:pPr>
      <w:r w:rsidRPr="00B400F9">
        <w:rPr>
          <w:b/>
          <w:bCs/>
        </w:rPr>
        <w:t>Sales Compensation Aligned to Consumption:</w:t>
      </w:r>
      <w:r w:rsidRPr="00B400F9">
        <w:t xml:space="preserve"> Is the sales organization compensated </w:t>
      </w:r>
      <w:proofErr w:type="gramStart"/>
      <w:r w:rsidRPr="00B400F9">
        <w:t>on</w:t>
      </w:r>
      <w:proofErr w:type="gramEnd"/>
      <w:r w:rsidRPr="00B400F9">
        <w:t xml:space="preserve"> consumption/usage metrics rather than purely </w:t>
      </w:r>
      <w:proofErr w:type="gramStart"/>
      <w:r w:rsidRPr="00B400F9">
        <w:t>on</w:t>
      </w:r>
      <w:proofErr w:type="gramEnd"/>
      <w:r w:rsidRPr="00B400F9">
        <w:t xml:space="preserve"> seat count growth? Verify against proxy statement or earnings call commentary. — </w:t>
      </w:r>
      <w:r w:rsidRPr="00B400F9">
        <w:rPr>
          <w:i/>
          <w:iCs/>
        </w:rPr>
        <w:t>0–2 points</w:t>
      </w:r>
    </w:p>
    <w:p w14:paraId="3A94264E" w14:textId="77777777" w:rsidR="00B400F9" w:rsidRPr="00B400F9" w:rsidRDefault="00B400F9" w:rsidP="00B400F9">
      <w:pPr>
        <w:numPr>
          <w:ilvl w:val="0"/>
          <w:numId w:val="9"/>
        </w:numPr>
      </w:pPr>
      <w:r w:rsidRPr="00B400F9">
        <w:rPr>
          <w:b/>
          <w:bCs/>
        </w:rPr>
        <w:t>Internal AI Deployment Evidence:</w:t>
      </w:r>
      <w:r w:rsidRPr="00B400F9">
        <w:t xml:space="preserve"> Is the company deploying its own AI products internally to demonstrate confidence? Evidence of operational leverage from AI in its own workflows? — </w:t>
      </w:r>
      <w:r w:rsidRPr="00B400F9">
        <w:rPr>
          <w:i/>
          <w:iCs/>
        </w:rPr>
        <w:t>0–2 points</w:t>
      </w:r>
    </w:p>
    <w:p w14:paraId="608E595F" w14:textId="77777777" w:rsidR="00B400F9" w:rsidRPr="00B400F9" w:rsidRDefault="00B400F9" w:rsidP="00B400F9">
      <w:r w:rsidRPr="00B400F9">
        <w:rPr>
          <w:b/>
          <w:bCs/>
        </w:rPr>
        <w:t>CPP Score → Modifier: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2"/>
        <w:gridCol w:w="8148"/>
      </w:tblGrid>
      <w:tr w:rsidR="00B400F9" w:rsidRPr="00B400F9" w14:paraId="6BB41FB9" w14:textId="77777777">
        <w:trPr>
          <w:tblHeader/>
          <w:tblCellSpacing w:w="15" w:type="dxa"/>
        </w:trPr>
        <w:tc>
          <w:tcPr>
            <w:tcW w:w="0" w:type="auto"/>
            <w:vAlign w:val="center"/>
            <w:hideMark/>
          </w:tcPr>
          <w:p w14:paraId="500785F3" w14:textId="77777777" w:rsidR="00B400F9" w:rsidRPr="00B400F9" w:rsidRDefault="00B400F9" w:rsidP="00B400F9">
            <w:pPr>
              <w:rPr>
                <w:b/>
                <w:bCs/>
              </w:rPr>
            </w:pPr>
            <w:r w:rsidRPr="00B400F9">
              <w:rPr>
                <w:b/>
                <w:bCs/>
              </w:rPr>
              <w:t>CPP Score</w:t>
            </w:r>
          </w:p>
        </w:tc>
        <w:tc>
          <w:tcPr>
            <w:tcW w:w="0" w:type="auto"/>
            <w:vAlign w:val="center"/>
            <w:hideMark/>
          </w:tcPr>
          <w:p w14:paraId="4BAA9F75" w14:textId="77777777" w:rsidR="00B400F9" w:rsidRPr="00B400F9" w:rsidRDefault="00B400F9" w:rsidP="00B400F9">
            <w:pPr>
              <w:rPr>
                <w:b/>
                <w:bCs/>
              </w:rPr>
            </w:pPr>
            <w:r w:rsidRPr="00B400F9">
              <w:rPr>
                <w:b/>
                <w:bCs/>
              </w:rPr>
              <w:t>Modifier</w:t>
            </w:r>
          </w:p>
        </w:tc>
      </w:tr>
      <w:tr w:rsidR="00B400F9" w:rsidRPr="00B400F9" w14:paraId="1E0E170F" w14:textId="77777777">
        <w:trPr>
          <w:tblCellSpacing w:w="15" w:type="dxa"/>
        </w:trPr>
        <w:tc>
          <w:tcPr>
            <w:tcW w:w="0" w:type="auto"/>
            <w:vAlign w:val="center"/>
            <w:hideMark/>
          </w:tcPr>
          <w:p w14:paraId="7831DC56" w14:textId="77777777" w:rsidR="00B400F9" w:rsidRPr="00B400F9" w:rsidRDefault="00B400F9" w:rsidP="00B400F9">
            <w:r w:rsidRPr="00B400F9">
              <w:t>0–3</w:t>
            </w:r>
          </w:p>
        </w:tc>
        <w:tc>
          <w:tcPr>
            <w:tcW w:w="0" w:type="auto"/>
            <w:vAlign w:val="center"/>
            <w:hideMark/>
          </w:tcPr>
          <w:p w14:paraId="2BDED13F" w14:textId="77777777" w:rsidR="00B400F9" w:rsidRPr="00B400F9" w:rsidRDefault="00B400F9" w:rsidP="00B400F9">
            <w:r w:rsidRPr="00B400F9">
              <w:t>+0.0 (No meaningful counter-positioning; incumbent waiting to be disrupted)</w:t>
            </w:r>
          </w:p>
        </w:tc>
      </w:tr>
      <w:tr w:rsidR="00B400F9" w:rsidRPr="00B400F9" w14:paraId="105309D4" w14:textId="77777777">
        <w:trPr>
          <w:tblCellSpacing w:w="15" w:type="dxa"/>
        </w:trPr>
        <w:tc>
          <w:tcPr>
            <w:tcW w:w="0" w:type="auto"/>
            <w:vAlign w:val="center"/>
            <w:hideMark/>
          </w:tcPr>
          <w:p w14:paraId="1D9764A1" w14:textId="77777777" w:rsidR="00B400F9" w:rsidRPr="00B400F9" w:rsidRDefault="00B400F9" w:rsidP="00B400F9">
            <w:r w:rsidRPr="00B400F9">
              <w:t>4–6</w:t>
            </w:r>
          </w:p>
        </w:tc>
        <w:tc>
          <w:tcPr>
            <w:tcW w:w="0" w:type="auto"/>
            <w:vAlign w:val="center"/>
            <w:hideMark/>
          </w:tcPr>
          <w:p w14:paraId="53FC4795" w14:textId="77777777" w:rsidR="00B400F9" w:rsidRPr="00B400F9" w:rsidRDefault="00B400F9" w:rsidP="00B400F9">
            <w:r w:rsidRPr="00B400F9">
              <w:t>+0.5 (Early signals; watching not acting)</w:t>
            </w:r>
          </w:p>
        </w:tc>
      </w:tr>
      <w:tr w:rsidR="00B400F9" w:rsidRPr="00B400F9" w14:paraId="34C85611" w14:textId="77777777">
        <w:trPr>
          <w:tblCellSpacing w:w="15" w:type="dxa"/>
        </w:trPr>
        <w:tc>
          <w:tcPr>
            <w:tcW w:w="0" w:type="auto"/>
            <w:vAlign w:val="center"/>
            <w:hideMark/>
          </w:tcPr>
          <w:p w14:paraId="5CACD6AA" w14:textId="77777777" w:rsidR="00B400F9" w:rsidRPr="00B400F9" w:rsidRDefault="00B400F9" w:rsidP="00B400F9">
            <w:r w:rsidRPr="00B400F9">
              <w:t>7–9</w:t>
            </w:r>
          </w:p>
        </w:tc>
        <w:tc>
          <w:tcPr>
            <w:tcW w:w="0" w:type="auto"/>
            <w:vAlign w:val="center"/>
            <w:hideMark/>
          </w:tcPr>
          <w:p w14:paraId="6DB430FD" w14:textId="77777777" w:rsidR="00B400F9" w:rsidRPr="00B400F9" w:rsidRDefault="00B400F9" w:rsidP="00B400F9">
            <w:r w:rsidRPr="00B400F9">
              <w:t>+1.0 (Active counter-positioning with demonstrated execution)</w:t>
            </w:r>
          </w:p>
        </w:tc>
      </w:tr>
      <w:tr w:rsidR="00B400F9" w:rsidRPr="00B400F9" w14:paraId="4292251C" w14:textId="77777777">
        <w:trPr>
          <w:tblCellSpacing w:w="15" w:type="dxa"/>
        </w:trPr>
        <w:tc>
          <w:tcPr>
            <w:tcW w:w="0" w:type="auto"/>
            <w:vAlign w:val="center"/>
            <w:hideMark/>
          </w:tcPr>
          <w:p w14:paraId="049AA345" w14:textId="77777777" w:rsidR="00B400F9" w:rsidRPr="00B400F9" w:rsidRDefault="00B400F9" w:rsidP="00B400F9">
            <w:r w:rsidRPr="00B400F9">
              <w:t>10–12</w:t>
            </w:r>
          </w:p>
        </w:tc>
        <w:tc>
          <w:tcPr>
            <w:tcW w:w="0" w:type="auto"/>
            <w:vAlign w:val="center"/>
            <w:hideMark/>
          </w:tcPr>
          <w:p w14:paraId="3B76406B" w14:textId="77777777" w:rsidR="00B400F9" w:rsidRPr="00B400F9" w:rsidRDefault="00B400F9" w:rsidP="00B400F9">
            <w:r w:rsidRPr="00B400F9">
              <w:t>+1.5 (Maximum counter-positioning; management is disrupting itself before startups do)</w:t>
            </w:r>
          </w:p>
        </w:tc>
      </w:tr>
    </w:tbl>
    <w:p w14:paraId="7BA66DA6" w14:textId="77777777" w:rsidR="00B400F9" w:rsidRPr="00B400F9" w:rsidRDefault="00B400F9" w:rsidP="00B400F9">
      <w:r w:rsidRPr="00B400F9">
        <w:rPr>
          <w:b/>
          <w:bCs/>
        </w:rPr>
        <w:lastRenderedPageBreak/>
        <w:t>CPP Guardrail:</w:t>
      </w:r>
      <w:r w:rsidRPr="00B400F9">
        <w:t xml:space="preserve"> A high CPP score requires </w:t>
      </w:r>
      <w:r w:rsidRPr="00B400F9">
        <w:rPr>
          <w:b/>
          <w:bCs/>
        </w:rPr>
        <w:t>concrete evidence</w:t>
      </w:r>
      <w:r w:rsidRPr="00B400F9">
        <w:t>, not aspirational statements. "We plan to offer consumption pricing" = 0 points. "Consumption pricing launched Q3 2025, $X ARR growing Y% QoQ" = 2 points. Hold the standard.</w:t>
      </w:r>
    </w:p>
    <w:p w14:paraId="3AC96846" w14:textId="77777777" w:rsidR="00B400F9" w:rsidRPr="00B400F9" w:rsidRDefault="00B400F9" w:rsidP="00B400F9">
      <w:r w:rsidRPr="00B400F9">
        <w:rPr>
          <w:b/>
          <w:bCs/>
        </w:rPr>
        <w:t>DIP vs. CPP Relationship:</w:t>
      </w:r>
      <w:r w:rsidRPr="00B400F9">
        <w:t xml:space="preserve"> These two modifiers are designed to be independent but should be internally consistent with the qualitative analysis:</w:t>
      </w:r>
    </w:p>
    <w:p w14:paraId="5BB21FB8" w14:textId="77777777" w:rsidR="00B400F9" w:rsidRPr="00B400F9" w:rsidRDefault="00B400F9" w:rsidP="00B400F9">
      <w:pPr>
        <w:numPr>
          <w:ilvl w:val="0"/>
          <w:numId w:val="10"/>
        </w:numPr>
      </w:pPr>
      <w:r w:rsidRPr="00B400F9">
        <w:t>High DIP + Low CPP: Defensive incumbent. Floor is higher than bears think. But not a growth compounder. Size at 2–3%.</w:t>
      </w:r>
    </w:p>
    <w:p w14:paraId="5B77AAF6" w14:textId="77777777" w:rsidR="00B400F9" w:rsidRPr="00B400F9" w:rsidRDefault="00B400F9" w:rsidP="00B400F9">
      <w:pPr>
        <w:numPr>
          <w:ilvl w:val="0"/>
          <w:numId w:val="10"/>
        </w:numPr>
      </w:pPr>
      <w:r w:rsidRPr="00B400F9">
        <w:t>Low DIP + High CPP: Aggressive self-disruptor. Higher risk during transition; higher ceiling if execution succeeds. Size at 2–4% with catalyst-dependent conviction.</w:t>
      </w:r>
    </w:p>
    <w:p w14:paraId="18E68665" w14:textId="77777777" w:rsidR="00B400F9" w:rsidRPr="00B400F9" w:rsidRDefault="00B400F9" w:rsidP="00B400F9">
      <w:pPr>
        <w:numPr>
          <w:ilvl w:val="0"/>
          <w:numId w:val="10"/>
        </w:numPr>
      </w:pPr>
      <w:r w:rsidRPr="00B400F9">
        <w:t>High DIP + High CPP: Rare but the best risk-adjusted setup. Owns the near term defensively AND building the future offensively. Size at 4–5%.</w:t>
      </w:r>
    </w:p>
    <w:p w14:paraId="5EBEA12A" w14:textId="77777777" w:rsidR="00B400F9" w:rsidRPr="00B400F9" w:rsidRDefault="00B400F9" w:rsidP="00B400F9">
      <w:pPr>
        <w:numPr>
          <w:ilvl w:val="0"/>
          <w:numId w:val="10"/>
        </w:numPr>
      </w:pPr>
      <w:r w:rsidRPr="00B400F9">
        <w:t>Low DIP + Low CPP: Avoid regardless of current multiples. Multiple compression will continue until revenue cliff becomes undeniable.</w:t>
      </w:r>
    </w:p>
    <w:p w14:paraId="5239A53E" w14:textId="77777777" w:rsidR="00B400F9" w:rsidRPr="00B400F9" w:rsidRDefault="00B400F9" w:rsidP="00B400F9">
      <w:r w:rsidRPr="00B400F9">
        <w:rPr>
          <w:b/>
          <w:bCs/>
        </w:rPr>
        <w:t>CPP Modifier: +___</w:t>
      </w:r>
    </w:p>
    <w:p w14:paraId="08852553" w14:textId="77777777" w:rsidR="00B400F9" w:rsidRPr="00B400F9" w:rsidRDefault="00B400F9" w:rsidP="00B400F9">
      <w:r w:rsidRPr="00B400F9">
        <w:pict w14:anchorId="652E41B4">
          <v:rect id="_x0000_i1034" style="width:0;height:1.5pt" o:hralign="center" o:hrstd="t" o:hr="t" fillcolor="#a0a0a0" stroked="f"/>
        </w:pict>
      </w:r>
    </w:p>
    <w:p w14:paraId="76F5A6E8" w14:textId="77777777" w:rsidR="00B400F9" w:rsidRPr="00B400F9" w:rsidRDefault="00B400F9" w:rsidP="00B400F9">
      <w:pPr>
        <w:rPr>
          <w:b/>
          <w:bCs/>
        </w:rPr>
      </w:pPr>
      <w:r w:rsidRPr="00B400F9">
        <w:rPr>
          <w:b/>
          <w:bCs/>
        </w:rPr>
        <w:t>STEP 4: FINAL COMPOSITE</w:t>
      </w:r>
    </w:p>
    <w:p w14:paraId="4911169B" w14:textId="77777777" w:rsidR="00B400F9" w:rsidRPr="00B400F9" w:rsidRDefault="00B400F9" w:rsidP="00B400F9">
      <w:r w:rsidRPr="00B400F9">
        <w:t>Final Composite = Raw Composite + DIP Modifier + CPP Modifier</w:t>
      </w:r>
    </w:p>
    <w:p w14:paraId="2F9D09C2" w14:textId="77777777" w:rsidR="00B400F9" w:rsidRPr="00B400F9" w:rsidRDefault="00B400F9" w:rsidP="00B400F9">
      <w:r w:rsidRPr="00B400F9">
        <w:rPr>
          <w:b/>
          <w:bCs/>
        </w:rPr>
        <w:t>Maximum possible score: 13.0 (10 raw + 1.5 DIP + 1.5 CPP)</w:t>
      </w:r>
      <w:r w:rsidRPr="00B400F9">
        <w:t xml:space="preserve"> </w:t>
      </w:r>
      <w:r w:rsidRPr="00B400F9">
        <w:rPr>
          <w:b/>
          <w:bCs/>
        </w:rPr>
        <w:t>For classification, cap at 10.0.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2"/>
        <w:gridCol w:w="2543"/>
      </w:tblGrid>
      <w:tr w:rsidR="00B400F9" w:rsidRPr="00B400F9" w14:paraId="465B2FA2" w14:textId="77777777">
        <w:trPr>
          <w:tblHeader/>
          <w:tblCellSpacing w:w="15" w:type="dxa"/>
        </w:trPr>
        <w:tc>
          <w:tcPr>
            <w:tcW w:w="0" w:type="auto"/>
            <w:vAlign w:val="center"/>
            <w:hideMark/>
          </w:tcPr>
          <w:p w14:paraId="368C1BF6" w14:textId="77777777" w:rsidR="00B400F9" w:rsidRPr="00B400F9" w:rsidRDefault="00B400F9" w:rsidP="00B400F9">
            <w:pPr>
              <w:rPr>
                <w:b/>
                <w:bCs/>
              </w:rPr>
            </w:pPr>
            <w:r w:rsidRPr="00B400F9">
              <w:rPr>
                <w:b/>
                <w:bCs/>
              </w:rPr>
              <w:t>Final Composite</w:t>
            </w:r>
          </w:p>
        </w:tc>
        <w:tc>
          <w:tcPr>
            <w:tcW w:w="0" w:type="auto"/>
            <w:vAlign w:val="center"/>
            <w:hideMark/>
          </w:tcPr>
          <w:p w14:paraId="381986F5" w14:textId="77777777" w:rsidR="00B400F9" w:rsidRPr="00B400F9" w:rsidRDefault="00B400F9" w:rsidP="00B400F9">
            <w:pPr>
              <w:rPr>
                <w:b/>
                <w:bCs/>
              </w:rPr>
            </w:pPr>
            <w:r w:rsidRPr="00B400F9">
              <w:rPr>
                <w:b/>
                <w:bCs/>
              </w:rPr>
              <w:t>Classification</w:t>
            </w:r>
          </w:p>
        </w:tc>
      </w:tr>
      <w:tr w:rsidR="00B400F9" w:rsidRPr="00B400F9" w14:paraId="4D929CA8" w14:textId="77777777">
        <w:trPr>
          <w:tblCellSpacing w:w="15" w:type="dxa"/>
        </w:trPr>
        <w:tc>
          <w:tcPr>
            <w:tcW w:w="0" w:type="auto"/>
            <w:vAlign w:val="center"/>
            <w:hideMark/>
          </w:tcPr>
          <w:p w14:paraId="333F3065" w14:textId="77777777" w:rsidR="00B400F9" w:rsidRPr="00B400F9" w:rsidRDefault="00B400F9" w:rsidP="00B400F9">
            <w:r w:rsidRPr="00B400F9">
              <w:t>7.5–10+</w:t>
            </w:r>
          </w:p>
        </w:tc>
        <w:tc>
          <w:tcPr>
            <w:tcW w:w="0" w:type="auto"/>
            <w:vAlign w:val="center"/>
            <w:hideMark/>
          </w:tcPr>
          <w:p w14:paraId="1A3064AA" w14:textId="77777777" w:rsidR="00B400F9" w:rsidRPr="00B400F9" w:rsidRDefault="00B400F9" w:rsidP="00B400F9">
            <w:r w:rsidRPr="00B400F9">
              <w:t>ANTIFRAGILE (Green)</w:t>
            </w:r>
          </w:p>
        </w:tc>
      </w:tr>
      <w:tr w:rsidR="00B400F9" w:rsidRPr="00B400F9" w14:paraId="5A8F4BFC" w14:textId="77777777">
        <w:trPr>
          <w:tblCellSpacing w:w="15" w:type="dxa"/>
        </w:trPr>
        <w:tc>
          <w:tcPr>
            <w:tcW w:w="0" w:type="auto"/>
            <w:vAlign w:val="center"/>
            <w:hideMark/>
          </w:tcPr>
          <w:p w14:paraId="0C90BD24" w14:textId="77777777" w:rsidR="00B400F9" w:rsidRPr="00B400F9" w:rsidRDefault="00B400F9" w:rsidP="00B400F9">
            <w:r w:rsidRPr="00B400F9">
              <w:t>5.0–7.4</w:t>
            </w:r>
          </w:p>
        </w:tc>
        <w:tc>
          <w:tcPr>
            <w:tcW w:w="0" w:type="auto"/>
            <w:vAlign w:val="center"/>
            <w:hideMark/>
          </w:tcPr>
          <w:p w14:paraId="27B4B4F8" w14:textId="77777777" w:rsidR="00B400F9" w:rsidRPr="00B400F9" w:rsidRDefault="00B400F9" w:rsidP="00B400F9">
            <w:r w:rsidRPr="00B400F9">
              <w:t>ROBUST (Yellow)</w:t>
            </w:r>
          </w:p>
        </w:tc>
      </w:tr>
      <w:tr w:rsidR="00B400F9" w:rsidRPr="00B400F9" w14:paraId="33F91FA3" w14:textId="77777777">
        <w:trPr>
          <w:tblCellSpacing w:w="15" w:type="dxa"/>
        </w:trPr>
        <w:tc>
          <w:tcPr>
            <w:tcW w:w="0" w:type="auto"/>
            <w:vAlign w:val="center"/>
            <w:hideMark/>
          </w:tcPr>
          <w:p w14:paraId="4662DDBC" w14:textId="77777777" w:rsidR="00B400F9" w:rsidRPr="00B400F9" w:rsidRDefault="00B400F9" w:rsidP="00B400F9">
            <w:r w:rsidRPr="00B400F9">
              <w:t>2.5–4.9</w:t>
            </w:r>
          </w:p>
        </w:tc>
        <w:tc>
          <w:tcPr>
            <w:tcW w:w="0" w:type="auto"/>
            <w:vAlign w:val="center"/>
            <w:hideMark/>
          </w:tcPr>
          <w:p w14:paraId="59E1514F" w14:textId="77777777" w:rsidR="00B400F9" w:rsidRPr="00B400F9" w:rsidRDefault="00B400F9" w:rsidP="00B400F9">
            <w:r w:rsidRPr="00B400F9">
              <w:t>FRAGILE (Orange)</w:t>
            </w:r>
          </w:p>
        </w:tc>
      </w:tr>
      <w:tr w:rsidR="00B400F9" w:rsidRPr="00B400F9" w14:paraId="2635650D" w14:textId="77777777">
        <w:trPr>
          <w:tblCellSpacing w:w="15" w:type="dxa"/>
        </w:trPr>
        <w:tc>
          <w:tcPr>
            <w:tcW w:w="0" w:type="auto"/>
            <w:vAlign w:val="center"/>
            <w:hideMark/>
          </w:tcPr>
          <w:p w14:paraId="773F852E" w14:textId="77777777" w:rsidR="00B400F9" w:rsidRPr="00B400F9" w:rsidRDefault="00B400F9" w:rsidP="00B400F9">
            <w:r w:rsidRPr="00B400F9">
              <w:t>0–2.4</w:t>
            </w:r>
          </w:p>
        </w:tc>
        <w:tc>
          <w:tcPr>
            <w:tcW w:w="0" w:type="auto"/>
            <w:vAlign w:val="center"/>
            <w:hideMark/>
          </w:tcPr>
          <w:p w14:paraId="5AE5352A" w14:textId="77777777" w:rsidR="00B400F9" w:rsidRPr="00B400F9" w:rsidRDefault="00B400F9" w:rsidP="00B400F9">
            <w:r w:rsidRPr="00B400F9">
              <w:t>TERMINAL (Red)</w:t>
            </w:r>
          </w:p>
        </w:tc>
      </w:tr>
    </w:tbl>
    <w:p w14:paraId="69726090" w14:textId="77777777" w:rsidR="00B400F9" w:rsidRPr="00B400F9" w:rsidRDefault="00B400F9" w:rsidP="00B400F9">
      <w:r w:rsidRPr="00B400F9">
        <w:rPr>
          <w:b/>
          <w:bCs/>
        </w:rPr>
        <w:t>If classification changed due to modifiers alone:</w:t>
      </w:r>
      <w:r w:rsidRPr="00B400F9">
        <w:t xml:space="preserve"> Flag as modifier-dependent classification. State explicitly which modifier drove the change and what the expiration timeline is on that advantage.</w:t>
      </w:r>
    </w:p>
    <w:p w14:paraId="63EF6108" w14:textId="77777777" w:rsidR="00B400F9" w:rsidRPr="00B400F9" w:rsidRDefault="00B400F9" w:rsidP="00B400F9">
      <w:r w:rsidRPr="00B400F9">
        <w:pict w14:anchorId="3A9B868F">
          <v:rect id="_x0000_i1035" style="width:0;height:1.5pt" o:hralign="center" o:hrstd="t" o:hr="t" fillcolor="#a0a0a0" stroked="f"/>
        </w:pict>
      </w:r>
    </w:p>
    <w:p w14:paraId="716A5F3F" w14:textId="77777777" w:rsidR="00B400F9" w:rsidRPr="00B400F9" w:rsidRDefault="00B400F9" w:rsidP="00B400F9">
      <w:pPr>
        <w:rPr>
          <w:b/>
          <w:bCs/>
        </w:rPr>
      </w:pPr>
      <w:r w:rsidRPr="00B400F9">
        <w:rPr>
          <w:b/>
          <w:bCs/>
        </w:rPr>
        <w:t>STEP 5: AI DISRUPTION SCENARIO MODELING</w:t>
      </w:r>
    </w:p>
    <w:p w14:paraId="18D4F0F2" w14:textId="77777777" w:rsidR="00B400F9" w:rsidRPr="00B400F9" w:rsidRDefault="00B400F9" w:rsidP="00B400F9">
      <w:r w:rsidRPr="00B400F9">
        <w:t>Assign probability-weighted scenarios. All three probabilities must sum to 100%.</w:t>
      </w:r>
    </w:p>
    <w:p w14:paraId="3C2C2D89" w14:textId="77777777" w:rsidR="00B400F9" w:rsidRPr="00B400F9" w:rsidRDefault="00B400F9" w:rsidP="00B400F9">
      <w:r w:rsidRPr="00B400F9">
        <w:rPr>
          <w:b/>
          <w:bCs/>
        </w:rPr>
        <w:t>Bull Case (AI Tailwind):</w:t>
      </w:r>
      <w:r w:rsidRPr="00B400F9">
        <w:t xml:space="preserve"> AI adoption accelerates the company's core value proposition. Revenue grows faster than consensus. Describe mechanism explicitly — don't just say "AI helps." </w:t>
      </w:r>
      <w:r w:rsidRPr="00B400F9">
        <w:rPr>
          <w:i/>
          <w:iCs/>
        </w:rPr>
        <w:t>Probability: ___%</w:t>
      </w:r>
    </w:p>
    <w:p w14:paraId="05DBAE66" w14:textId="77777777" w:rsidR="00B400F9" w:rsidRPr="00B400F9" w:rsidRDefault="00B400F9" w:rsidP="00B400F9">
      <w:r w:rsidRPr="00B400F9">
        <w:rPr>
          <w:b/>
          <w:bCs/>
        </w:rPr>
        <w:t>Base Case (Managed Transition):</w:t>
      </w:r>
      <w:r w:rsidRPr="00B400F9">
        <w:t xml:space="preserve"> Company navigates AI disruption with some pricing pressure offset by new AI product revenue. Revenue growth decelerates but remains positive. </w:t>
      </w:r>
      <w:r w:rsidRPr="00B400F9">
        <w:rPr>
          <w:i/>
          <w:iCs/>
        </w:rPr>
        <w:t>Probability: ___%</w:t>
      </w:r>
    </w:p>
    <w:p w14:paraId="57BE396C" w14:textId="77777777" w:rsidR="00B400F9" w:rsidRPr="00B400F9" w:rsidRDefault="00B400F9" w:rsidP="00B400F9">
      <w:r w:rsidRPr="00B400F9">
        <w:rPr>
          <w:b/>
          <w:bCs/>
        </w:rPr>
        <w:t>Bear Case (Displacement):</w:t>
      </w:r>
      <w:r w:rsidRPr="00B400F9">
        <w:t xml:space="preserve"> AI-native competitors capture meaningful market share. NRR falls below 100%. Multiple compression continues even as revenue holds. Or: </w:t>
      </w:r>
      <w:proofErr w:type="gramStart"/>
      <w:r w:rsidRPr="00B400F9">
        <w:t>revenue cliff</w:t>
      </w:r>
      <w:proofErr w:type="gramEnd"/>
      <w:r w:rsidRPr="00B400F9">
        <w:t xml:space="preserve"> materializes as contracts expire and customers switch. </w:t>
      </w:r>
      <w:r w:rsidRPr="00B400F9">
        <w:rPr>
          <w:i/>
          <w:iCs/>
        </w:rPr>
        <w:t>Probability: ___%</w:t>
      </w:r>
    </w:p>
    <w:p w14:paraId="37ADD12E" w14:textId="77777777" w:rsidR="00B400F9" w:rsidRPr="00B400F9" w:rsidRDefault="00B400F9" w:rsidP="00B400F9">
      <w:r w:rsidRPr="00B400F9">
        <w:rPr>
          <w:b/>
          <w:bCs/>
        </w:rPr>
        <w:t>Bustamante Timing Overlay:</w:t>
      </w:r>
      <w:r w:rsidRPr="00B400F9">
        <w:t xml:space="preserve"> Apply his "slope not a cliff" framework to the bear case. Enterprise contracts are typically 2-year minimums. Revenue won't cliff immediately. But multiples compress </w:t>
      </w:r>
      <w:r w:rsidRPr="00B400F9">
        <w:rPr>
          <w:i/>
          <w:iCs/>
        </w:rPr>
        <w:t>before</w:t>
      </w:r>
      <w:r w:rsidRPr="00B400F9">
        <w:t xml:space="preserve"> revenue falls because the market is </w:t>
      </w:r>
      <w:proofErr w:type="gramStart"/>
      <w:r w:rsidRPr="00B400F9">
        <w:t>pricing</w:t>
      </w:r>
      <w:proofErr w:type="gramEnd"/>
      <w:r w:rsidRPr="00B400F9">
        <w:t xml:space="preserve"> the end of the premium multiple, not a revenue collapse. Adjust bear case probability accordingly — </w:t>
      </w:r>
      <w:r w:rsidRPr="00B400F9">
        <w:lastRenderedPageBreak/>
        <w:t xml:space="preserve">early in the disruption cycle, the bear case is more about multiple compression than revenue decline. </w:t>
      </w:r>
      <w:proofErr w:type="gramStart"/>
      <w:r w:rsidRPr="00B400F9">
        <w:t>Late</w:t>
      </w:r>
      <w:proofErr w:type="gramEnd"/>
      <w:r w:rsidRPr="00B400F9">
        <w:t xml:space="preserve"> in the cycle, it becomes revenue decline.</w:t>
      </w:r>
    </w:p>
    <w:p w14:paraId="223EAF99" w14:textId="77777777" w:rsidR="00B400F9" w:rsidRPr="00B400F9" w:rsidRDefault="00B400F9" w:rsidP="00B400F9">
      <w:r w:rsidRPr="00B400F9">
        <w:rPr>
          <w:b/>
          <w:bCs/>
        </w:rPr>
        <w:t>Competition Pressure Assessment (Bustamante):</w:t>
      </w:r>
      <w:r w:rsidRPr="00B400F9">
        <w:t xml:space="preserve"> In this company's vertical, has competition gone from 3 to 30? Or 3 to 300? Estimate the number of credible AI-native competitors that have entered in the past 24 months. This is a leading indicator of pricing power degradation before NRR reflects it.</w:t>
      </w:r>
    </w:p>
    <w:p w14:paraId="59E34AE9" w14:textId="77777777" w:rsidR="00B400F9" w:rsidRPr="00B400F9" w:rsidRDefault="00B400F9" w:rsidP="00B400F9">
      <w:r w:rsidRPr="00B400F9">
        <w:pict w14:anchorId="7B85F290">
          <v:rect id="_x0000_i1036" style="width:0;height:1.5pt" o:hralign="center" o:hrstd="t" o:hr="t" fillcolor="#a0a0a0" stroked="f"/>
        </w:pict>
      </w:r>
    </w:p>
    <w:p w14:paraId="7FBDADAC" w14:textId="77777777" w:rsidR="00B400F9" w:rsidRPr="00B400F9" w:rsidRDefault="00B400F9" w:rsidP="00B400F9">
      <w:pPr>
        <w:rPr>
          <w:b/>
          <w:bCs/>
        </w:rPr>
      </w:pPr>
      <w:r w:rsidRPr="00B400F9">
        <w:rPr>
          <w:b/>
          <w:bCs/>
        </w:rPr>
        <w:t>STEP 6: VALUATION GATE</w:t>
      </w:r>
    </w:p>
    <w:p w14:paraId="2ABCA84E" w14:textId="77777777" w:rsidR="00B400F9" w:rsidRPr="00B400F9" w:rsidRDefault="00B400F9" w:rsidP="00B400F9">
      <w:pPr>
        <w:rPr>
          <w:b/>
          <w:bCs/>
        </w:rPr>
      </w:pPr>
      <w:r w:rsidRPr="00B400F9">
        <w:rPr>
          <w:b/>
          <w:bCs/>
        </w:rPr>
        <w:t>Non-Negotiable — No Pass-Through Without Price Discipline</w:t>
      </w:r>
    </w:p>
    <w:p w14:paraId="229185E4" w14:textId="77777777" w:rsidR="00B400F9" w:rsidRPr="00B400F9" w:rsidRDefault="00B400F9" w:rsidP="00B400F9">
      <w:r w:rsidRPr="00B400F9">
        <w:t>A company that scores Antifragile at 80x revenue is not a buy. The Valuation Gate prevents the most common analytical failure: finding a great business and then paying a price that assumes everything goes right forever.</w:t>
      </w:r>
    </w:p>
    <w:p w14:paraId="43CA2F3B" w14:textId="77777777" w:rsidR="00B400F9" w:rsidRPr="00B400F9" w:rsidRDefault="00B400F9" w:rsidP="00B400F9">
      <w:r w:rsidRPr="00B400F9">
        <w:rPr>
          <w:b/>
          <w:bCs/>
        </w:rPr>
        <w:t>6A. Reverse DCF Sanity Check</w:t>
      </w:r>
    </w:p>
    <w:p w14:paraId="3E82B523" w14:textId="77777777" w:rsidR="00B400F9" w:rsidRPr="00B400F9" w:rsidRDefault="00B400F9" w:rsidP="00B400F9">
      <w:r w:rsidRPr="00B400F9">
        <w:t>At the current market price, what growth rate does the market require over 10 years to justify the valuation at a reasonable terminal multiple?</w:t>
      </w:r>
    </w:p>
    <w:p w14:paraId="376BDD3A" w14:textId="77777777" w:rsidR="00B400F9" w:rsidRPr="00B400F9" w:rsidRDefault="00B400F9" w:rsidP="00B400F9">
      <w:pPr>
        <w:numPr>
          <w:ilvl w:val="0"/>
          <w:numId w:val="11"/>
        </w:numPr>
      </w:pPr>
      <w:r w:rsidRPr="00B400F9">
        <w:t>Current EV/Revenue multiple: ___x</w:t>
      </w:r>
    </w:p>
    <w:p w14:paraId="4012C7EC" w14:textId="77777777" w:rsidR="00B400F9" w:rsidRPr="00B400F9" w:rsidRDefault="00B400F9" w:rsidP="00B400F9">
      <w:pPr>
        <w:numPr>
          <w:ilvl w:val="0"/>
          <w:numId w:val="11"/>
        </w:numPr>
      </w:pPr>
      <w:r w:rsidRPr="00B400F9">
        <w:t>Implied 10-year revenue CAGR (at 5x terminal multiple): ___%</w:t>
      </w:r>
    </w:p>
    <w:p w14:paraId="2B8C7803" w14:textId="77777777" w:rsidR="00B400F9" w:rsidRPr="00B400F9" w:rsidRDefault="00B400F9" w:rsidP="00B400F9">
      <w:pPr>
        <w:numPr>
          <w:ilvl w:val="0"/>
          <w:numId w:val="11"/>
        </w:numPr>
      </w:pPr>
      <w:proofErr w:type="gramStart"/>
      <w:r w:rsidRPr="00B400F9">
        <w:t>Is</w:t>
      </w:r>
      <w:proofErr w:type="gramEnd"/>
      <w:r w:rsidRPr="00B400F9">
        <w:t xml:space="preserve"> this growth rate achievable given current growth trajectory and competitive pressure identified above? Yes / No / Uncertain</w:t>
      </w:r>
    </w:p>
    <w:p w14:paraId="46E4C54F" w14:textId="77777777" w:rsidR="00B400F9" w:rsidRPr="00B400F9" w:rsidRDefault="00B400F9" w:rsidP="00B400F9">
      <w:r w:rsidRPr="00B400F9">
        <w:rPr>
          <w:b/>
          <w:bCs/>
        </w:rPr>
        <w:t>6B. Margin-of-Safety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4"/>
        <w:gridCol w:w="3270"/>
        <w:gridCol w:w="3196"/>
      </w:tblGrid>
      <w:tr w:rsidR="00B400F9" w:rsidRPr="00B400F9" w14:paraId="10EBF14A" w14:textId="77777777">
        <w:trPr>
          <w:tblHeader/>
          <w:tblCellSpacing w:w="15" w:type="dxa"/>
        </w:trPr>
        <w:tc>
          <w:tcPr>
            <w:tcW w:w="0" w:type="auto"/>
            <w:vAlign w:val="center"/>
            <w:hideMark/>
          </w:tcPr>
          <w:p w14:paraId="517246B5" w14:textId="77777777" w:rsidR="00B400F9" w:rsidRPr="00B400F9" w:rsidRDefault="00B400F9" w:rsidP="00B400F9">
            <w:pPr>
              <w:rPr>
                <w:b/>
                <w:bCs/>
              </w:rPr>
            </w:pPr>
            <w:r w:rsidRPr="00B400F9">
              <w:rPr>
                <w:b/>
                <w:bCs/>
              </w:rPr>
              <w:t>Antifragility Classification</w:t>
            </w:r>
          </w:p>
        </w:tc>
        <w:tc>
          <w:tcPr>
            <w:tcW w:w="0" w:type="auto"/>
            <w:vAlign w:val="center"/>
            <w:hideMark/>
          </w:tcPr>
          <w:p w14:paraId="280F73E2" w14:textId="77777777" w:rsidR="00B400F9" w:rsidRPr="00B400F9" w:rsidRDefault="00B400F9" w:rsidP="00B400F9">
            <w:pPr>
              <w:rPr>
                <w:b/>
                <w:bCs/>
              </w:rPr>
            </w:pPr>
            <w:r w:rsidRPr="00B400F9">
              <w:rPr>
                <w:b/>
                <w:bCs/>
              </w:rPr>
              <w:t>Acceptable EV/Revenue Entry</w:t>
            </w:r>
          </w:p>
        </w:tc>
        <w:tc>
          <w:tcPr>
            <w:tcW w:w="0" w:type="auto"/>
            <w:vAlign w:val="center"/>
            <w:hideMark/>
          </w:tcPr>
          <w:p w14:paraId="73DD6EAE" w14:textId="77777777" w:rsidR="00B400F9" w:rsidRPr="00B400F9" w:rsidRDefault="00B400F9" w:rsidP="00B400F9">
            <w:pPr>
              <w:rPr>
                <w:b/>
                <w:bCs/>
              </w:rPr>
            </w:pPr>
            <w:r w:rsidRPr="00B400F9">
              <w:rPr>
                <w:b/>
                <w:bCs/>
              </w:rPr>
              <w:t>Maximum Stretch</w:t>
            </w:r>
          </w:p>
        </w:tc>
      </w:tr>
      <w:tr w:rsidR="00B400F9" w:rsidRPr="00B400F9" w14:paraId="680F0F9F" w14:textId="77777777">
        <w:trPr>
          <w:tblCellSpacing w:w="15" w:type="dxa"/>
        </w:trPr>
        <w:tc>
          <w:tcPr>
            <w:tcW w:w="0" w:type="auto"/>
            <w:vAlign w:val="center"/>
            <w:hideMark/>
          </w:tcPr>
          <w:p w14:paraId="469462E6" w14:textId="77777777" w:rsidR="00B400F9" w:rsidRPr="00B400F9" w:rsidRDefault="00B400F9" w:rsidP="00B400F9">
            <w:r w:rsidRPr="00B400F9">
              <w:t>Antifragile (7.5+)</w:t>
            </w:r>
          </w:p>
        </w:tc>
        <w:tc>
          <w:tcPr>
            <w:tcW w:w="0" w:type="auto"/>
            <w:vAlign w:val="center"/>
            <w:hideMark/>
          </w:tcPr>
          <w:p w14:paraId="45A2E22D" w14:textId="77777777" w:rsidR="00B400F9" w:rsidRPr="00B400F9" w:rsidRDefault="00B400F9" w:rsidP="00B400F9">
            <w:r w:rsidRPr="00B400F9">
              <w:t>Up to 15x NTM revenue</w:t>
            </w:r>
          </w:p>
        </w:tc>
        <w:tc>
          <w:tcPr>
            <w:tcW w:w="0" w:type="auto"/>
            <w:vAlign w:val="center"/>
            <w:hideMark/>
          </w:tcPr>
          <w:p w14:paraId="14CBC346" w14:textId="77777777" w:rsidR="00B400F9" w:rsidRPr="00B400F9" w:rsidRDefault="00B400F9" w:rsidP="00B400F9">
            <w:r w:rsidRPr="00B400F9">
              <w:t>20x with high conviction</w:t>
            </w:r>
          </w:p>
        </w:tc>
      </w:tr>
      <w:tr w:rsidR="00B400F9" w:rsidRPr="00B400F9" w14:paraId="7C7EC22F" w14:textId="77777777">
        <w:trPr>
          <w:tblCellSpacing w:w="15" w:type="dxa"/>
        </w:trPr>
        <w:tc>
          <w:tcPr>
            <w:tcW w:w="0" w:type="auto"/>
            <w:vAlign w:val="center"/>
            <w:hideMark/>
          </w:tcPr>
          <w:p w14:paraId="24D733A2" w14:textId="77777777" w:rsidR="00B400F9" w:rsidRPr="00B400F9" w:rsidRDefault="00B400F9" w:rsidP="00B400F9">
            <w:r w:rsidRPr="00B400F9">
              <w:t>Robust (5.0–7.4)</w:t>
            </w:r>
          </w:p>
        </w:tc>
        <w:tc>
          <w:tcPr>
            <w:tcW w:w="0" w:type="auto"/>
            <w:vAlign w:val="center"/>
            <w:hideMark/>
          </w:tcPr>
          <w:p w14:paraId="6EE4A4C4" w14:textId="77777777" w:rsidR="00B400F9" w:rsidRPr="00B400F9" w:rsidRDefault="00B400F9" w:rsidP="00B400F9">
            <w:r w:rsidRPr="00B400F9">
              <w:t>Up to 8x NTM revenue</w:t>
            </w:r>
          </w:p>
        </w:tc>
        <w:tc>
          <w:tcPr>
            <w:tcW w:w="0" w:type="auto"/>
            <w:vAlign w:val="center"/>
            <w:hideMark/>
          </w:tcPr>
          <w:p w14:paraId="5491E804" w14:textId="77777777" w:rsidR="00B400F9" w:rsidRPr="00B400F9" w:rsidRDefault="00B400F9" w:rsidP="00B400F9">
            <w:r w:rsidRPr="00B400F9">
              <w:t>12x with catalyst</w:t>
            </w:r>
          </w:p>
        </w:tc>
      </w:tr>
      <w:tr w:rsidR="00B400F9" w:rsidRPr="00B400F9" w14:paraId="16609DCF" w14:textId="77777777">
        <w:trPr>
          <w:tblCellSpacing w:w="15" w:type="dxa"/>
        </w:trPr>
        <w:tc>
          <w:tcPr>
            <w:tcW w:w="0" w:type="auto"/>
            <w:vAlign w:val="center"/>
            <w:hideMark/>
          </w:tcPr>
          <w:p w14:paraId="25EC7206" w14:textId="77777777" w:rsidR="00B400F9" w:rsidRPr="00B400F9" w:rsidRDefault="00B400F9" w:rsidP="00B400F9">
            <w:r w:rsidRPr="00B400F9">
              <w:t>Fragile (2.5–4.9)</w:t>
            </w:r>
          </w:p>
        </w:tc>
        <w:tc>
          <w:tcPr>
            <w:tcW w:w="0" w:type="auto"/>
            <w:vAlign w:val="center"/>
            <w:hideMark/>
          </w:tcPr>
          <w:p w14:paraId="7ADF07D9" w14:textId="77777777" w:rsidR="00B400F9" w:rsidRPr="00B400F9" w:rsidRDefault="00B400F9" w:rsidP="00B400F9">
            <w:r w:rsidRPr="00B400F9">
              <w:t>Up to 4x NTM revenue</w:t>
            </w:r>
          </w:p>
        </w:tc>
        <w:tc>
          <w:tcPr>
            <w:tcW w:w="0" w:type="auto"/>
            <w:vAlign w:val="center"/>
            <w:hideMark/>
          </w:tcPr>
          <w:p w14:paraId="593D0E76" w14:textId="77777777" w:rsidR="00B400F9" w:rsidRPr="00B400F9" w:rsidRDefault="00B400F9" w:rsidP="00B400F9">
            <w:r w:rsidRPr="00B400F9">
              <w:t>Only if explicit recovery catalyst</w:t>
            </w:r>
          </w:p>
        </w:tc>
      </w:tr>
      <w:tr w:rsidR="00B400F9" w:rsidRPr="00B400F9" w14:paraId="1EA69B0B" w14:textId="77777777">
        <w:trPr>
          <w:tblCellSpacing w:w="15" w:type="dxa"/>
        </w:trPr>
        <w:tc>
          <w:tcPr>
            <w:tcW w:w="0" w:type="auto"/>
            <w:vAlign w:val="center"/>
            <w:hideMark/>
          </w:tcPr>
          <w:p w14:paraId="1392D8FB" w14:textId="77777777" w:rsidR="00B400F9" w:rsidRPr="00B400F9" w:rsidRDefault="00B400F9" w:rsidP="00B400F9">
            <w:r w:rsidRPr="00B400F9">
              <w:t>Terminal (&lt;2.5)</w:t>
            </w:r>
          </w:p>
        </w:tc>
        <w:tc>
          <w:tcPr>
            <w:tcW w:w="0" w:type="auto"/>
            <w:vAlign w:val="center"/>
            <w:hideMark/>
          </w:tcPr>
          <w:p w14:paraId="039AD34E" w14:textId="77777777" w:rsidR="00B400F9" w:rsidRPr="00B400F9" w:rsidRDefault="00B400F9" w:rsidP="00B400F9">
            <w:r w:rsidRPr="00B400F9">
              <w:t>Do not buy</w:t>
            </w:r>
          </w:p>
        </w:tc>
        <w:tc>
          <w:tcPr>
            <w:tcW w:w="0" w:type="auto"/>
            <w:vAlign w:val="center"/>
            <w:hideMark/>
          </w:tcPr>
          <w:p w14:paraId="65A8FAB3" w14:textId="77777777" w:rsidR="00B400F9" w:rsidRPr="00B400F9" w:rsidRDefault="00B400F9" w:rsidP="00B400F9">
            <w:r w:rsidRPr="00B400F9">
              <w:t>—</w:t>
            </w:r>
          </w:p>
        </w:tc>
      </w:tr>
    </w:tbl>
    <w:p w14:paraId="7896ABB1" w14:textId="77777777" w:rsidR="00B400F9" w:rsidRPr="00B400F9" w:rsidRDefault="00B400F9" w:rsidP="00B400F9">
      <w:r w:rsidRPr="00B400F9">
        <w:rPr>
          <w:b/>
          <w:bCs/>
        </w:rPr>
        <w:t>Current NTM EV/Revenue:</w:t>
      </w:r>
      <w:r w:rsidRPr="00B400F9">
        <w:t xml:space="preserve"> ___x </w:t>
      </w:r>
      <w:r w:rsidRPr="00B400F9">
        <w:rPr>
          <w:b/>
          <w:bCs/>
        </w:rPr>
        <w:t>Within acceptable range for this classification?</w:t>
      </w:r>
      <w:r w:rsidRPr="00B400F9">
        <w:t xml:space="preserve"> Yes / No</w:t>
      </w:r>
    </w:p>
    <w:p w14:paraId="47459611" w14:textId="77777777" w:rsidR="00B400F9" w:rsidRPr="00B400F9" w:rsidRDefault="00B400F9" w:rsidP="00B400F9">
      <w:r w:rsidRPr="00B400F9">
        <w:rPr>
          <w:b/>
          <w:bCs/>
        </w:rPr>
        <w:t>6C. Historical Multiple Context</w:t>
      </w:r>
    </w:p>
    <w:p w14:paraId="539AF240" w14:textId="77777777" w:rsidR="00B400F9" w:rsidRPr="00B400F9" w:rsidRDefault="00B400F9" w:rsidP="00B400F9">
      <w:pPr>
        <w:numPr>
          <w:ilvl w:val="0"/>
          <w:numId w:val="12"/>
        </w:numPr>
      </w:pPr>
      <w:r w:rsidRPr="00B400F9">
        <w:t>3-year average NTM EV/Revenue: ___x</w:t>
      </w:r>
    </w:p>
    <w:p w14:paraId="7A4C668D" w14:textId="77777777" w:rsidR="00B400F9" w:rsidRPr="00B400F9" w:rsidRDefault="00B400F9" w:rsidP="00B400F9">
      <w:pPr>
        <w:numPr>
          <w:ilvl w:val="0"/>
          <w:numId w:val="12"/>
        </w:numPr>
      </w:pPr>
      <w:r w:rsidRPr="00B400F9">
        <w:t>Current multiple as % of historical average: ___%</w:t>
      </w:r>
    </w:p>
    <w:p w14:paraId="60071F3D" w14:textId="77777777" w:rsidR="00B400F9" w:rsidRPr="00B400F9" w:rsidRDefault="00B400F9" w:rsidP="00B400F9">
      <w:pPr>
        <w:numPr>
          <w:ilvl w:val="0"/>
          <w:numId w:val="12"/>
        </w:numPr>
      </w:pPr>
      <w:r w:rsidRPr="00B400F9">
        <w:t>Interpretation: Is current discount warranted given MDI findings, or has market overshot?</w:t>
      </w:r>
    </w:p>
    <w:p w14:paraId="0C465648" w14:textId="77777777" w:rsidR="00B400F9" w:rsidRPr="00B400F9" w:rsidRDefault="00B400F9" w:rsidP="00B400F9">
      <w:r w:rsidRPr="00B400F9">
        <w:rPr>
          <w:b/>
          <w:bCs/>
        </w:rPr>
        <w:t>If current multiple is below the Fragile threshold for this company's classification:</w:t>
      </w:r>
      <w:r w:rsidRPr="00B400F9">
        <w:t xml:space="preserve"> This may represent a margin-of-safety entry even in a Fragile company. State explicitly why this is not a value trap — what is the catalyst for re-rating?</w:t>
      </w:r>
    </w:p>
    <w:p w14:paraId="0168C9F3" w14:textId="77777777" w:rsidR="00B400F9" w:rsidRPr="00B400F9" w:rsidRDefault="00B400F9" w:rsidP="00B400F9">
      <w:r w:rsidRPr="00B400F9">
        <w:pict w14:anchorId="5CB77D9D">
          <v:rect id="_x0000_i1037" style="width:0;height:1.5pt" o:hralign="center" o:hrstd="t" o:hr="t" fillcolor="#a0a0a0" stroked="f"/>
        </w:pict>
      </w:r>
    </w:p>
    <w:p w14:paraId="2C180ED3" w14:textId="77777777" w:rsidR="00B400F9" w:rsidRPr="00B400F9" w:rsidRDefault="00B400F9" w:rsidP="00B400F9">
      <w:pPr>
        <w:rPr>
          <w:b/>
          <w:bCs/>
        </w:rPr>
      </w:pPr>
      <w:r w:rsidRPr="00B400F9">
        <w:rPr>
          <w:b/>
          <w:bCs/>
        </w:rPr>
        <w:t>STEP 7: FINAL VERDICT</w:t>
      </w:r>
    </w:p>
    <w:p w14:paraId="31FD7A30" w14:textId="77777777" w:rsidR="00B400F9" w:rsidRPr="00B400F9" w:rsidRDefault="00B400F9" w:rsidP="00B400F9">
      <w:r w:rsidRPr="00B400F9">
        <w:rPr>
          <w:b/>
          <w:bCs/>
        </w:rPr>
        <w:t>Company:</w:t>
      </w:r>
      <w:r w:rsidRPr="00B400F9">
        <w:t xml:space="preserve"> ___ </w:t>
      </w:r>
      <w:r w:rsidRPr="00B400F9">
        <w:rPr>
          <w:b/>
          <w:bCs/>
        </w:rPr>
        <w:t>Date of Assessment:</w:t>
      </w:r>
      <w:r w:rsidRPr="00B400F9">
        <w:t xml:space="preserve"> ___ </w:t>
      </w:r>
      <w:r w:rsidRPr="00B400F9">
        <w:rPr>
          <w:b/>
          <w:bCs/>
        </w:rPr>
        <w:t>Framework Version:</w:t>
      </w:r>
      <w:r w:rsidRPr="00B400F9">
        <w:t xml:space="preserve"> 2.0</w:t>
      </w:r>
    </w:p>
    <w:p w14:paraId="644557FE" w14:textId="77777777" w:rsidR="00B400F9" w:rsidRPr="00B400F9" w:rsidRDefault="00B400F9" w:rsidP="00B400F9">
      <w:r w:rsidRPr="00B400F9">
        <w:rPr>
          <w:b/>
          <w:bCs/>
        </w:rPr>
        <w:t>MDI Summary:</w:t>
      </w:r>
      <w:r w:rsidRPr="00B400F9">
        <w:t xml:space="preserve"> ___ intact moats of 10. Bustamante 3-question score: ___ of 3. </w:t>
      </w:r>
      <w:r w:rsidRPr="00B400F9">
        <w:rPr>
          <w:b/>
          <w:bCs/>
        </w:rPr>
        <w:t>Moats being destroyed (name them):</w:t>
      </w:r>
      <w:r w:rsidRPr="00B400F9">
        <w:t xml:space="preserve"> ___ </w:t>
      </w:r>
      <w:r w:rsidRPr="00B400F9">
        <w:rPr>
          <w:b/>
          <w:bCs/>
        </w:rPr>
        <w:t>Moats holding (name them):</w:t>
      </w:r>
      <w:r w:rsidRPr="00B400F9">
        <w:t xml:space="preserve"> ___</w:t>
      </w:r>
    </w:p>
    <w:p w14:paraId="534D9795" w14:textId="77777777" w:rsidR="00B400F9" w:rsidRPr="00B400F9" w:rsidRDefault="00B400F9" w:rsidP="00B400F9">
      <w:r w:rsidRPr="00B400F9">
        <w:rPr>
          <w:b/>
          <w:bCs/>
        </w:rPr>
        <w:t>Dimension Scores:</w:t>
      </w:r>
    </w:p>
    <w:p w14:paraId="62BD0B4A" w14:textId="77777777" w:rsidR="00B400F9" w:rsidRPr="00B400F9" w:rsidRDefault="00B400F9" w:rsidP="00B400F9">
      <w:pPr>
        <w:numPr>
          <w:ilvl w:val="0"/>
          <w:numId w:val="13"/>
        </w:numPr>
      </w:pPr>
      <w:r w:rsidRPr="00B400F9">
        <w:t>D1 Liability Shield (15%): ___ / 10</w:t>
      </w:r>
    </w:p>
    <w:p w14:paraId="0966FFC3" w14:textId="77777777" w:rsidR="00B400F9" w:rsidRPr="00B400F9" w:rsidRDefault="00B400F9" w:rsidP="00B400F9">
      <w:pPr>
        <w:numPr>
          <w:ilvl w:val="0"/>
          <w:numId w:val="13"/>
        </w:numPr>
      </w:pPr>
      <w:r w:rsidRPr="00B400F9">
        <w:t>D2 Business Model (30%): ___ / 10</w:t>
      </w:r>
    </w:p>
    <w:p w14:paraId="4F6E8234" w14:textId="77777777" w:rsidR="00B400F9" w:rsidRPr="00B400F9" w:rsidRDefault="00B400F9" w:rsidP="00B400F9">
      <w:pPr>
        <w:numPr>
          <w:ilvl w:val="0"/>
          <w:numId w:val="13"/>
        </w:numPr>
      </w:pPr>
      <w:r w:rsidRPr="00B400F9">
        <w:lastRenderedPageBreak/>
        <w:t>D3 Physical Integration (15%): ___ / 10</w:t>
      </w:r>
    </w:p>
    <w:p w14:paraId="5D85DEBA" w14:textId="77777777" w:rsidR="00B400F9" w:rsidRPr="00B400F9" w:rsidRDefault="00B400F9" w:rsidP="00B400F9">
      <w:pPr>
        <w:numPr>
          <w:ilvl w:val="0"/>
          <w:numId w:val="13"/>
        </w:numPr>
      </w:pPr>
      <w:r w:rsidRPr="00B400F9">
        <w:t>D4 Network Effects &amp; Data Gravity (40%): ___ / 10</w:t>
      </w:r>
    </w:p>
    <w:p w14:paraId="73BE7D9A" w14:textId="77777777" w:rsidR="00B400F9" w:rsidRPr="00B400F9" w:rsidRDefault="00B400F9" w:rsidP="00B400F9">
      <w:r w:rsidRPr="00B400F9">
        <w:rPr>
          <w:b/>
          <w:bCs/>
        </w:rPr>
        <w:t>Raw Composite:</w:t>
      </w:r>
      <w:r w:rsidRPr="00B400F9">
        <w:t xml:space="preserve"> ___ </w:t>
      </w:r>
      <w:r w:rsidRPr="00B400F9">
        <w:rPr>
          <w:b/>
          <w:bCs/>
        </w:rPr>
        <w:t>DIP Modifier:</w:t>
      </w:r>
      <w:r w:rsidRPr="00B400F9">
        <w:t xml:space="preserve"> +___ (DIP Score: ___ / 5, expires ~___ years) </w:t>
      </w:r>
      <w:r w:rsidRPr="00B400F9">
        <w:rPr>
          <w:b/>
          <w:bCs/>
        </w:rPr>
        <w:t>CPP Modifier:</w:t>
      </w:r>
      <w:r w:rsidRPr="00B400F9">
        <w:t xml:space="preserve"> +___ (CPP Score: ___ / 12) </w:t>
      </w:r>
      <w:r w:rsidRPr="00B400F9">
        <w:rPr>
          <w:b/>
          <w:bCs/>
        </w:rPr>
        <w:t>Final Composite:</w:t>
      </w:r>
      <w:r w:rsidRPr="00B400F9">
        <w:t xml:space="preserve"> ___ </w:t>
      </w:r>
      <w:r w:rsidRPr="00B400F9">
        <w:rPr>
          <w:b/>
          <w:bCs/>
        </w:rPr>
        <w:t>Classification:</w:t>
      </w:r>
      <w:r w:rsidRPr="00B400F9">
        <w:t xml:space="preserve"> ANTIFRAGILE / ROBUST / FRAGILE / TERMINAL</w:t>
      </w:r>
    </w:p>
    <w:p w14:paraId="6DE57CB2" w14:textId="77777777" w:rsidR="00B400F9" w:rsidRPr="00B400F9" w:rsidRDefault="00B400F9" w:rsidP="00B400F9">
      <w:r w:rsidRPr="00B400F9">
        <w:rPr>
          <w:b/>
          <w:bCs/>
        </w:rPr>
        <w:t>Scenario Probabilities:</w:t>
      </w:r>
    </w:p>
    <w:p w14:paraId="17EDAD55" w14:textId="77777777" w:rsidR="00B400F9" w:rsidRPr="00B400F9" w:rsidRDefault="00B400F9" w:rsidP="00B400F9">
      <w:pPr>
        <w:numPr>
          <w:ilvl w:val="0"/>
          <w:numId w:val="14"/>
        </w:numPr>
      </w:pPr>
      <w:r w:rsidRPr="00B400F9">
        <w:t>Bull: ___% | Base: ___% | Bear: ___%</w:t>
      </w:r>
    </w:p>
    <w:p w14:paraId="141F4250" w14:textId="77777777" w:rsidR="00B400F9" w:rsidRPr="00B400F9" w:rsidRDefault="00B400F9" w:rsidP="00B400F9">
      <w:r w:rsidRPr="00B400F9">
        <w:rPr>
          <w:b/>
          <w:bCs/>
        </w:rPr>
        <w:t>Valuation:</w:t>
      </w:r>
    </w:p>
    <w:p w14:paraId="0E3FC5E4" w14:textId="77777777" w:rsidR="00B400F9" w:rsidRPr="00B400F9" w:rsidRDefault="00B400F9" w:rsidP="00B400F9">
      <w:pPr>
        <w:numPr>
          <w:ilvl w:val="0"/>
          <w:numId w:val="15"/>
        </w:numPr>
      </w:pPr>
      <w:r w:rsidRPr="00B400F9">
        <w:t>Current NTM EV/Revenue: ___x</w:t>
      </w:r>
    </w:p>
    <w:p w14:paraId="3F97729A" w14:textId="77777777" w:rsidR="00B400F9" w:rsidRPr="00B400F9" w:rsidRDefault="00B400F9" w:rsidP="00B400F9">
      <w:pPr>
        <w:numPr>
          <w:ilvl w:val="0"/>
          <w:numId w:val="15"/>
        </w:numPr>
      </w:pPr>
      <w:r w:rsidRPr="00B400F9">
        <w:t>Acceptable range for this classification: ___x</w:t>
      </w:r>
    </w:p>
    <w:p w14:paraId="30144F52" w14:textId="77777777" w:rsidR="00B400F9" w:rsidRPr="00B400F9" w:rsidRDefault="00B400F9" w:rsidP="00B400F9">
      <w:pPr>
        <w:numPr>
          <w:ilvl w:val="0"/>
          <w:numId w:val="15"/>
        </w:numPr>
      </w:pPr>
      <w:r w:rsidRPr="00B400F9">
        <w:t>Valuation Gate: PASS / FAIL / BORDERLINE</w:t>
      </w:r>
    </w:p>
    <w:p w14:paraId="1633BA4F" w14:textId="77777777" w:rsidR="00B400F9" w:rsidRPr="00B400F9" w:rsidRDefault="00B400F9" w:rsidP="00B400F9">
      <w:r w:rsidRPr="00B400F9">
        <w:rPr>
          <w:b/>
          <w:bCs/>
        </w:rPr>
        <w:t>Investment Rating:</w:t>
      </w:r>
      <w:r w:rsidRPr="00B400F9">
        <w:t xml:space="preserve"> BUY / HOLD / AVOID / SHORT </w:t>
      </w:r>
      <w:r w:rsidRPr="00B400F9">
        <w:rPr>
          <w:b/>
          <w:bCs/>
        </w:rPr>
        <w:t>Position Size:</w:t>
      </w:r>
      <w:r w:rsidRPr="00B400F9">
        <w:t xml:space="preserve"> ___% of portfolio</w:t>
      </w:r>
    </w:p>
    <w:p w14:paraId="597F210B" w14:textId="77777777" w:rsidR="00B400F9" w:rsidRPr="00B400F9" w:rsidRDefault="00B400F9" w:rsidP="00B400F9">
      <w:r w:rsidRPr="00B400F9">
        <w:rPr>
          <w:b/>
          <w:bCs/>
        </w:rPr>
        <w:t>The Thesis in Two Sentences:</w:t>
      </w:r>
      <w:r w:rsidRPr="00B400F9">
        <w:t xml:space="preserve"> ___</w:t>
      </w:r>
    </w:p>
    <w:p w14:paraId="7D23939C" w14:textId="77777777" w:rsidR="00B400F9" w:rsidRPr="00B400F9" w:rsidRDefault="00B400F9" w:rsidP="00B400F9">
      <w:r w:rsidRPr="00B400F9">
        <w:rPr>
          <w:b/>
          <w:bCs/>
        </w:rPr>
        <w:t>The Kill Switch:</w:t>
      </w:r>
      <w:r w:rsidRPr="00B400F9">
        <w:t xml:space="preserve"> Sell if ___</w:t>
      </w:r>
    </w:p>
    <w:p w14:paraId="58E2C819" w14:textId="77777777" w:rsidR="00B400F9" w:rsidRPr="00B400F9" w:rsidRDefault="00B400F9" w:rsidP="00B400F9">
      <w:r w:rsidRPr="00B400F9">
        <w:pict w14:anchorId="065AE141">
          <v:rect id="_x0000_i1038" style="width:0;height:1.5pt" o:hralign="center" o:hrstd="t" o:hr="t" fillcolor="#a0a0a0" stroked="f"/>
        </w:pict>
      </w:r>
    </w:p>
    <w:p w14:paraId="0F234DD0" w14:textId="77777777" w:rsidR="00B400F9" w:rsidRPr="00B400F9" w:rsidRDefault="00B400F9" w:rsidP="00B400F9">
      <w:pPr>
        <w:rPr>
          <w:b/>
          <w:bCs/>
        </w:rPr>
      </w:pPr>
      <w:r w:rsidRPr="00B400F9">
        <w:rPr>
          <w:b/>
          <w:bCs/>
        </w:rPr>
        <w:t>USAGE NOTES</w:t>
      </w:r>
    </w:p>
    <w:p w14:paraId="586CD929" w14:textId="77777777" w:rsidR="00B400F9" w:rsidRPr="00B400F9" w:rsidRDefault="00B400F9" w:rsidP="00B400F9">
      <w:pPr>
        <w:numPr>
          <w:ilvl w:val="0"/>
          <w:numId w:val="16"/>
        </w:numPr>
      </w:pPr>
      <w:r w:rsidRPr="00B400F9">
        <w:rPr>
          <w:b/>
          <w:bCs/>
        </w:rPr>
        <w:t>Run the MDI pre-screen before scoring dimensions.</w:t>
      </w:r>
      <w:r w:rsidRPr="00B400F9">
        <w:t xml:space="preserve"> A company that scores well on all four dimensions but built its moat primarily on Bustamante Moats 1–3 (interface, workflows, public data accessibility) is misclassified. The MDI surfaces this. Don't skip it.</w:t>
      </w:r>
    </w:p>
    <w:p w14:paraId="62D3E75D" w14:textId="77777777" w:rsidR="00B400F9" w:rsidRPr="00B400F9" w:rsidRDefault="00B400F9" w:rsidP="00B400F9">
      <w:pPr>
        <w:numPr>
          <w:ilvl w:val="0"/>
          <w:numId w:val="16"/>
        </w:numPr>
      </w:pPr>
      <w:r w:rsidRPr="00B400F9">
        <w:rPr>
          <w:b/>
          <w:bCs/>
        </w:rPr>
        <w:t xml:space="preserve">The Bustamante "competition goes from 3 to 300" check belongs </w:t>
      </w:r>
      <w:proofErr w:type="gramStart"/>
      <w:r w:rsidRPr="00B400F9">
        <w:rPr>
          <w:b/>
          <w:bCs/>
        </w:rPr>
        <w:t>in</w:t>
      </w:r>
      <w:proofErr w:type="gramEnd"/>
      <w:r w:rsidRPr="00B400F9">
        <w:rPr>
          <w:b/>
          <w:bCs/>
        </w:rPr>
        <w:t xml:space="preserve"> Dimension 2.</w:t>
      </w:r>
      <w:r w:rsidRPr="00B400F9">
        <w:t xml:space="preserve"> Document the actual number of AI-native competitors that have entered this vertical. This is a leading indicator of pricing pressure that won't appear in NRR for 12–24 months.</w:t>
      </w:r>
    </w:p>
    <w:p w14:paraId="765FC315" w14:textId="77777777" w:rsidR="00B400F9" w:rsidRPr="00B400F9" w:rsidRDefault="00B400F9" w:rsidP="00B400F9">
      <w:pPr>
        <w:numPr>
          <w:ilvl w:val="0"/>
          <w:numId w:val="16"/>
        </w:numPr>
      </w:pPr>
      <w:r w:rsidRPr="00B400F9">
        <w:rPr>
          <w:b/>
          <w:bCs/>
        </w:rPr>
        <w:t>Business Model (D2) and Network Effects (D4) carry 70% of the weight.</w:t>
      </w:r>
      <w:r w:rsidRPr="00B400F9">
        <w:t xml:space="preserve"> A company with a seat-based model and no data gravity is structurally impaired regardless of its Liability score or Physical Integration. The framework should err toward Fragile in ambiguous cases.</w:t>
      </w:r>
    </w:p>
    <w:p w14:paraId="52CBF6D6" w14:textId="77777777" w:rsidR="00B400F9" w:rsidRPr="00B400F9" w:rsidRDefault="00B400F9" w:rsidP="00B400F9">
      <w:pPr>
        <w:numPr>
          <w:ilvl w:val="0"/>
          <w:numId w:val="16"/>
        </w:numPr>
      </w:pPr>
      <w:r w:rsidRPr="00B400F9">
        <w:rPr>
          <w:b/>
          <w:bCs/>
        </w:rPr>
        <w:t>The DIP defends existing customers; the CPP builds new ones.</w:t>
      </w:r>
      <w:r w:rsidRPr="00B400F9">
        <w:t xml:space="preserve"> Never conflate them. A company that scores 5/5 DIP but has flat new logo growth is a cash-flow harvesting operation. Size accordingly. The DIP tells you the floor; it does not tell you the ceiling.</w:t>
      </w:r>
    </w:p>
    <w:p w14:paraId="75C95378" w14:textId="77777777" w:rsidR="00B400F9" w:rsidRPr="00B400F9" w:rsidRDefault="00B400F9" w:rsidP="00B400F9">
      <w:pPr>
        <w:numPr>
          <w:ilvl w:val="0"/>
          <w:numId w:val="16"/>
        </w:numPr>
      </w:pPr>
      <w:r w:rsidRPr="00B400F9">
        <w:rPr>
          <w:b/>
          <w:bCs/>
        </w:rPr>
        <w:t>The CPP requires concrete evidence, not strategy decks.</w:t>
      </w:r>
      <w:r w:rsidRPr="00B400F9">
        <w:t xml:space="preserve"> Pricing page verification is mandatory. Earnings call quotes are required for management willingness criteria. Proxy statement review is required for sales comp alignment.</w:t>
      </w:r>
    </w:p>
    <w:p w14:paraId="479419BB" w14:textId="77777777" w:rsidR="00B400F9" w:rsidRPr="00B400F9" w:rsidRDefault="00B400F9" w:rsidP="00B400F9">
      <w:pPr>
        <w:numPr>
          <w:ilvl w:val="0"/>
          <w:numId w:val="16"/>
        </w:numPr>
      </w:pPr>
      <w:r w:rsidRPr="00B400F9">
        <w:rPr>
          <w:b/>
          <w:bCs/>
        </w:rPr>
        <w:t>The Valuation Gate is non-negotiable.</w:t>
      </w:r>
      <w:r w:rsidRPr="00B400F9">
        <w:t xml:space="preserve"> A score of 9/10 on antifragility does not justify 80x revenue. The most common investing </w:t>
      </w:r>
      <w:proofErr w:type="gramStart"/>
      <w:r w:rsidRPr="00B400F9">
        <w:t>mistake</w:t>
      </w:r>
      <w:proofErr w:type="gramEnd"/>
      <w:r w:rsidRPr="00B400F9">
        <w:t xml:space="preserve"> this framework is designed to prevent is finding a great business and paying an insane price for it. Price discipline separates analysis from enthusiasm.</w:t>
      </w:r>
    </w:p>
    <w:p w14:paraId="17ABED95" w14:textId="77777777" w:rsidR="00B400F9" w:rsidRPr="00B400F9" w:rsidRDefault="00B400F9" w:rsidP="00B400F9">
      <w:pPr>
        <w:numPr>
          <w:ilvl w:val="0"/>
          <w:numId w:val="16"/>
        </w:numPr>
      </w:pPr>
      <w:r w:rsidRPr="00B400F9">
        <w:rPr>
          <w:b/>
          <w:bCs/>
        </w:rPr>
        <w:t>Apply the Bustamante timing overlay to scenario modeling.</w:t>
      </w:r>
      <w:r w:rsidRPr="00B400F9">
        <w:t xml:space="preserve"> In early disruption (year 1–2 of AI-native competition entering a vertical), the bear case is primarily multiple compression on preserved revenue. In late disruption (year 3+, as contracts expire), the bear case becomes revenue compression. Know where this company is in the disruption timeline.</w:t>
      </w:r>
    </w:p>
    <w:p w14:paraId="39C62E04" w14:textId="77777777" w:rsidR="00B400F9" w:rsidRPr="00B400F9" w:rsidRDefault="00B400F9" w:rsidP="00B400F9">
      <w:pPr>
        <w:numPr>
          <w:ilvl w:val="0"/>
          <w:numId w:val="16"/>
        </w:numPr>
      </w:pPr>
      <w:r w:rsidRPr="00B400F9">
        <w:rPr>
          <w:b/>
          <w:bCs/>
        </w:rPr>
        <w:t>Re-run this framework quarterly.</w:t>
      </w:r>
      <w:r w:rsidRPr="00B400F9">
        <w:t xml:space="preserve"> The AI landscape is moving fast. A company that scored Robust six months ago may now be Fragile if competitors shipped AI </w:t>
      </w:r>
      <w:r w:rsidRPr="00B400F9">
        <w:lastRenderedPageBreak/>
        <w:t xml:space="preserve">agents that replicate core functionality, or if NRR has begun to turn. The MDI moat assessment is particularly </w:t>
      </w:r>
      <w:proofErr w:type="gramStart"/>
      <w:r w:rsidRPr="00B400F9">
        <w:t>time-sensitive</w:t>
      </w:r>
      <w:proofErr w:type="gramEnd"/>
      <w:r w:rsidRPr="00B400F9">
        <w:t>.</w:t>
      </w:r>
    </w:p>
    <w:p w14:paraId="02E034D6" w14:textId="77777777" w:rsidR="00B400F9" w:rsidRPr="00B400F9" w:rsidRDefault="00B400F9" w:rsidP="00B400F9">
      <w:pPr>
        <w:numPr>
          <w:ilvl w:val="0"/>
          <w:numId w:val="16"/>
        </w:numPr>
      </w:pPr>
      <w:r w:rsidRPr="00B400F9">
        <w:rPr>
          <w:b/>
          <w:bCs/>
        </w:rPr>
        <w:t>The Kill Switch is the most important line in the output.</w:t>
      </w:r>
      <w:r w:rsidRPr="00B400F9">
        <w:t xml:space="preserve"> Define in advance what would make you sell. Without this, the framework becomes a rationalization tool for holding losers.</w:t>
      </w:r>
    </w:p>
    <w:p w14:paraId="6E57A000" w14:textId="77777777" w:rsidR="00B400F9" w:rsidRPr="00B400F9" w:rsidRDefault="00B400F9" w:rsidP="00B400F9">
      <w:pPr>
        <w:numPr>
          <w:ilvl w:val="0"/>
          <w:numId w:val="16"/>
        </w:numPr>
      </w:pPr>
      <w:r w:rsidRPr="00B400F9">
        <w:rPr>
          <w:b/>
          <w:bCs/>
        </w:rPr>
        <w:t>When in doubt, score lower.</w:t>
      </w:r>
      <w:r w:rsidRPr="00B400F9">
        <w:t xml:space="preserve"> This framework should err on the side of caution. Reserve strong conviction for companies that are clearly Antifragile or Robust at a reasonable price, with both DIP and CPP modifiers working in your favor.</w:t>
      </w:r>
    </w:p>
    <w:p w14:paraId="32A20AED" w14:textId="77777777" w:rsidR="00B400F9" w:rsidRPr="00B400F9" w:rsidRDefault="00B400F9" w:rsidP="00B400F9">
      <w:r w:rsidRPr="00B400F9">
        <w:pict w14:anchorId="67803FB2">
          <v:rect id="_x0000_i1039" style="width:0;height:1.5pt" o:hralign="center" o:hrstd="t" o:hr="t" fillcolor="#a0a0a0" stroked="f"/>
        </w:pict>
      </w:r>
    </w:p>
    <w:p w14:paraId="0D89F84C" w14:textId="77777777" w:rsidR="00B400F9" w:rsidRPr="00B400F9" w:rsidRDefault="00B400F9" w:rsidP="00B400F9">
      <w:pPr>
        <w:rPr>
          <w:b/>
          <w:bCs/>
        </w:rPr>
      </w:pPr>
      <w:r w:rsidRPr="00B400F9">
        <w:rPr>
          <w:b/>
          <w:bCs/>
        </w:rPr>
        <w:t>QUICK REFERENCE: BUSTAMANTE 10-MOAT STATUS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1"/>
        <w:gridCol w:w="2354"/>
        <w:gridCol w:w="4015"/>
      </w:tblGrid>
      <w:tr w:rsidR="00B400F9" w:rsidRPr="00B400F9" w14:paraId="05E20D81" w14:textId="77777777">
        <w:trPr>
          <w:tblHeader/>
          <w:tblCellSpacing w:w="15" w:type="dxa"/>
        </w:trPr>
        <w:tc>
          <w:tcPr>
            <w:tcW w:w="0" w:type="auto"/>
            <w:vAlign w:val="center"/>
            <w:hideMark/>
          </w:tcPr>
          <w:p w14:paraId="0107390E" w14:textId="77777777" w:rsidR="00B400F9" w:rsidRPr="00B400F9" w:rsidRDefault="00B400F9" w:rsidP="00B400F9">
            <w:pPr>
              <w:rPr>
                <w:b/>
                <w:bCs/>
              </w:rPr>
            </w:pPr>
            <w:r w:rsidRPr="00B400F9">
              <w:rPr>
                <w:b/>
                <w:bCs/>
              </w:rPr>
              <w:t>Moat</w:t>
            </w:r>
          </w:p>
        </w:tc>
        <w:tc>
          <w:tcPr>
            <w:tcW w:w="0" w:type="auto"/>
            <w:vAlign w:val="center"/>
            <w:hideMark/>
          </w:tcPr>
          <w:p w14:paraId="0D247F78" w14:textId="77777777" w:rsidR="00B400F9" w:rsidRPr="00B400F9" w:rsidRDefault="00B400F9" w:rsidP="00B400F9">
            <w:pPr>
              <w:rPr>
                <w:b/>
                <w:bCs/>
              </w:rPr>
            </w:pPr>
            <w:r w:rsidRPr="00B400F9">
              <w:rPr>
                <w:b/>
                <w:bCs/>
              </w:rPr>
              <w:t>LLM Impact</w:t>
            </w:r>
          </w:p>
        </w:tc>
        <w:tc>
          <w:tcPr>
            <w:tcW w:w="0" w:type="auto"/>
            <w:vAlign w:val="center"/>
            <w:hideMark/>
          </w:tcPr>
          <w:p w14:paraId="4C3AC69B" w14:textId="77777777" w:rsidR="00B400F9" w:rsidRPr="00B400F9" w:rsidRDefault="00B400F9" w:rsidP="00B400F9">
            <w:pPr>
              <w:rPr>
                <w:b/>
                <w:bCs/>
              </w:rPr>
            </w:pPr>
            <w:r w:rsidRPr="00B400F9">
              <w:rPr>
                <w:b/>
                <w:bCs/>
              </w:rPr>
              <w:t>Investment Implication</w:t>
            </w:r>
          </w:p>
        </w:tc>
      </w:tr>
      <w:tr w:rsidR="00B400F9" w:rsidRPr="00B400F9" w14:paraId="724AF65F" w14:textId="77777777">
        <w:trPr>
          <w:tblCellSpacing w:w="15" w:type="dxa"/>
        </w:trPr>
        <w:tc>
          <w:tcPr>
            <w:tcW w:w="0" w:type="auto"/>
            <w:vAlign w:val="center"/>
            <w:hideMark/>
          </w:tcPr>
          <w:p w14:paraId="4C2CB9EC" w14:textId="77777777" w:rsidR="00B400F9" w:rsidRPr="00B400F9" w:rsidRDefault="00B400F9" w:rsidP="00B400F9">
            <w:r w:rsidRPr="00B400F9">
              <w:t>Learned Interface</w:t>
            </w:r>
          </w:p>
        </w:tc>
        <w:tc>
          <w:tcPr>
            <w:tcW w:w="0" w:type="auto"/>
            <w:vAlign w:val="center"/>
            <w:hideMark/>
          </w:tcPr>
          <w:p w14:paraId="6AE56514" w14:textId="77777777" w:rsidR="00B400F9" w:rsidRPr="00B400F9" w:rsidRDefault="00B400F9" w:rsidP="00B400F9">
            <w:r w:rsidRPr="00B400F9">
              <w:t>DESTROYED</w:t>
            </w:r>
          </w:p>
        </w:tc>
        <w:tc>
          <w:tcPr>
            <w:tcW w:w="0" w:type="auto"/>
            <w:vAlign w:val="center"/>
            <w:hideMark/>
          </w:tcPr>
          <w:p w14:paraId="7D63A201" w14:textId="77777777" w:rsidR="00B400F9" w:rsidRPr="00B400F9" w:rsidRDefault="00B400F9" w:rsidP="00B400F9">
            <w:r w:rsidRPr="00B400F9">
              <w:t>Interface stickiness ≠ structural moat. Find the real moat or avoid.</w:t>
            </w:r>
          </w:p>
        </w:tc>
      </w:tr>
      <w:tr w:rsidR="00B400F9" w:rsidRPr="00B400F9" w14:paraId="7B8A6BFC" w14:textId="77777777">
        <w:trPr>
          <w:tblCellSpacing w:w="15" w:type="dxa"/>
        </w:trPr>
        <w:tc>
          <w:tcPr>
            <w:tcW w:w="0" w:type="auto"/>
            <w:vAlign w:val="center"/>
            <w:hideMark/>
          </w:tcPr>
          <w:p w14:paraId="40DA9E03" w14:textId="77777777" w:rsidR="00B400F9" w:rsidRPr="00B400F9" w:rsidRDefault="00B400F9" w:rsidP="00B400F9">
            <w:r w:rsidRPr="00B400F9">
              <w:t>Custom Workflows/Business Logic</w:t>
            </w:r>
          </w:p>
        </w:tc>
        <w:tc>
          <w:tcPr>
            <w:tcW w:w="0" w:type="auto"/>
            <w:vAlign w:val="center"/>
            <w:hideMark/>
          </w:tcPr>
          <w:p w14:paraId="1DECAA8A" w14:textId="77777777" w:rsidR="00B400F9" w:rsidRPr="00B400F9" w:rsidRDefault="00B400F9" w:rsidP="00B400F9">
            <w:r w:rsidRPr="00B400F9">
              <w:t>DESTROYED</w:t>
            </w:r>
          </w:p>
        </w:tc>
        <w:tc>
          <w:tcPr>
            <w:tcW w:w="0" w:type="auto"/>
            <w:vAlign w:val="center"/>
            <w:hideMark/>
          </w:tcPr>
          <w:p w14:paraId="1B57349F" w14:textId="77777777" w:rsidR="00B400F9" w:rsidRPr="00B400F9" w:rsidRDefault="00B400F9" w:rsidP="00B400F9">
            <w:r w:rsidRPr="00B400F9">
              <w:t>Markdown files replicate in weeks. Workflow moat is evaporating.</w:t>
            </w:r>
          </w:p>
        </w:tc>
      </w:tr>
      <w:tr w:rsidR="00B400F9" w:rsidRPr="00B400F9" w14:paraId="2DE3D031" w14:textId="77777777">
        <w:trPr>
          <w:tblCellSpacing w:w="15" w:type="dxa"/>
        </w:trPr>
        <w:tc>
          <w:tcPr>
            <w:tcW w:w="0" w:type="auto"/>
            <w:vAlign w:val="center"/>
            <w:hideMark/>
          </w:tcPr>
          <w:p w14:paraId="085D938B" w14:textId="77777777" w:rsidR="00B400F9" w:rsidRPr="00B400F9" w:rsidRDefault="00B400F9" w:rsidP="00B400F9">
            <w:r w:rsidRPr="00B400F9">
              <w:t>Public Data Accessibility</w:t>
            </w:r>
          </w:p>
        </w:tc>
        <w:tc>
          <w:tcPr>
            <w:tcW w:w="0" w:type="auto"/>
            <w:vAlign w:val="center"/>
            <w:hideMark/>
          </w:tcPr>
          <w:p w14:paraId="08F1EBAE" w14:textId="77777777" w:rsidR="00B400F9" w:rsidRPr="00B400F9" w:rsidRDefault="00B400F9" w:rsidP="00B400F9">
            <w:r w:rsidRPr="00B400F9">
              <w:t>DESTROYED</w:t>
            </w:r>
          </w:p>
        </w:tc>
        <w:tc>
          <w:tcPr>
            <w:tcW w:w="0" w:type="auto"/>
            <w:vAlign w:val="center"/>
            <w:hideMark/>
          </w:tcPr>
          <w:p w14:paraId="43EB1DD2" w14:textId="77777777" w:rsidR="00B400F9" w:rsidRPr="00B400F9" w:rsidRDefault="00B400F9" w:rsidP="00B400F9">
            <w:r w:rsidRPr="00B400F9">
              <w:t>Frontier models parse natively. "Better search" = no moat.</w:t>
            </w:r>
          </w:p>
        </w:tc>
      </w:tr>
      <w:tr w:rsidR="00B400F9" w:rsidRPr="00B400F9" w14:paraId="0969A7C5" w14:textId="77777777">
        <w:trPr>
          <w:tblCellSpacing w:w="15" w:type="dxa"/>
        </w:trPr>
        <w:tc>
          <w:tcPr>
            <w:tcW w:w="0" w:type="auto"/>
            <w:vAlign w:val="center"/>
            <w:hideMark/>
          </w:tcPr>
          <w:p w14:paraId="17B6A58B" w14:textId="77777777" w:rsidR="00B400F9" w:rsidRPr="00B400F9" w:rsidRDefault="00B400F9" w:rsidP="00B400F9">
            <w:r w:rsidRPr="00B400F9">
              <w:t>Talent Scarcity</w:t>
            </w:r>
          </w:p>
        </w:tc>
        <w:tc>
          <w:tcPr>
            <w:tcW w:w="0" w:type="auto"/>
            <w:vAlign w:val="center"/>
            <w:hideMark/>
          </w:tcPr>
          <w:p w14:paraId="54F992BF" w14:textId="77777777" w:rsidR="00B400F9" w:rsidRPr="00B400F9" w:rsidRDefault="00B400F9" w:rsidP="00B400F9">
            <w:r w:rsidRPr="00B400F9">
              <w:t>INVERTED</w:t>
            </w:r>
          </w:p>
        </w:tc>
        <w:tc>
          <w:tcPr>
            <w:tcW w:w="0" w:type="auto"/>
            <w:vAlign w:val="center"/>
            <w:hideMark/>
          </w:tcPr>
          <w:p w14:paraId="057F8DA5" w14:textId="77777777" w:rsidR="00B400F9" w:rsidRPr="00B400F9" w:rsidRDefault="00B400F9" w:rsidP="00B400F9">
            <w:r w:rsidRPr="00B400F9">
              <w:t>Domain experts now encode directly. Barrier to entry collapsed.</w:t>
            </w:r>
          </w:p>
        </w:tc>
      </w:tr>
      <w:tr w:rsidR="00B400F9" w:rsidRPr="00B400F9" w14:paraId="53B95DB2" w14:textId="77777777">
        <w:trPr>
          <w:tblCellSpacing w:w="15" w:type="dxa"/>
        </w:trPr>
        <w:tc>
          <w:tcPr>
            <w:tcW w:w="0" w:type="auto"/>
            <w:vAlign w:val="center"/>
            <w:hideMark/>
          </w:tcPr>
          <w:p w14:paraId="3555E637" w14:textId="77777777" w:rsidR="00B400F9" w:rsidRPr="00B400F9" w:rsidRDefault="00B400F9" w:rsidP="00B400F9">
            <w:r w:rsidRPr="00B400F9">
              <w:t>Bundling</w:t>
            </w:r>
          </w:p>
        </w:tc>
        <w:tc>
          <w:tcPr>
            <w:tcW w:w="0" w:type="auto"/>
            <w:vAlign w:val="center"/>
            <w:hideMark/>
          </w:tcPr>
          <w:p w14:paraId="3B6DA7EB" w14:textId="77777777" w:rsidR="00B400F9" w:rsidRPr="00B400F9" w:rsidRDefault="00B400F9" w:rsidP="00B400F9">
            <w:r w:rsidRPr="00B400F9">
              <w:t>WEAKENED</w:t>
            </w:r>
          </w:p>
        </w:tc>
        <w:tc>
          <w:tcPr>
            <w:tcW w:w="0" w:type="auto"/>
            <w:vAlign w:val="center"/>
            <w:hideMark/>
          </w:tcPr>
          <w:p w14:paraId="78CFB756" w14:textId="77777777" w:rsidR="00B400F9" w:rsidRPr="00B400F9" w:rsidRDefault="00B400F9" w:rsidP="00B400F9">
            <w:r w:rsidRPr="00B400F9">
              <w:t>Agents unbundle. Bundle premium compresses. Watch churn by module.</w:t>
            </w:r>
          </w:p>
        </w:tc>
      </w:tr>
      <w:tr w:rsidR="00B400F9" w:rsidRPr="00B400F9" w14:paraId="07EE2E49" w14:textId="77777777">
        <w:trPr>
          <w:tblCellSpacing w:w="15" w:type="dxa"/>
        </w:trPr>
        <w:tc>
          <w:tcPr>
            <w:tcW w:w="0" w:type="auto"/>
            <w:vAlign w:val="center"/>
            <w:hideMark/>
          </w:tcPr>
          <w:p w14:paraId="094C4E75" w14:textId="77777777" w:rsidR="00B400F9" w:rsidRPr="00B400F9" w:rsidRDefault="00B400F9" w:rsidP="00B400F9">
            <w:r w:rsidRPr="00B400F9">
              <w:t>Proprietary/Private Data</w:t>
            </w:r>
          </w:p>
        </w:tc>
        <w:tc>
          <w:tcPr>
            <w:tcW w:w="0" w:type="auto"/>
            <w:vAlign w:val="center"/>
            <w:hideMark/>
          </w:tcPr>
          <w:p w14:paraId="4F6A9B58" w14:textId="77777777" w:rsidR="00B400F9" w:rsidRPr="00B400F9" w:rsidRDefault="00B400F9" w:rsidP="00B400F9">
            <w:r w:rsidRPr="00B400F9">
              <w:t>STRENGTHENED</w:t>
            </w:r>
          </w:p>
        </w:tc>
        <w:tc>
          <w:tcPr>
            <w:tcW w:w="0" w:type="auto"/>
            <w:vAlign w:val="center"/>
            <w:hideMark/>
          </w:tcPr>
          <w:p w14:paraId="47D66BB1" w14:textId="77777777" w:rsidR="00B400F9" w:rsidRPr="00B400F9" w:rsidRDefault="00B400F9" w:rsidP="00B400F9">
            <w:r w:rsidRPr="00B400F9">
              <w:t xml:space="preserve">Scarce data is MORE valuable. Verify </w:t>
            </w:r>
            <w:proofErr w:type="gramStart"/>
            <w:r w:rsidRPr="00B400F9">
              <w:t>it's</w:t>
            </w:r>
            <w:proofErr w:type="gramEnd"/>
            <w:r w:rsidRPr="00B400F9">
              <w:t xml:space="preserve"> truly non-replicable.</w:t>
            </w:r>
          </w:p>
        </w:tc>
      </w:tr>
      <w:tr w:rsidR="00B400F9" w:rsidRPr="00B400F9" w14:paraId="78600D10" w14:textId="77777777">
        <w:trPr>
          <w:tblCellSpacing w:w="15" w:type="dxa"/>
        </w:trPr>
        <w:tc>
          <w:tcPr>
            <w:tcW w:w="0" w:type="auto"/>
            <w:vAlign w:val="center"/>
            <w:hideMark/>
          </w:tcPr>
          <w:p w14:paraId="577256D9" w14:textId="77777777" w:rsidR="00B400F9" w:rsidRPr="00B400F9" w:rsidRDefault="00B400F9" w:rsidP="00B400F9">
            <w:r w:rsidRPr="00B400F9">
              <w:t>Regulatory/Compliance Lock-in</w:t>
            </w:r>
          </w:p>
        </w:tc>
        <w:tc>
          <w:tcPr>
            <w:tcW w:w="0" w:type="auto"/>
            <w:vAlign w:val="center"/>
            <w:hideMark/>
          </w:tcPr>
          <w:p w14:paraId="587AA2BD" w14:textId="77777777" w:rsidR="00B400F9" w:rsidRPr="00B400F9" w:rsidRDefault="00B400F9" w:rsidP="00B400F9">
            <w:r w:rsidRPr="00B400F9">
              <w:t>STRUCTURAL</w:t>
            </w:r>
          </w:p>
        </w:tc>
        <w:tc>
          <w:tcPr>
            <w:tcW w:w="0" w:type="auto"/>
            <w:vAlign w:val="center"/>
            <w:hideMark/>
          </w:tcPr>
          <w:p w14:paraId="73C219AE" w14:textId="77777777" w:rsidR="00B400F9" w:rsidRPr="00B400F9" w:rsidRDefault="00B400F9" w:rsidP="00B400F9">
            <w:r w:rsidRPr="00B400F9">
              <w:t>HIPAA/FDA don't care about Claude. Best near-term moat.</w:t>
            </w:r>
          </w:p>
        </w:tc>
      </w:tr>
      <w:tr w:rsidR="00B400F9" w:rsidRPr="00B400F9" w14:paraId="4AE3EBD9" w14:textId="77777777">
        <w:trPr>
          <w:tblCellSpacing w:w="15" w:type="dxa"/>
        </w:trPr>
        <w:tc>
          <w:tcPr>
            <w:tcW w:w="0" w:type="auto"/>
            <w:vAlign w:val="center"/>
            <w:hideMark/>
          </w:tcPr>
          <w:p w14:paraId="17E20B89" w14:textId="77777777" w:rsidR="00B400F9" w:rsidRPr="00B400F9" w:rsidRDefault="00B400F9" w:rsidP="00B400F9">
            <w:r w:rsidRPr="00B400F9">
              <w:t>Network Effects</w:t>
            </w:r>
          </w:p>
        </w:tc>
        <w:tc>
          <w:tcPr>
            <w:tcW w:w="0" w:type="auto"/>
            <w:vAlign w:val="center"/>
            <w:hideMark/>
          </w:tcPr>
          <w:p w14:paraId="55E14FD3" w14:textId="77777777" w:rsidR="00B400F9" w:rsidRPr="00B400F9" w:rsidRDefault="00B400F9" w:rsidP="00B400F9">
            <w:r w:rsidRPr="00B400F9">
              <w:t>STICKY</w:t>
            </w:r>
          </w:p>
        </w:tc>
        <w:tc>
          <w:tcPr>
            <w:tcW w:w="0" w:type="auto"/>
            <w:vAlign w:val="center"/>
            <w:hideMark/>
          </w:tcPr>
          <w:p w14:paraId="3FC02F50" w14:textId="77777777" w:rsidR="00B400F9" w:rsidRPr="00B400F9" w:rsidRDefault="00B400F9" w:rsidP="00B400F9">
            <w:r w:rsidRPr="00B400F9">
              <w:t>Communication networks hold. May strengthen with AI.</w:t>
            </w:r>
          </w:p>
        </w:tc>
      </w:tr>
      <w:tr w:rsidR="00B400F9" w:rsidRPr="00B400F9" w14:paraId="7C3814E1" w14:textId="77777777">
        <w:trPr>
          <w:tblCellSpacing w:w="15" w:type="dxa"/>
        </w:trPr>
        <w:tc>
          <w:tcPr>
            <w:tcW w:w="0" w:type="auto"/>
            <w:vAlign w:val="center"/>
            <w:hideMark/>
          </w:tcPr>
          <w:p w14:paraId="24DBD13B" w14:textId="77777777" w:rsidR="00B400F9" w:rsidRPr="00B400F9" w:rsidRDefault="00B400F9" w:rsidP="00B400F9">
            <w:r w:rsidRPr="00B400F9">
              <w:t>Transaction Embedding</w:t>
            </w:r>
          </w:p>
        </w:tc>
        <w:tc>
          <w:tcPr>
            <w:tcW w:w="0" w:type="auto"/>
            <w:vAlign w:val="center"/>
            <w:hideMark/>
          </w:tcPr>
          <w:p w14:paraId="1FF67F68" w14:textId="77777777" w:rsidR="00B400F9" w:rsidRPr="00B400F9" w:rsidRDefault="00B400F9" w:rsidP="00B400F9">
            <w:r w:rsidRPr="00B400F9">
              <w:t>DURABLE</w:t>
            </w:r>
          </w:p>
        </w:tc>
        <w:tc>
          <w:tcPr>
            <w:tcW w:w="0" w:type="auto"/>
            <w:vAlign w:val="center"/>
            <w:hideMark/>
          </w:tcPr>
          <w:p w14:paraId="4E826A62" w14:textId="77777777" w:rsidR="00B400F9" w:rsidRPr="00B400F9" w:rsidRDefault="00B400F9" w:rsidP="00B400F9">
            <w:r w:rsidRPr="00B400F9">
              <w:t xml:space="preserve">Payment rails </w:t>
            </w:r>
            <w:proofErr w:type="gramStart"/>
            <w:r w:rsidRPr="00B400F9">
              <w:t>not disintermediated</w:t>
            </w:r>
            <w:proofErr w:type="gramEnd"/>
            <w:r w:rsidRPr="00B400F9">
              <w:t>. LLMs sit on top, not instead.</w:t>
            </w:r>
          </w:p>
        </w:tc>
      </w:tr>
      <w:tr w:rsidR="00B400F9" w:rsidRPr="00B400F9" w14:paraId="187A1D73" w14:textId="77777777">
        <w:trPr>
          <w:tblCellSpacing w:w="15" w:type="dxa"/>
        </w:trPr>
        <w:tc>
          <w:tcPr>
            <w:tcW w:w="0" w:type="auto"/>
            <w:vAlign w:val="center"/>
            <w:hideMark/>
          </w:tcPr>
          <w:p w14:paraId="0E85EF6E" w14:textId="77777777" w:rsidR="00B400F9" w:rsidRPr="00B400F9" w:rsidRDefault="00B400F9" w:rsidP="00B400F9">
            <w:r w:rsidRPr="00B400F9">
              <w:t>System-of-Record Status</w:t>
            </w:r>
          </w:p>
        </w:tc>
        <w:tc>
          <w:tcPr>
            <w:tcW w:w="0" w:type="auto"/>
            <w:vAlign w:val="center"/>
            <w:hideMark/>
          </w:tcPr>
          <w:p w14:paraId="433F13D2" w14:textId="77777777" w:rsidR="00B400F9" w:rsidRPr="00B400F9" w:rsidRDefault="00B400F9" w:rsidP="00B400F9">
            <w:r w:rsidRPr="00B400F9">
              <w:t>THREATENED (long-term)</w:t>
            </w:r>
          </w:p>
        </w:tc>
        <w:tc>
          <w:tcPr>
            <w:tcW w:w="0" w:type="auto"/>
            <w:vAlign w:val="center"/>
            <w:hideMark/>
          </w:tcPr>
          <w:p w14:paraId="65E8365B" w14:textId="77777777" w:rsidR="00B400F9" w:rsidRPr="00B400F9" w:rsidRDefault="00B400F9" w:rsidP="00B400F9">
            <w:r w:rsidRPr="00B400F9">
              <w:t>Agents build their own memory. 5–10yr erosion risk.</w:t>
            </w:r>
          </w:p>
        </w:tc>
      </w:tr>
    </w:tbl>
    <w:p w14:paraId="1FC876D5" w14:textId="77777777" w:rsidR="00B400F9" w:rsidRPr="00B400F9" w:rsidRDefault="00B400F9" w:rsidP="00B400F9">
      <w:r w:rsidRPr="00B400F9">
        <w:pict w14:anchorId="3E187BA3">
          <v:rect id="_x0000_i1040" style="width:0;height:1.5pt" o:hralign="center" o:hrstd="t" o:hr="t" fillcolor="#a0a0a0" stroked="f"/>
        </w:pict>
      </w:r>
    </w:p>
    <w:p w14:paraId="688389BD" w14:textId="77777777" w:rsidR="00B400F9" w:rsidRPr="00B400F9" w:rsidRDefault="00B400F9" w:rsidP="00B400F9">
      <w:r w:rsidRPr="00B400F9">
        <w:rPr>
          <w:i/>
          <w:iCs/>
        </w:rPr>
        <w:t>Framework version 2.0 — February 2026</w:t>
      </w:r>
      <w:r w:rsidRPr="00B400F9">
        <w:t xml:space="preserve"> </w:t>
      </w:r>
      <w:r w:rsidRPr="00B400F9">
        <w:rPr>
          <w:i/>
          <w:iCs/>
        </w:rPr>
        <w:t>Integrated from: Stoffel-</w:t>
      </w:r>
      <w:proofErr w:type="spellStart"/>
      <w:r w:rsidRPr="00B400F9">
        <w:rPr>
          <w:i/>
          <w:iCs/>
        </w:rPr>
        <w:t>Feroldi</w:t>
      </w:r>
      <w:proofErr w:type="spellEnd"/>
      <w:r w:rsidRPr="00B400F9">
        <w:rPr>
          <w:i/>
          <w:iCs/>
        </w:rPr>
        <w:t xml:space="preserve"> SaaS-</w:t>
      </w:r>
      <w:proofErr w:type="spellStart"/>
      <w:r w:rsidRPr="00B400F9">
        <w:rPr>
          <w:i/>
          <w:iCs/>
        </w:rPr>
        <w:t>pocalypse</w:t>
      </w:r>
      <w:proofErr w:type="spellEnd"/>
      <w:r w:rsidRPr="00B400F9">
        <w:rPr>
          <w:i/>
          <w:iCs/>
        </w:rPr>
        <w:t xml:space="preserve"> framework (investor lens) + Nicolas Bustamante "10 Years Building Vertical Software" (practitioner lens)</w:t>
      </w:r>
      <w:r w:rsidRPr="00B400F9">
        <w:t xml:space="preserve"> </w:t>
      </w:r>
      <w:r w:rsidRPr="00B400F9">
        <w:rPr>
          <w:i/>
          <w:iCs/>
        </w:rPr>
        <w:t>Modifiers: Data Integrity Premium (DIP) v1.1 + Counter-Positioning Potential (CPP) v1.0</w:t>
      </w:r>
      <w:r w:rsidRPr="00B400F9">
        <w:t xml:space="preserve"> </w:t>
      </w:r>
      <w:r w:rsidRPr="00B400F9">
        <w:rPr>
          <w:i/>
          <w:iCs/>
        </w:rPr>
        <w:t>All claims in analyses produced with this framework are subject to mandatory verification pass per standard protocol.</w:t>
      </w:r>
    </w:p>
    <w:p w14:paraId="63906E14" w14:textId="77777777" w:rsidR="001E45E5" w:rsidRDefault="001E45E5"/>
    <w:sectPr w:rsidR="001E45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70065"/>
    <w:multiLevelType w:val="multilevel"/>
    <w:tmpl w:val="B31CB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5E3BDB"/>
    <w:multiLevelType w:val="multilevel"/>
    <w:tmpl w:val="F7620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59332B"/>
    <w:multiLevelType w:val="multilevel"/>
    <w:tmpl w:val="792AA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80721F"/>
    <w:multiLevelType w:val="multilevel"/>
    <w:tmpl w:val="E208E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21589C"/>
    <w:multiLevelType w:val="multilevel"/>
    <w:tmpl w:val="2F1EE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4534F9"/>
    <w:multiLevelType w:val="multilevel"/>
    <w:tmpl w:val="D5546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8316DFC"/>
    <w:multiLevelType w:val="multilevel"/>
    <w:tmpl w:val="57826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B003DD"/>
    <w:multiLevelType w:val="multilevel"/>
    <w:tmpl w:val="DEF4F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DF52DE8"/>
    <w:multiLevelType w:val="multilevel"/>
    <w:tmpl w:val="CD747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C274A8"/>
    <w:multiLevelType w:val="multilevel"/>
    <w:tmpl w:val="24984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7E025D"/>
    <w:multiLevelType w:val="multilevel"/>
    <w:tmpl w:val="C9DC9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ED7786"/>
    <w:multiLevelType w:val="multilevel"/>
    <w:tmpl w:val="286E7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733F47"/>
    <w:multiLevelType w:val="multilevel"/>
    <w:tmpl w:val="7BF62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F0459BC"/>
    <w:multiLevelType w:val="multilevel"/>
    <w:tmpl w:val="A828A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E9D4B6E"/>
    <w:multiLevelType w:val="multilevel"/>
    <w:tmpl w:val="10DE7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B867FC"/>
    <w:multiLevelType w:val="multilevel"/>
    <w:tmpl w:val="04FCB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3276254">
    <w:abstractNumId w:val="5"/>
  </w:num>
  <w:num w:numId="2" w16cid:durableId="1763840247">
    <w:abstractNumId w:val="8"/>
  </w:num>
  <w:num w:numId="3" w16cid:durableId="1482429520">
    <w:abstractNumId w:val="1"/>
  </w:num>
  <w:num w:numId="4" w16cid:durableId="1676422630">
    <w:abstractNumId w:val="0"/>
  </w:num>
  <w:num w:numId="5" w16cid:durableId="964964440">
    <w:abstractNumId w:val="15"/>
  </w:num>
  <w:num w:numId="6" w16cid:durableId="1020814188">
    <w:abstractNumId w:val="11"/>
  </w:num>
  <w:num w:numId="7" w16cid:durableId="939340143">
    <w:abstractNumId w:val="12"/>
  </w:num>
  <w:num w:numId="8" w16cid:durableId="883367409">
    <w:abstractNumId w:val="4"/>
  </w:num>
  <w:num w:numId="9" w16cid:durableId="1793328158">
    <w:abstractNumId w:val="13"/>
  </w:num>
  <w:num w:numId="10" w16cid:durableId="1992253677">
    <w:abstractNumId w:val="2"/>
  </w:num>
  <w:num w:numId="11" w16cid:durableId="378210270">
    <w:abstractNumId w:val="6"/>
  </w:num>
  <w:num w:numId="12" w16cid:durableId="1791048311">
    <w:abstractNumId w:val="9"/>
  </w:num>
  <w:num w:numId="13" w16cid:durableId="746657598">
    <w:abstractNumId w:val="3"/>
  </w:num>
  <w:num w:numId="14" w16cid:durableId="1010912493">
    <w:abstractNumId w:val="10"/>
  </w:num>
  <w:num w:numId="15" w16cid:durableId="1354070075">
    <w:abstractNumId w:val="14"/>
  </w:num>
  <w:num w:numId="16" w16cid:durableId="111190105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0F9"/>
    <w:rsid w:val="00165C19"/>
    <w:rsid w:val="001D14B2"/>
    <w:rsid w:val="001E45E5"/>
    <w:rsid w:val="004A28A9"/>
    <w:rsid w:val="00684592"/>
    <w:rsid w:val="0077290F"/>
    <w:rsid w:val="008C0158"/>
    <w:rsid w:val="00B400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6A9AC"/>
  <w15:chartTrackingRefBased/>
  <w15:docId w15:val="{E79419A2-2A1E-43F7-9FD7-08123F92CF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14B2"/>
  </w:style>
  <w:style w:type="paragraph" w:styleId="Heading1">
    <w:name w:val="heading 1"/>
    <w:basedOn w:val="Normal"/>
    <w:next w:val="Normal"/>
    <w:link w:val="Heading1Char"/>
    <w:uiPriority w:val="9"/>
    <w:qFormat/>
    <w:rsid w:val="00B400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00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00F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00F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400F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400F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400F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400F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400F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00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00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00F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00F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400F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400F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400F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400F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400F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400F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00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00F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00F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400F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400F9"/>
    <w:rPr>
      <w:i/>
      <w:iCs/>
      <w:color w:val="404040" w:themeColor="text1" w:themeTint="BF"/>
    </w:rPr>
  </w:style>
  <w:style w:type="paragraph" w:styleId="ListParagraph">
    <w:name w:val="List Paragraph"/>
    <w:basedOn w:val="Normal"/>
    <w:uiPriority w:val="34"/>
    <w:qFormat/>
    <w:rsid w:val="00B400F9"/>
    <w:pPr>
      <w:ind w:left="720"/>
      <w:contextualSpacing/>
    </w:pPr>
  </w:style>
  <w:style w:type="character" w:styleId="IntenseEmphasis">
    <w:name w:val="Intense Emphasis"/>
    <w:basedOn w:val="DefaultParagraphFont"/>
    <w:uiPriority w:val="21"/>
    <w:qFormat/>
    <w:rsid w:val="00B400F9"/>
    <w:rPr>
      <w:i/>
      <w:iCs/>
      <w:color w:val="0F4761" w:themeColor="accent1" w:themeShade="BF"/>
    </w:rPr>
  </w:style>
  <w:style w:type="paragraph" w:styleId="IntenseQuote">
    <w:name w:val="Intense Quote"/>
    <w:basedOn w:val="Normal"/>
    <w:next w:val="Normal"/>
    <w:link w:val="IntenseQuoteChar"/>
    <w:uiPriority w:val="30"/>
    <w:qFormat/>
    <w:rsid w:val="00B400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00F9"/>
    <w:rPr>
      <w:i/>
      <w:iCs/>
      <w:color w:val="0F4761" w:themeColor="accent1" w:themeShade="BF"/>
    </w:rPr>
  </w:style>
  <w:style w:type="character" w:styleId="IntenseReference">
    <w:name w:val="Intense Reference"/>
    <w:basedOn w:val="DefaultParagraphFont"/>
    <w:uiPriority w:val="32"/>
    <w:qFormat/>
    <w:rsid w:val="00B400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11</Pages>
  <Words>3875</Words>
  <Characters>23871</Characters>
  <Application>Microsoft Office Word</Application>
  <DocSecurity>0</DocSecurity>
  <Lines>568</Lines>
  <Paragraphs>249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ampsson ampsson</dc:creator>
  <cp:keywords/>
  <dc:description/>
  <cp:lastModifiedBy>ampsson ampsson</cp:lastModifiedBy>
  <cp:revision>1</cp:revision>
  <dcterms:created xsi:type="dcterms:W3CDTF">2026-02-17T22:13:00Z</dcterms:created>
  <dcterms:modified xsi:type="dcterms:W3CDTF">2026-02-17T22:50:00Z</dcterms:modified>
</cp:coreProperties>
</file>