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1520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STAGE 2: SaaS ANTIFRAGILITY ASSESSMENT</w:t>
      </w:r>
    </w:p>
    <w:p w14:paraId="13F14FE8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Stoffel-</w:t>
      </w:r>
      <w:proofErr w:type="spellStart"/>
      <w:r w:rsidRPr="00E11D47">
        <w:rPr>
          <w:b/>
          <w:bCs/>
        </w:rPr>
        <w:t>Feroldi</w:t>
      </w:r>
      <w:proofErr w:type="spellEnd"/>
      <w:r w:rsidRPr="00E11D47">
        <w:rPr>
          <w:b/>
          <w:bCs/>
        </w:rPr>
        <w:t xml:space="preserve"> × Bustamante Integration — Main Scoring Framework v2.0</w:t>
      </w:r>
    </w:p>
    <w:p w14:paraId="2B93449C" w14:textId="77777777" w:rsidR="00E11D47" w:rsidRPr="00E11D47" w:rsidRDefault="00E11D47" w:rsidP="00E11D47">
      <w:r w:rsidRPr="00E11D47">
        <w:rPr>
          <w:i/>
          <w:iCs/>
        </w:rPr>
        <w:t>PREREQUISITE: You must upload the completed Stage 1 MDI Pre-Screen output document before running this prompt.</w:t>
      </w:r>
      <w:r w:rsidRPr="00E11D47">
        <w:t xml:space="preserve"> </w:t>
      </w:r>
      <w:r w:rsidRPr="00E11D47">
        <w:rPr>
          <w:i/>
          <w:iCs/>
        </w:rPr>
        <w:t>This prompt will not repeat the moat analysis. It reads the pre-screen and begins at dimension scoring.</w:t>
      </w:r>
    </w:p>
    <w:p w14:paraId="4BBBD988" w14:textId="77777777" w:rsidR="00E11D47" w:rsidRPr="00E11D47" w:rsidRDefault="00E11D47" w:rsidP="00E11D47">
      <w:r w:rsidRPr="00E11D47">
        <w:pict w14:anchorId="13781B38">
          <v:rect id="_x0000_i1025" style="width:0;height:1.5pt" o:hralign="center" o:hrstd="t" o:hr="t" fillcolor="#a0a0a0" stroked="f"/>
        </w:pict>
      </w:r>
    </w:p>
    <w:p w14:paraId="00950D7A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YOUR ROLE</w:t>
      </w:r>
    </w:p>
    <w:p w14:paraId="7132B757" w14:textId="77777777" w:rsidR="00E11D47" w:rsidRPr="00E11D47" w:rsidRDefault="00E11D47" w:rsidP="00E11D47">
      <w:r w:rsidRPr="00E11D47">
        <w:t>You are a senior investment analyst applying a rigorous, quantitative antifragility framework to determine whether this SaaS company is worth owning in a world where LLMs are systematically dismantling vertical software moats.</w:t>
      </w:r>
    </w:p>
    <w:p w14:paraId="41B08363" w14:textId="77777777" w:rsidR="00E11D47" w:rsidRPr="00E11D47" w:rsidRDefault="00E11D47" w:rsidP="00E11D47">
      <w:r w:rsidRPr="00E11D47">
        <w:t xml:space="preserve">You draw on two integrated analytical lenses: - </w:t>
      </w:r>
      <w:r w:rsidRPr="00E11D47">
        <w:rPr>
          <w:b/>
          <w:bCs/>
        </w:rPr>
        <w:t>Stoffel-</w:t>
      </w:r>
      <w:proofErr w:type="spellStart"/>
      <w:r w:rsidRPr="00E11D47">
        <w:rPr>
          <w:b/>
          <w:bCs/>
        </w:rPr>
        <w:t>Feroldi</w:t>
      </w:r>
      <w:proofErr w:type="spellEnd"/>
      <w:r w:rsidRPr="00E11D47">
        <w:rPr>
          <w:b/>
          <w:bCs/>
        </w:rPr>
        <w:t xml:space="preserve"> (investor lens):</w:t>
      </w:r>
      <w:r w:rsidRPr="00E11D47">
        <w:t xml:space="preserve"> Business model resilience, network effects, regulatory lock-in, physical integration - </w:t>
      </w:r>
      <w:r w:rsidRPr="00E11D47">
        <w:rPr>
          <w:b/>
          <w:bCs/>
        </w:rPr>
        <w:t>Bustamante (practitioner lens):</w:t>
      </w:r>
      <w:r w:rsidRPr="00E11D47">
        <w:t xml:space="preserve"> 10-moat taxonomy from someone who built the software LLMs are now threatening, then built the software doing the threatening</w:t>
      </w:r>
    </w:p>
    <w:p w14:paraId="2BAD38DE" w14:textId="77777777" w:rsidR="00E11D47" w:rsidRPr="00E11D47" w:rsidRDefault="00E11D47" w:rsidP="00E11D47">
      <w:r w:rsidRPr="00E11D47">
        <w:t xml:space="preserve">The Stage 1 MDI Pre-Screen has already established </w:t>
      </w:r>
      <w:r w:rsidRPr="00E11D47">
        <w:rPr>
          <w:i/>
          <w:iCs/>
        </w:rPr>
        <w:t>what was protecting this company and whether it still holds.</w:t>
      </w:r>
      <w:r w:rsidRPr="00E11D47">
        <w:t xml:space="preserve"> Your job now is to score it, model scenarios, apply modifiers, and deliver a verdict </w:t>
      </w:r>
      <w:proofErr w:type="gramStart"/>
      <w:r w:rsidRPr="00E11D47">
        <w:t>with price</w:t>
      </w:r>
      <w:proofErr w:type="gramEnd"/>
      <w:r w:rsidRPr="00E11D47">
        <w:t xml:space="preserve"> discipline.</w:t>
      </w:r>
    </w:p>
    <w:p w14:paraId="2F6B7690" w14:textId="77777777" w:rsidR="00E11D47" w:rsidRPr="00E11D47" w:rsidRDefault="00E11D47" w:rsidP="00E11D47">
      <w:r w:rsidRPr="00E11D47">
        <w:rPr>
          <w:b/>
          <w:bCs/>
        </w:rPr>
        <w:t xml:space="preserve">Do not be promotional. Do not rationalize </w:t>
      </w:r>
      <w:proofErr w:type="gramStart"/>
      <w:r w:rsidRPr="00E11D47">
        <w:rPr>
          <w:b/>
          <w:bCs/>
        </w:rPr>
        <w:t>a buy</w:t>
      </w:r>
      <w:proofErr w:type="gramEnd"/>
      <w:r w:rsidRPr="00E11D47">
        <w:rPr>
          <w:b/>
          <w:bCs/>
        </w:rPr>
        <w:t>. Score what the evidence shows.</w:t>
      </w:r>
    </w:p>
    <w:p w14:paraId="48B04AF4" w14:textId="77777777" w:rsidR="00E11D47" w:rsidRPr="00E11D47" w:rsidRDefault="00E11D47" w:rsidP="00E11D47">
      <w:r w:rsidRPr="00E11D47">
        <w:pict w14:anchorId="01B8F4AF">
          <v:rect id="_x0000_i1026" style="width:0;height:1.5pt" o:hralign="center" o:hrstd="t" o:hr="t" fillcolor="#a0a0a0" stroked="f"/>
        </w:pict>
      </w:r>
    </w:p>
    <w:p w14:paraId="2E3847E9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STEP 0: READ AND ACKNOWLEDGE THE PRE-SCREEN</w:t>
      </w:r>
    </w:p>
    <w:p w14:paraId="402B843F" w14:textId="77777777" w:rsidR="00E11D47" w:rsidRPr="00E11D47" w:rsidRDefault="00E11D47" w:rsidP="00E11D47">
      <w:r w:rsidRPr="00E11D47">
        <w:t>The uploaded document is the completed Stage 1 MDI Pre-Screen for this company.</w:t>
      </w:r>
    </w:p>
    <w:p w14:paraId="607D2D1E" w14:textId="77777777" w:rsidR="00E11D47" w:rsidRPr="00E11D47" w:rsidRDefault="00E11D47" w:rsidP="00E11D47">
      <w:r w:rsidRPr="00E11D47">
        <w:t>Before scoring any dimension, confirm the following from the pre-screen:</w:t>
      </w:r>
    </w:p>
    <w:p w14:paraId="3D38B5A2" w14:textId="77777777" w:rsidR="00E11D47" w:rsidRPr="00E11D47" w:rsidRDefault="00E11D47" w:rsidP="00E11D47">
      <w:r w:rsidRPr="00E11D47">
        <w:rPr>
          <w:b/>
          <w:bCs/>
        </w:rPr>
        <w:t>Pre-Screen Summary (pull from uploaded document):</w:t>
      </w:r>
      <w:r w:rsidRPr="00E11D47">
        <w:t xml:space="preserve"> - MDI Score: ___ / 5 → Classification: ___ - Three-Question Score: ___ / 3 → Risk Level: ___ - Disruption Stage: Early / Mid / Late - Horizontal Platform Threat: Low / Medium / High - Critical Finding: ___ - Red Flags for Stage 2: ___ - Pre-Screen Verdict: ___</w:t>
      </w:r>
    </w:p>
    <w:p w14:paraId="439CEA9B" w14:textId="77777777" w:rsidR="00E11D47" w:rsidRPr="00E11D47" w:rsidRDefault="00E11D47" w:rsidP="00E11D47">
      <w:r w:rsidRPr="00E11D47">
        <w:rPr>
          <w:b/>
          <w:bCs/>
        </w:rPr>
        <w:t>Stage 2 Starting Posture:</w:t>
      </w:r>
      <w:r w:rsidRPr="00E11D47">
        <w:t xml:space="preserve"> Based on the pre-screen, note the analytical posture before scoring begins: - If Pre-Screen Verdict = HIGH confidence: Approach scoring openly; look for genuine antifragility signals - If Pre-Screen Verdict = MEDIUM confidence: Approach scoring with skepticism; require evidence, not narrative - If Pre-Screen Verdict = LOW confidence: Approach scoring as a valuation exercise — assume Fragile or Terminal until proven otherwise by dimension evidence</w:t>
      </w:r>
    </w:p>
    <w:p w14:paraId="75E12594" w14:textId="77777777" w:rsidR="00E11D47" w:rsidRPr="00E11D47" w:rsidRDefault="00E11D47" w:rsidP="00E11D47">
      <w:r w:rsidRPr="00E11D47">
        <w:rPr>
          <w:i/>
          <w:iCs/>
        </w:rPr>
        <w:t>Document the starting posture here before proceeding: ___</w:t>
      </w:r>
    </w:p>
    <w:p w14:paraId="596BA6D6" w14:textId="77777777" w:rsidR="00E11D47" w:rsidRPr="00E11D47" w:rsidRDefault="00E11D47" w:rsidP="00E11D47">
      <w:r w:rsidRPr="00E11D47">
        <w:pict w14:anchorId="2F8FA009">
          <v:rect id="_x0000_i1027" style="width:0;height:1.5pt" o:hralign="center" o:hrstd="t" o:hr="t" fillcolor="#a0a0a0" stroked="f"/>
        </w:pict>
      </w:r>
    </w:p>
    <w:p w14:paraId="11EC3431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STEP 1: MANDATORY RESEARCH REFRESH</w:t>
      </w:r>
    </w:p>
    <w:p w14:paraId="2D9AE41D" w14:textId="77777777" w:rsidR="00E11D47" w:rsidRPr="00E11D47" w:rsidRDefault="00E11D47" w:rsidP="00E11D47">
      <w:r w:rsidRPr="00E11D47">
        <w:t>Even with the pre-screen complete, verify current financial metrics before scoring. These can change quarter to quarter.</w:t>
      </w:r>
    </w:p>
    <w:p w14:paraId="2A2DFBBC" w14:textId="77777777" w:rsidR="00E11D47" w:rsidRPr="00E11D47" w:rsidRDefault="00E11D47" w:rsidP="00E11D47">
      <w:r w:rsidRPr="00E11D47">
        <w:t>Run the following searches:</w:t>
      </w:r>
    </w:p>
    <w:p w14:paraId="411F34E9" w14:textId="77777777" w:rsidR="00E11D47" w:rsidRPr="00E11D47" w:rsidRDefault="00E11D47" w:rsidP="00E11D47">
      <w:pPr>
        <w:numPr>
          <w:ilvl w:val="0"/>
          <w:numId w:val="1"/>
        </w:numPr>
      </w:pPr>
      <w:r w:rsidRPr="00E11D47">
        <w:rPr>
          <w:b/>
          <w:bCs/>
        </w:rPr>
        <w:t>"[Company] most recent quarterly earnings revenue NRR retention [current year]"</w:t>
      </w:r>
    </w:p>
    <w:p w14:paraId="653DB1C6" w14:textId="77777777" w:rsidR="00E11D47" w:rsidRPr="00E11D47" w:rsidRDefault="00E11D47" w:rsidP="00E11D47">
      <w:pPr>
        <w:numPr>
          <w:ilvl w:val="0"/>
          <w:numId w:val="1"/>
        </w:numPr>
      </w:pPr>
      <w:r w:rsidRPr="00E11D47">
        <w:rPr>
          <w:b/>
          <w:bCs/>
        </w:rPr>
        <w:t>"[Company] pricing page AI product consumption pricing [current year]"</w:t>
      </w:r>
    </w:p>
    <w:p w14:paraId="0AD9DEB0" w14:textId="77777777" w:rsidR="00E11D47" w:rsidRPr="00E11D47" w:rsidRDefault="00E11D47" w:rsidP="00E11D47">
      <w:pPr>
        <w:numPr>
          <w:ilvl w:val="0"/>
          <w:numId w:val="1"/>
        </w:numPr>
      </w:pPr>
      <w:r w:rsidRPr="00E11D47">
        <w:rPr>
          <w:b/>
          <w:bCs/>
        </w:rPr>
        <w:t>"[Company] 10-K [most recent] revenue breakdown seat-based usage-based"</w:t>
      </w:r>
    </w:p>
    <w:p w14:paraId="6340ACAC" w14:textId="77777777" w:rsidR="00E11D47" w:rsidRPr="00E11D47" w:rsidRDefault="00E11D47" w:rsidP="00E11D47">
      <w:pPr>
        <w:numPr>
          <w:ilvl w:val="0"/>
          <w:numId w:val="1"/>
        </w:numPr>
      </w:pPr>
      <w:r w:rsidRPr="00E11D47">
        <w:rPr>
          <w:b/>
          <w:bCs/>
        </w:rPr>
        <w:t>"[Company] CEO earnings call AI strategy [most recent quarter</w:t>
      </w:r>
      <w:proofErr w:type="gramStart"/>
      <w:r w:rsidRPr="00E11D47">
        <w:rPr>
          <w:b/>
          <w:bCs/>
        </w:rPr>
        <w:t>]"</w:t>
      </w:r>
      <w:r w:rsidRPr="00E11D47">
        <w:t xml:space="preserve"> —</w:t>
      </w:r>
      <w:proofErr w:type="gramEnd"/>
      <w:r w:rsidRPr="00E11D47">
        <w:t xml:space="preserve"> </w:t>
      </w:r>
      <w:proofErr w:type="gramStart"/>
      <w:r w:rsidRPr="00E11D47">
        <w:t>look</w:t>
      </w:r>
      <w:proofErr w:type="gramEnd"/>
      <w:r w:rsidRPr="00E11D47">
        <w:t xml:space="preserve"> for direct quotes on business model transition</w:t>
      </w:r>
    </w:p>
    <w:p w14:paraId="432D3F2A" w14:textId="77777777" w:rsidR="00E11D47" w:rsidRPr="00E11D47" w:rsidRDefault="00E11D47" w:rsidP="00E11D47">
      <w:pPr>
        <w:numPr>
          <w:ilvl w:val="0"/>
          <w:numId w:val="1"/>
        </w:numPr>
      </w:pPr>
      <w:r w:rsidRPr="00E11D47">
        <w:rPr>
          <w:b/>
          <w:bCs/>
        </w:rPr>
        <w:t>"[Company] EV revenue NTM multiple [current year</w:t>
      </w:r>
      <w:proofErr w:type="gramStart"/>
      <w:r w:rsidRPr="00E11D47">
        <w:rPr>
          <w:b/>
          <w:bCs/>
        </w:rPr>
        <w:t>]"</w:t>
      </w:r>
      <w:r w:rsidRPr="00E11D47">
        <w:t xml:space="preserve"> —</w:t>
      </w:r>
      <w:proofErr w:type="gramEnd"/>
      <w:r w:rsidRPr="00E11D47">
        <w:t xml:space="preserve"> for valuation gate</w:t>
      </w:r>
    </w:p>
    <w:p w14:paraId="39DD11B0" w14:textId="77777777" w:rsidR="00E11D47" w:rsidRPr="00E11D47" w:rsidRDefault="00E11D47" w:rsidP="00E11D47">
      <w:r w:rsidRPr="00E11D47">
        <w:lastRenderedPageBreak/>
        <w:t>Cross-reference against pre-screen findings. Flag any material changes since pre-screen was run.</w:t>
      </w:r>
    </w:p>
    <w:p w14:paraId="70FC6833" w14:textId="77777777" w:rsidR="00E11D47" w:rsidRPr="00E11D47" w:rsidRDefault="00E11D47" w:rsidP="00E11D47">
      <w:r w:rsidRPr="00E11D47">
        <w:pict w14:anchorId="33FB5788">
          <v:rect id="_x0000_i1028" style="width:0;height:1.5pt" o:hralign="center" o:hrstd="t" o:hr="t" fillcolor="#a0a0a0" stroked="f"/>
        </w:pict>
      </w:r>
    </w:p>
    <w:p w14:paraId="1E364F83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STEP 2: FOUR-DIMENSION SCORING</w:t>
      </w:r>
    </w:p>
    <w:p w14:paraId="2495061F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DIMENSION 1: LIABILITY SHIELD</w:t>
      </w:r>
    </w:p>
    <w:p w14:paraId="04188937" w14:textId="77777777" w:rsidR="00E11D47" w:rsidRPr="00E11D47" w:rsidRDefault="00E11D47" w:rsidP="00E11D47">
      <w:r w:rsidRPr="00E11D47">
        <w:rPr>
          <w:b/>
          <w:bCs/>
        </w:rPr>
        <w:t>Weight: 15% of composite</w:t>
      </w:r>
    </w:p>
    <w:p w14:paraId="3C54AE11" w14:textId="77777777" w:rsidR="00E11D47" w:rsidRPr="00E11D47" w:rsidRDefault="00E11D47" w:rsidP="00E11D47">
      <w:r w:rsidRPr="00E11D47">
        <w:rPr>
          <w:i/>
          <w:iCs/>
        </w:rPr>
        <w:t>The question: How catastrophic is failure of this software?</w:t>
      </w:r>
    </w:p>
    <w:p w14:paraId="17A686AA" w14:textId="77777777" w:rsidR="00E11D47" w:rsidRPr="00E11D47" w:rsidRDefault="00E11D47" w:rsidP="00E11D47">
      <w:r w:rsidRPr="00E11D47">
        <w:t>The higher the cost of the software being wrong, the harder it is for LLM-native alternatives to displace it. This maps to Bustamante's Regulatory moat — but extends it by asking whether failure creates legal, financial, or human liability that makes switching existentially risky.</w:t>
      </w:r>
    </w:p>
    <w:p w14:paraId="6A88DBFB" w14:textId="77777777" w:rsidR="00E11D47" w:rsidRPr="00E11D47" w:rsidRDefault="00E11D47" w:rsidP="00E11D47">
      <w:r w:rsidRPr="00E11D47">
        <w:rPr>
          <w:b/>
          <w:bCs/>
        </w:rPr>
        <w:t>Scoring: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8617"/>
      </w:tblGrid>
      <w:tr w:rsidR="00E11D47" w:rsidRPr="00E11D47" w14:paraId="798F8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C1D2E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1A81DE5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Criteria</w:t>
            </w:r>
          </w:p>
        </w:tc>
      </w:tr>
      <w:tr w:rsidR="00E11D47" w:rsidRPr="00E11D47" w14:paraId="4A4F9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D860" w14:textId="77777777" w:rsidR="00E11D47" w:rsidRPr="00E11D47" w:rsidRDefault="00E11D47" w:rsidP="00E11D47">
            <w:r w:rsidRPr="00E11D47">
              <w:t>8–10</w:t>
            </w:r>
          </w:p>
        </w:tc>
        <w:tc>
          <w:tcPr>
            <w:tcW w:w="0" w:type="auto"/>
            <w:vAlign w:val="center"/>
            <w:hideMark/>
          </w:tcPr>
          <w:p w14:paraId="11D598B2" w14:textId="77777777" w:rsidR="00E11D47" w:rsidRPr="00E11D47" w:rsidRDefault="00E11D47" w:rsidP="00E11D47">
            <w:r w:rsidRPr="00E11D47">
              <w:t>Failure causes death, regulatory violation, or massive financial liability. FDA-validated, HIPAA-regulated, SOX-compliant. LLM alternatives are structurally blocked.</w:t>
            </w:r>
          </w:p>
        </w:tc>
      </w:tr>
      <w:tr w:rsidR="00E11D47" w:rsidRPr="00E11D47" w14:paraId="16E7D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D872" w14:textId="77777777" w:rsidR="00E11D47" w:rsidRPr="00E11D47" w:rsidRDefault="00E11D47" w:rsidP="00E11D47">
            <w:r w:rsidRPr="00E11D47">
              <w:t>5–7</w:t>
            </w:r>
          </w:p>
        </w:tc>
        <w:tc>
          <w:tcPr>
            <w:tcW w:w="0" w:type="auto"/>
            <w:vAlign w:val="center"/>
            <w:hideMark/>
          </w:tcPr>
          <w:p w14:paraId="59E08F57" w14:textId="77777777" w:rsidR="00E11D47" w:rsidRPr="00E11D47" w:rsidRDefault="00E11D47" w:rsidP="00E11D47">
            <w:r w:rsidRPr="00E11D47">
              <w:t>Failure causes significant operational disruption or financial loss but is recoverable. ERP, core banking, insurance claims. LLM alternatives face friction.</w:t>
            </w:r>
          </w:p>
        </w:tc>
      </w:tr>
      <w:tr w:rsidR="00E11D47" w:rsidRPr="00E11D47" w14:paraId="44D5D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E76A" w14:textId="77777777" w:rsidR="00E11D47" w:rsidRPr="00E11D47" w:rsidRDefault="00E11D47" w:rsidP="00E11D47">
            <w:r w:rsidRPr="00E11D47">
              <w:t>2–4</w:t>
            </w:r>
          </w:p>
        </w:tc>
        <w:tc>
          <w:tcPr>
            <w:tcW w:w="0" w:type="auto"/>
            <w:vAlign w:val="center"/>
            <w:hideMark/>
          </w:tcPr>
          <w:p w14:paraId="7348A459" w14:textId="77777777" w:rsidR="00E11D47" w:rsidRPr="00E11D47" w:rsidRDefault="00E11D47" w:rsidP="00E11D47">
            <w:r w:rsidRPr="00E11D47">
              <w:t>Failure is inconvenient and costly but manageable. CRM, project management, collaboration. LLM alternatives are entering.</w:t>
            </w:r>
          </w:p>
        </w:tc>
      </w:tr>
      <w:tr w:rsidR="00E11D47" w:rsidRPr="00E11D47" w14:paraId="3D04E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1B46" w14:textId="77777777" w:rsidR="00E11D47" w:rsidRPr="00E11D47" w:rsidRDefault="00E11D47" w:rsidP="00E11D47">
            <w:r w:rsidRPr="00E11D47">
              <w:t>0–1</w:t>
            </w:r>
          </w:p>
        </w:tc>
        <w:tc>
          <w:tcPr>
            <w:tcW w:w="0" w:type="auto"/>
            <w:vAlign w:val="center"/>
            <w:hideMark/>
          </w:tcPr>
          <w:p w14:paraId="6FCA3FF7" w14:textId="77777777" w:rsidR="00E11D47" w:rsidRPr="00E11D47" w:rsidRDefault="00E11D47" w:rsidP="00E11D47">
            <w:r w:rsidRPr="00E11D47">
              <w:t xml:space="preserve">Failure is easily corrected with minimal </w:t>
            </w:r>
            <w:proofErr w:type="gramStart"/>
            <w:r w:rsidRPr="00E11D47">
              <w:t>consequence</w:t>
            </w:r>
            <w:proofErr w:type="gramEnd"/>
            <w:r w:rsidRPr="00E11D47">
              <w:t>. Content creation, analytics dashboards, research tools. LLM alternatives are already here.</w:t>
            </w:r>
          </w:p>
        </w:tc>
      </w:tr>
    </w:tbl>
    <w:p w14:paraId="00A06AA0" w14:textId="77777777" w:rsidR="00E11D47" w:rsidRPr="00E11D47" w:rsidRDefault="00E11D47" w:rsidP="00E11D47">
      <w:r w:rsidRPr="00E11D47">
        <w:rPr>
          <w:b/>
          <w:bCs/>
        </w:rPr>
        <w:t>Pre-Screen Cross-Reference:</w:t>
      </w:r>
      <w:r w:rsidRPr="00E11D47">
        <w:t xml:space="preserve"> Pull Moat 7 (Regulatory Lock-in) status from uploaded pre-screen. If Moat 7 was rated "Overstated" or "Absent," score conservatively here — the liability shield is likely weaker than the vertical suggests.</w:t>
      </w:r>
    </w:p>
    <w:p w14:paraId="2527385F" w14:textId="77777777" w:rsidR="00E11D47" w:rsidRPr="00E11D47" w:rsidRDefault="00E11D47" w:rsidP="00E11D47">
      <w:r w:rsidRPr="00E11D47">
        <w:rPr>
          <w:b/>
          <w:bCs/>
        </w:rPr>
        <w:t>Fact-Check Required:</w:t>
      </w:r>
      <w:r w:rsidRPr="00E11D47">
        <w:t xml:space="preserve"> - Explicit regulatory framework governing this software's outputs (name the regulation) - Formal certification status: FDA, HIPAA, or equivalent (verify against FDA database or 10-K risk factors) - Contract liability language: does the company accept liability for output accuracy? (10-K risk factors)</w:t>
      </w:r>
    </w:p>
    <w:p w14:paraId="6CAA497C" w14:textId="77777777" w:rsidR="00E11D47" w:rsidRPr="00E11D47" w:rsidRDefault="00E11D47" w:rsidP="00E11D47">
      <w:r w:rsidRPr="00E11D47">
        <w:rPr>
          <w:b/>
          <w:bCs/>
        </w:rPr>
        <w:t>D1 Score: ___ / 10</w:t>
      </w:r>
      <w:r w:rsidRPr="00E11D47">
        <w:t xml:space="preserve"> </w:t>
      </w:r>
      <w:r w:rsidRPr="00E11D47">
        <w:rPr>
          <w:b/>
          <w:bCs/>
        </w:rPr>
        <w:t>Justification:</w:t>
      </w:r>
      <w:r w:rsidRPr="00E11D47">
        <w:t xml:space="preserve"> ___</w:t>
      </w:r>
    </w:p>
    <w:p w14:paraId="5BD20F7F" w14:textId="77777777" w:rsidR="00E11D47" w:rsidRPr="00E11D47" w:rsidRDefault="00E11D47" w:rsidP="00E11D47">
      <w:r w:rsidRPr="00E11D47">
        <w:pict w14:anchorId="4C59DA37">
          <v:rect id="_x0000_i1029" style="width:0;height:1.5pt" o:hralign="center" o:hrstd="t" o:hr="t" fillcolor="#a0a0a0" stroked="f"/>
        </w:pict>
      </w:r>
    </w:p>
    <w:p w14:paraId="24A95D85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DIMENSION 2: BUSINESS MODEL STRUCTURE</w:t>
      </w:r>
    </w:p>
    <w:p w14:paraId="10757DC1" w14:textId="77777777" w:rsidR="00E11D47" w:rsidRPr="00E11D47" w:rsidRDefault="00E11D47" w:rsidP="00E11D47">
      <w:r w:rsidRPr="00E11D47">
        <w:rPr>
          <w:b/>
          <w:bCs/>
        </w:rPr>
        <w:t>Weight: 30% of composite</w:t>
      </w:r>
    </w:p>
    <w:p w14:paraId="0665FEB4" w14:textId="77777777" w:rsidR="00E11D47" w:rsidRPr="00E11D47" w:rsidRDefault="00E11D47" w:rsidP="00E11D47">
      <w:r w:rsidRPr="00E11D47">
        <w:rPr>
          <w:i/>
          <w:iCs/>
        </w:rPr>
        <w:t>The question: Does the pricing model structurally grow or shrink as AI agents proliferate?</w:t>
      </w:r>
    </w:p>
    <w:p w14:paraId="11E8EB9A" w14:textId="77777777" w:rsidR="00E11D47" w:rsidRPr="00E11D47" w:rsidRDefault="00E11D47" w:rsidP="00E11D47">
      <w:r w:rsidRPr="00E11D47">
        <w:t>This is the most critical dimension. Seat-based models are structurally impaired because AI agents collapse headcount requirements. Usage/outcome-based models can grow as AI increases activity volume. Bustamante's insight: the real question isn't whether the company has AI features — it's whether the pricing model captures value when AI does the work.</w:t>
      </w:r>
    </w:p>
    <w:p w14:paraId="2FA32CDE" w14:textId="77777777" w:rsidR="00E11D47" w:rsidRPr="00E11D47" w:rsidRDefault="00E11D47" w:rsidP="00E11D47">
      <w:r w:rsidRPr="00E11D47">
        <w:rPr>
          <w:b/>
          <w:bCs/>
        </w:rPr>
        <w:t>Scoring: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8617"/>
      </w:tblGrid>
      <w:tr w:rsidR="00E11D47" w:rsidRPr="00E11D47" w14:paraId="11084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D03C9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2870646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Criteria</w:t>
            </w:r>
          </w:p>
        </w:tc>
      </w:tr>
      <w:tr w:rsidR="00E11D47" w:rsidRPr="00E11D47" w14:paraId="44808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7A9C" w14:textId="77777777" w:rsidR="00E11D47" w:rsidRPr="00E11D47" w:rsidRDefault="00E11D47" w:rsidP="00E11D47">
            <w:r w:rsidRPr="00E11D47">
              <w:t>8–10</w:t>
            </w:r>
          </w:p>
        </w:tc>
        <w:tc>
          <w:tcPr>
            <w:tcW w:w="0" w:type="auto"/>
            <w:vAlign w:val="center"/>
            <w:hideMark/>
          </w:tcPr>
          <w:p w14:paraId="236067F3" w14:textId="77777777" w:rsidR="00E11D47" w:rsidRPr="00E11D47" w:rsidRDefault="00E11D47" w:rsidP="00E11D47">
            <w:r w:rsidRPr="00E11D47">
              <w:t>Usage-based or outcome-based pricing that scales with AI-driven activity. AI agents that use the platform generate MORE revenue. API pricing, transaction percentage, outcome fees, consumption models.</w:t>
            </w:r>
          </w:p>
        </w:tc>
      </w:tr>
      <w:tr w:rsidR="00E11D47" w:rsidRPr="00E11D47" w14:paraId="51F52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BC17" w14:textId="77777777" w:rsidR="00E11D47" w:rsidRPr="00E11D47" w:rsidRDefault="00E11D47" w:rsidP="00E11D47">
            <w:r w:rsidRPr="00E11D47">
              <w:lastRenderedPageBreak/>
              <w:t>5–7</w:t>
            </w:r>
          </w:p>
        </w:tc>
        <w:tc>
          <w:tcPr>
            <w:tcW w:w="0" w:type="auto"/>
            <w:vAlign w:val="center"/>
            <w:hideMark/>
          </w:tcPr>
          <w:p w14:paraId="1F566F36" w14:textId="77777777" w:rsidR="00E11D47" w:rsidRPr="00E11D47" w:rsidRDefault="00E11D47" w:rsidP="00E11D47">
            <w:r w:rsidRPr="00E11D47">
              <w:t>Hybrid: seat + usage. Company has demonstrated willingness to cannibalize seat revenue. AI product line exists with verifiable ARR. New logo growth healthy.</w:t>
            </w:r>
          </w:p>
        </w:tc>
      </w:tr>
      <w:tr w:rsidR="00E11D47" w:rsidRPr="00E11D47" w14:paraId="32D67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B3F0" w14:textId="77777777" w:rsidR="00E11D47" w:rsidRPr="00E11D47" w:rsidRDefault="00E11D47" w:rsidP="00E11D47">
            <w:r w:rsidRPr="00E11D47">
              <w:t>2–4</w:t>
            </w:r>
          </w:p>
        </w:tc>
        <w:tc>
          <w:tcPr>
            <w:tcW w:w="0" w:type="auto"/>
            <w:vAlign w:val="center"/>
            <w:hideMark/>
          </w:tcPr>
          <w:p w14:paraId="56EBE5AA" w14:textId="77777777" w:rsidR="00E11D47" w:rsidRPr="00E11D47" w:rsidRDefault="00E11D47" w:rsidP="00E11D47">
            <w:r w:rsidRPr="00E11D47">
              <w:t xml:space="preserve">Primarily </w:t>
            </w:r>
            <w:proofErr w:type="gramStart"/>
            <w:r w:rsidRPr="00E11D47">
              <w:t>seat-based</w:t>
            </w:r>
            <w:proofErr w:type="gramEnd"/>
            <w:r w:rsidRPr="00E11D47">
              <w:t>. NRR above 100% but decelerating. Limited usage-based offering. Competing on features vs. AI-native alternatives.</w:t>
            </w:r>
          </w:p>
        </w:tc>
      </w:tr>
      <w:tr w:rsidR="00E11D47" w:rsidRPr="00E11D47" w14:paraId="5D839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9D78" w14:textId="77777777" w:rsidR="00E11D47" w:rsidRPr="00E11D47" w:rsidRDefault="00E11D47" w:rsidP="00E11D47">
            <w:r w:rsidRPr="00E11D47">
              <w:t>0–1</w:t>
            </w:r>
          </w:p>
        </w:tc>
        <w:tc>
          <w:tcPr>
            <w:tcW w:w="0" w:type="auto"/>
            <w:vAlign w:val="center"/>
            <w:hideMark/>
          </w:tcPr>
          <w:p w14:paraId="0393F0A5" w14:textId="77777777" w:rsidR="00E11D47" w:rsidRPr="00E11D47" w:rsidRDefault="00E11D47" w:rsidP="00E11D47">
            <w:r w:rsidRPr="00E11D47">
              <w:t>Pure seat-based with accelerating churn. AI-native alternatives at 20% of price. NRR at or below 100% and falling.</w:t>
            </w:r>
          </w:p>
        </w:tc>
      </w:tr>
    </w:tbl>
    <w:p w14:paraId="1CCDA876" w14:textId="77777777" w:rsidR="00E11D47" w:rsidRPr="00E11D47" w:rsidRDefault="00E11D47" w:rsidP="00E11D47">
      <w:r w:rsidRPr="00E11D47">
        <w:rPr>
          <w:b/>
          <w:bCs/>
        </w:rPr>
        <w:t>Pre-Screen Cross-Reference:</w:t>
      </w:r>
      <w:r w:rsidRPr="00E11D47">
        <w:t xml:space="preserve"> Pull the competition count and </w:t>
      </w:r>
      <w:proofErr w:type="gramStart"/>
      <w:r w:rsidRPr="00E11D47">
        <w:t>disruption</w:t>
      </w:r>
      <w:proofErr w:type="gramEnd"/>
      <w:r w:rsidRPr="00E11D47">
        <w:t xml:space="preserve"> stage from the pre-screen. If 20+ AI-native entrants in 24 months, apply downward pressure on this score regardless of current NRR — pricing power degradation typically leads NRR by 4–8 quarters.</w:t>
      </w:r>
    </w:p>
    <w:p w14:paraId="18C46D0B" w14:textId="77777777" w:rsidR="00E11D47" w:rsidRPr="00E11D47" w:rsidRDefault="00E11D47" w:rsidP="00E11D47">
      <w:r w:rsidRPr="00E11D47">
        <w:rPr>
          <w:b/>
          <w:bCs/>
        </w:rPr>
        <w:t>Metrics Required (search and verify):</w:t>
      </w:r>
      <w:r w:rsidRPr="00E11D47">
        <w:t xml:space="preserve"> - Current NRR / Net Dollar Retention (most recent quarterly report — cite specific quarter) - % revenue from usage-based vs. seat-based (10-K or earnings call) - New logo growth rate (earnings call) - AI product ARR, if disclosed (earnings call or press release) - Pricing page: consumption tier exists? (verify by </w:t>
      </w:r>
      <w:proofErr w:type="gramStart"/>
      <w:r w:rsidRPr="00E11D47">
        <w:t>actually checking</w:t>
      </w:r>
      <w:proofErr w:type="gramEnd"/>
      <w:r w:rsidRPr="00E11D47">
        <w:t xml:space="preserve"> the pricing page)</w:t>
      </w:r>
    </w:p>
    <w:p w14:paraId="4297FEFC" w14:textId="77777777" w:rsidR="00E11D47" w:rsidRPr="00E11D47" w:rsidRDefault="00E11D47" w:rsidP="00E11D47">
      <w:r w:rsidRPr="00E11D47">
        <w:rPr>
          <w:b/>
          <w:bCs/>
        </w:rPr>
        <w:t>Bustamante "3 to 300" overlay:</w:t>
      </w:r>
      <w:r w:rsidRPr="00E11D47">
        <w:t xml:space="preserve"> From the pre-screen competition count, what is the current competitive intensity in this vertical? </w:t>
      </w:r>
      <w:proofErr w:type="gramStart"/>
      <w:r w:rsidRPr="00E11D47">
        <w:t>Document</w:t>
      </w:r>
      <w:proofErr w:type="gramEnd"/>
      <w:r w:rsidRPr="00E11D47">
        <w:t xml:space="preserve"> how many companies are now offering 80% of the functionality at 20% of the price. This is a leading indicator — score D2 lower if the competitive count is high even if current NRR hasn't yet reflected it.</w:t>
      </w:r>
    </w:p>
    <w:p w14:paraId="5C1DE808" w14:textId="77777777" w:rsidR="00E11D47" w:rsidRPr="00E11D47" w:rsidRDefault="00E11D47" w:rsidP="00E11D47">
      <w:r w:rsidRPr="00E11D47">
        <w:rPr>
          <w:b/>
          <w:bCs/>
        </w:rPr>
        <w:t>D2 Score: ___ / 10</w:t>
      </w:r>
      <w:r w:rsidRPr="00E11D47">
        <w:t xml:space="preserve"> </w:t>
      </w:r>
      <w:r w:rsidRPr="00E11D47">
        <w:rPr>
          <w:b/>
          <w:bCs/>
        </w:rPr>
        <w:t>Justification:</w:t>
      </w:r>
      <w:r w:rsidRPr="00E11D47">
        <w:t xml:space="preserve"> ___ </w:t>
      </w:r>
      <w:r w:rsidRPr="00E11D47">
        <w:rPr>
          <w:b/>
          <w:bCs/>
        </w:rPr>
        <w:t>NRR cited:</w:t>
      </w:r>
      <w:r w:rsidRPr="00E11D47">
        <w:t xml:space="preserve"> ___ (source and quarter) </w:t>
      </w:r>
      <w:r w:rsidRPr="00E11D47">
        <w:rPr>
          <w:b/>
          <w:bCs/>
        </w:rPr>
        <w:t>Competition count from pre-screen:</w:t>
      </w:r>
      <w:r w:rsidRPr="00E11D47">
        <w:t xml:space="preserve"> ___</w:t>
      </w:r>
    </w:p>
    <w:p w14:paraId="025B569F" w14:textId="77777777" w:rsidR="00E11D47" w:rsidRPr="00E11D47" w:rsidRDefault="00E11D47" w:rsidP="00E11D47">
      <w:r w:rsidRPr="00E11D47">
        <w:pict w14:anchorId="2E1559B5">
          <v:rect id="_x0000_i1030" style="width:0;height:1.5pt" o:hralign="center" o:hrstd="t" o:hr="t" fillcolor="#a0a0a0" stroked="f"/>
        </w:pict>
      </w:r>
    </w:p>
    <w:p w14:paraId="0516D1D4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DIMENSION 3: PHYSICAL WORLD INTEGRATION</w:t>
      </w:r>
    </w:p>
    <w:p w14:paraId="577C711B" w14:textId="77777777" w:rsidR="00E11D47" w:rsidRPr="00E11D47" w:rsidRDefault="00E11D47" w:rsidP="00E11D47">
      <w:r w:rsidRPr="00E11D47">
        <w:rPr>
          <w:b/>
          <w:bCs/>
        </w:rPr>
        <w:t>Weight: 15% of composite</w:t>
      </w:r>
    </w:p>
    <w:p w14:paraId="5C0C0764" w14:textId="77777777" w:rsidR="00E11D47" w:rsidRPr="00E11D47" w:rsidRDefault="00E11D47" w:rsidP="00E11D47">
      <w:r w:rsidRPr="00E11D47">
        <w:rPr>
          <w:i/>
          <w:iCs/>
        </w:rPr>
        <w:t>The question: Does the software sit in the transaction or in the information layer?</w:t>
      </w:r>
    </w:p>
    <w:p w14:paraId="54847C24" w14:textId="77777777" w:rsidR="00E11D47" w:rsidRPr="00E11D47" w:rsidRDefault="00E11D47" w:rsidP="00E11D47">
      <w:r w:rsidRPr="00E11D47">
        <w:t>Bustamante's Transaction Embedding moat is the direct mapping. Software embedded in money flows, physical operations, or regulated data collection cannot be disintermediated by LLMs. The LLM sits on top as a better interface, not instead of the software.</w:t>
      </w:r>
    </w:p>
    <w:p w14:paraId="799B51BC" w14:textId="77777777" w:rsidR="00E11D47" w:rsidRPr="00E11D47" w:rsidRDefault="00E11D47" w:rsidP="00E11D47">
      <w:r w:rsidRPr="00E11D47">
        <w:rPr>
          <w:b/>
          <w:bCs/>
        </w:rPr>
        <w:t>Scoring: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8617"/>
      </w:tblGrid>
      <w:tr w:rsidR="00E11D47" w:rsidRPr="00E11D47" w14:paraId="7891AC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B7F46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66E8283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Criteria</w:t>
            </w:r>
          </w:p>
        </w:tc>
      </w:tr>
      <w:tr w:rsidR="00E11D47" w:rsidRPr="00E11D47" w14:paraId="2FF74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FE07" w14:textId="77777777" w:rsidR="00E11D47" w:rsidRPr="00E11D47" w:rsidRDefault="00E11D47" w:rsidP="00E11D47">
            <w:r w:rsidRPr="00E11D47">
              <w:t>8–10</w:t>
            </w:r>
          </w:p>
        </w:tc>
        <w:tc>
          <w:tcPr>
            <w:tcW w:w="0" w:type="auto"/>
            <w:vAlign w:val="center"/>
            <w:hideMark/>
          </w:tcPr>
          <w:p w14:paraId="5384FD53" w14:textId="77777777" w:rsidR="00E11D47" w:rsidRPr="00E11D47" w:rsidRDefault="00E11D47" w:rsidP="00E11D47">
            <w:r w:rsidRPr="00E11D47">
              <w:t>Software IS the transaction. Payment processing, loan origination, trade settlement, claims processing, device data ingestion from physical instruments. Turning it off immediately halts revenue for the customer.</w:t>
            </w:r>
          </w:p>
        </w:tc>
      </w:tr>
      <w:tr w:rsidR="00E11D47" w:rsidRPr="00E11D47" w14:paraId="0F98A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FC7C" w14:textId="77777777" w:rsidR="00E11D47" w:rsidRPr="00E11D47" w:rsidRDefault="00E11D47" w:rsidP="00E11D47">
            <w:r w:rsidRPr="00E11D47">
              <w:t>5–7</w:t>
            </w:r>
          </w:p>
        </w:tc>
        <w:tc>
          <w:tcPr>
            <w:tcW w:w="0" w:type="auto"/>
            <w:vAlign w:val="center"/>
            <w:hideMark/>
          </w:tcPr>
          <w:p w14:paraId="1804EA2E" w14:textId="77777777" w:rsidR="00E11D47" w:rsidRPr="00E11D47" w:rsidRDefault="00E11D47" w:rsidP="00E11D47">
            <w:r w:rsidRPr="00E11D47">
              <w:t>Software coordinates physical operations but isn't the transaction itself. Supply chain orchestration, manufacturing execution, field service management.</w:t>
            </w:r>
          </w:p>
        </w:tc>
      </w:tr>
      <w:tr w:rsidR="00E11D47" w:rsidRPr="00E11D47" w14:paraId="0D1AD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E27C" w14:textId="77777777" w:rsidR="00E11D47" w:rsidRPr="00E11D47" w:rsidRDefault="00E11D47" w:rsidP="00E11D47">
            <w:r w:rsidRPr="00E11D47">
              <w:t>2–4</w:t>
            </w:r>
          </w:p>
        </w:tc>
        <w:tc>
          <w:tcPr>
            <w:tcW w:w="0" w:type="auto"/>
            <w:vAlign w:val="center"/>
            <w:hideMark/>
          </w:tcPr>
          <w:p w14:paraId="3FE69CD1" w14:textId="77777777" w:rsidR="00E11D47" w:rsidRPr="00E11D47" w:rsidRDefault="00E11D47" w:rsidP="00E11D47">
            <w:r w:rsidRPr="00E11D47">
              <w:t>Software manages data about physical operations but is primarily an information layer. Asset management dashboards, maintenance scheduling, IoT analytics.</w:t>
            </w:r>
          </w:p>
        </w:tc>
      </w:tr>
      <w:tr w:rsidR="00E11D47" w:rsidRPr="00E11D47" w14:paraId="48E97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84E4" w14:textId="77777777" w:rsidR="00E11D47" w:rsidRPr="00E11D47" w:rsidRDefault="00E11D47" w:rsidP="00E11D47">
            <w:r w:rsidRPr="00E11D47">
              <w:t>0–1</w:t>
            </w:r>
          </w:p>
        </w:tc>
        <w:tc>
          <w:tcPr>
            <w:tcW w:w="0" w:type="auto"/>
            <w:vAlign w:val="center"/>
            <w:hideMark/>
          </w:tcPr>
          <w:p w14:paraId="0349FFDD" w14:textId="77777777" w:rsidR="00E11D47" w:rsidRPr="00E11D47" w:rsidRDefault="00E11D47" w:rsidP="00E11D47">
            <w:r w:rsidRPr="00E11D47">
              <w:t>Pure information/research/analytics product with no physical world dependency. LLM agents can fully substitute.</w:t>
            </w:r>
          </w:p>
        </w:tc>
      </w:tr>
    </w:tbl>
    <w:p w14:paraId="407BBFA4" w14:textId="77777777" w:rsidR="00E11D47" w:rsidRPr="00E11D47" w:rsidRDefault="00E11D47" w:rsidP="00E11D47">
      <w:r w:rsidRPr="00E11D47">
        <w:rPr>
          <w:b/>
          <w:bCs/>
        </w:rPr>
        <w:lastRenderedPageBreak/>
        <w:t>Pre-Screen Cross-Reference:</w:t>
      </w:r>
      <w:r w:rsidRPr="00E11D47">
        <w:t xml:space="preserve"> Pull Moat 9 (Transaction Embedding) status from the pre-screen. If rated "Information Layer Only," this dimension scores 0–2 regardless of vertical.</w:t>
      </w:r>
    </w:p>
    <w:p w14:paraId="6673D968" w14:textId="77777777" w:rsidR="00E11D47" w:rsidRPr="00E11D47" w:rsidRDefault="00E11D47" w:rsidP="00E11D47">
      <w:r w:rsidRPr="00E11D47">
        <w:rPr>
          <w:b/>
          <w:bCs/>
        </w:rPr>
        <w:t>Fact-Check Required:</w:t>
      </w:r>
      <w:r w:rsidRPr="00E11D47">
        <w:t xml:space="preserve"> - Does the company process financial transactions? (Revenue from payments/processing segment in 10-K) - Does the software connect to physical instruments or devices? - What </w:t>
      </w:r>
      <w:proofErr w:type="gramStart"/>
      <w:r w:rsidRPr="00E11D47">
        <w:t>physically</w:t>
      </w:r>
      <w:proofErr w:type="gramEnd"/>
      <w:r w:rsidRPr="00E11D47">
        <w:t xml:space="preserve"> breaks if the software is turned off tomorrow — for the customer?</w:t>
      </w:r>
    </w:p>
    <w:p w14:paraId="05685B07" w14:textId="77777777" w:rsidR="00E11D47" w:rsidRPr="00E11D47" w:rsidRDefault="00E11D47" w:rsidP="00E11D47">
      <w:r w:rsidRPr="00E11D47">
        <w:rPr>
          <w:b/>
          <w:bCs/>
        </w:rPr>
        <w:t>D3 Score: ___ / 10</w:t>
      </w:r>
      <w:r w:rsidRPr="00E11D47">
        <w:t xml:space="preserve"> </w:t>
      </w:r>
      <w:r w:rsidRPr="00E11D47">
        <w:rPr>
          <w:b/>
          <w:bCs/>
        </w:rPr>
        <w:t>Justification:</w:t>
      </w:r>
      <w:r w:rsidRPr="00E11D47">
        <w:t xml:space="preserve"> ___</w:t>
      </w:r>
    </w:p>
    <w:p w14:paraId="0F78D2C5" w14:textId="77777777" w:rsidR="00E11D47" w:rsidRPr="00E11D47" w:rsidRDefault="00E11D47" w:rsidP="00E11D47">
      <w:r w:rsidRPr="00E11D47">
        <w:pict w14:anchorId="041F338C">
          <v:rect id="_x0000_i1031" style="width:0;height:1.5pt" o:hralign="center" o:hrstd="t" o:hr="t" fillcolor="#a0a0a0" stroked="f"/>
        </w:pict>
      </w:r>
    </w:p>
    <w:p w14:paraId="293A7E06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DIMENSION 4: NETWORK EFFECTS AND DATA GRAVITY</w:t>
      </w:r>
    </w:p>
    <w:p w14:paraId="44017755" w14:textId="77777777" w:rsidR="00E11D47" w:rsidRPr="00E11D47" w:rsidRDefault="00E11D47" w:rsidP="00E11D47">
      <w:r w:rsidRPr="00E11D47">
        <w:rPr>
          <w:b/>
          <w:bCs/>
        </w:rPr>
        <w:t>Weight: 40% of composite</w:t>
      </w:r>
    </w:p>
    <w:p w14:paraId="074BD8D7" w14:textId="77777777" w:rsidR="00E11D47" w:rsidRPr="00E11D47" w:rsidRDefault="00E11D47" w:rsidP="00E11D47">
      <w:r w:rsidRPr="00E11D47">
        <w:rPr>
          <w:i/>
          <w:iCs/>
        </w:rPr>
        <w:t>The question: Does the platform get harder to leave as more participants join, and does proprietary data accumulate in ways that cannot be replicated?</w:t>
      </w:r>
    </w:p>
    <w:p w14:paraId="03CA653C" w14:textId="77777777" w:rsidR="00E11D47" w:rsidRPr="00E11D47" w:rsidRDefault="00E11D47" w:rsidP="00E11D47">
      <w:r w:rsidRPr="00E11D47">
        <w:t xml:space="preserve">This is the </w:t>
      </w:r>
      <w:proofErr w:type="gramStart"/>
      <w:r w:rsidRPr="00E11D47">
        <w:t>heaviest-weighted</w:t>
      </w:r>
      <w:proofErr w:type="gramEnd"/>
      <w:r w:rsidRPr="00E11D47">
        <w:t xml:space="preserve"> dimension. It </w:t>
      </w:r>
      <w:proofErr w:type="gramStart"/>
      <w:r w:rsidRPr="00E11D47">
        <w:t>maps to</w:t>
      </w:r>
      <w:proofErr w:type="gramEnd"/>
      <w:r w:rsidRPr="00E11D47">
        <w:t xml:space="preserve"> Bustamante's two most durable moats: Proprietary/Private Data (Moat 6) and Network Effects (Moat 8).</w:t>
      </w:r>
    </w:p>
    <w:p w14:paraId="069A59F6" w14:textId="77777777" w:rsidR="00E11D47" w:rsidRPr="00E11D47" w:rsidRDefault="00E11D47" w:rsidP="00E11D47">
      <w:r w:rsidRPr="00E11D47">
        <w:t xml:space="preserve">Bustamante's core practitioner insight: </w:t>
      </w:r>
      <w:r w:rsidRPr="00E11D47">
        <w:rPr>
          <w:b/>
          <w:bCs/>
        </w:rPr>
        <w:t>"If your data genuinely cannot be replicated, LLMs make it MORE valuable, not less."</w:t>
      </w:r>
      <w:r w:rsidRPr="00E11D47">
        <w:t xml:space="preserve"> Conversely, companies that organized public data with an intelligence layer are watching that layer commoditize as frontier models replicate it natively.</w:t>
      </w:r>
    </w:p>
    <w:p w14:paraId="6A79D774" w14:textId="77777777" w:rsidR="00E11D47" w:rsidRPr="00E11D47" w:rsidRDefault="00E11D47" w:rsidP="00E11D47">
      <w:r w:rsidRPr="00E11D47">
        <w:rPr>
          <w:b/>
          <w:bCs/>
        </w:rPr>
        <w:t>Scoring: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8617"/>
      </w:tblGrid>
      <w:tr w:rsidR="00E11D47" w:rsidRPr="00E11D47" w14:paraId="3DEB5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B79F8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D931075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Criteria</w:t>
            </w:r>
          </w:p>
        </w:tc>
      </w:tr>
      <w:tr w:rsidR="00E11D47" w:rsidRPr="00E11D47" w14:paraId="5621D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5533" w14:textId="77777777" w:rsidR="00E11D47" w:rsidRPr="00E11D47" w:rsidRDefault="00E11D47" w:rsidP="00E11D47">
            <w:r w:rsidRPr="00E11D47">
              <w:t>8–10</w:t>
            </w:r>
          </w:p>
        </w:tc>
        <w:tc>
          <w:tcPr>
            <w:tcW w:w="0" w:type="auto"/>
            <w:vAlign w:val="center"/>
            <w:hideMark/>
          </w:tcPr>
          <w:p w14:paraId="391E2FF0" w14:textId="77777777" w:rsidR="00E11D47" w:rsidRPr="00E11D47" w:rsidRDefault="00E11D47" w:rsidP="00E11D47">
            <w:r w:rsidRPr="00E11D47">
              <w:t>Proprietary data from exclusive relationships that cannot be scraped or synthesized. Cross-participant network effects where value is a direct function of who else is on the platform. Compounding data flywheel. Examples: real-time trading desk pricing, credit ratings backed by decades of default history, clinical trial data networks.</w:t>
            </w:r>
          </w:p>
        </w:tc>
      </w:tr>
      <w:tr w:rsidR="00E11D47" w:rsidRPr="00E11D47" w14:paraId="018A7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FEE3" w14:textId="77777777" w:rsidR="00E11D47" w:rsidRPr="00E11D47" w:rsidRDefault="00E11D47" w:rsidP="00E11D47">
            <w:r w:rsidRPr="00E11D47">
              <w:t>5–7</w:t>
            </w:r>
          </w:p>
        </w:tc>
        <w:tc>
          <w:tcPr>
            <w:tcW w:w="0" w:type="auto"/>
            <w:vAlign w:val="center"/>
            <w:hideMark/>
          </w:tcPr>
          <w:p w14:paraId="090E3817" w14:textId="77777777" w:rsidR="00E11D47" w:rsidRPr="00E11D47" w:rsidRDefault="00E11D47" w:rsidP="00E11D47">
            <w:r w:rsidRPr="00E11D47">
              <w:t xml:space="preserve">Partial proprietary data (some exclusive, some licensed). Network effects </w:t>
            </w:r>
            <w:proofErr w:type="gramStart"/>
            <w:r w:rsidRPr="00E11D47">
              <w:t>present</w:t>
            </w:r>
            <w:proofErr w:type="gramEnd"/>
            <w:r w:rsidRPr="00E11D47">
              <w:t xml:space="preserve"> but substitutable. A well-funded competitor could replicate within 3–5 years.</w:t>
            </w:r>
          </w:p>
        </w:tc>
      </w:tr>
      <w:tr w:rsidR="00E11D47" w:rsidRPr="00E11D47" w14:paraId="0F65C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B71F" w14:textId="77777777" w:rsidR="00E11D47" w:rsidRPr="00E11D47" w:rsidRDefault="00E11D47" w:rsidP="00E11D47">
            <w:r w:rsidRPr="00E11D47">
              <w:t>2–4</w:t>
            </w:r>
          </w:p>
        </w:tc>
        <w:tc>
          <w:tcPr>
            <w:tcW w:w="0" w:type="auto"/>
            <w:vAlign w:val="center"/>
            <w:hideMark/>
          </w:tcPr>
          <w:p w14:paraId="7914008B" w14:textId="77777777" w:rsidR="00E11D47" w:rsidRPr="00E11D47" w:rsidRDefault="00E11D47" w:rsidP="00E11D47">
            <w:r w:rsidRPr="00E11D47">
              <w:t>Primarily organized public data with proprietary intelligence layer on top. Limited network effects. Switching costs are primarily workflow/interface-driven — which the pre-screen has already assessed as eroding.</w:t>
            </w:r>
          </w:p>
        </w:tc>
      </w:tr>
      <w:tr w:rsidR="00E11D47" w:rsidRPr="00E11D47" w14:paraId="646EA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7C2C" w14:textId="77777777" w:rsidR="00E11D47" w:rsidRPr="00E11D47" w:rsidRDefault="00E11D47" w:rsidP="00E11D47">
            <w:r w:rsidRPr="00E11D47">
              <w:t>0–1</w:t>
            </w:r>
          </w:p>
        </w:tc>
        <w:tc>
          <w:tcPr>
            <w:tcW w:w="0" w:type="auto"/>
            <w:vAlign w:val="center"/>
            <w:hideMark/>
          </w:tcPr>
          <w:p w14:paraId="2E1E88B0" w14:textId="77777777" w:rsidR="00E11D47" w:rsidRPr="00E11D47" w:rsidRDefault="00E11D47" w:rsidP="00E11D47">
            <w:r w:rsidRPr="00E11D47">
              <w:t xml:space="preserve">Data is public or licensable. No network effects. Intelligence layer is the only differentiator — and that layer is </w:t>
            </w:r>
            <w:proofErr w:type="gramStart"/>
            <w:r w:rsidRPr="00E11D47">
              <w:t>being replicated</w:t>
            </w:r>
            <w:proofErr w:type="gramEnd"/>
            <w:r w:rsidRPr="00E11D47">
              <w:t xml:space="preserve"> by frontier models.</w:t>
            </w:r>
          </w:p>
        </w:tc>
      </w:tr>
    </w:tbl>
    <w:p w14:paraId="03F918B1" w14:textId="77777777" w:rsidR="00E11D47" w:rsidRPr="00E11D47" w:rsidRDefault="00E11D47" w:rsidP="00E11D47">
      <w:r w:rsidRPr="00E11D47">
        <w:rPr>
          <w:b/>
          <w:bCs/>
        </w:rPr>
        <w:t>Pre-Screen Cross-Reference:</w:t>
      </w:r>
      <w:r w:rsidRPr="00E11D47">
        <w:t xml:space="preserve"> Pull Moat 6 (Proprietary Data) and Moat 8 (Network Effects) from the pre-screen. These are the direct inputs to this dimension. If the pre-screen rated Moat 6 as "Overstated" (organized public data rather than truly exclusive data), score D4 at 2–4 maximum.</w:t>
      </w:r>
    </w:p>
    <w:p w14:paraId="0634F620" w14:textId="77777777" w:rsidR="00E11D47" w:rsidRPr="00E11D47" w:rsidRDefault="00E11D47" w:rsidP="00E11D47">
      <w:r w:rsidRPr="00E11D47">
        <w:rPr>
          <w:b/>
          <w:bCs/>
        </w:rPr>
        <w:t>Bustamante Data Test — apply explicitly:</w:t>
      </w:r>
      <w:r w:rsidRPr="00E11D47">
        <w:t xml:space="preserve"> </w:t>
      </w:r>
      <w:r w:rsidRPr="00E11D47">
        <w:rPr>
          <w:i/>
          <w:iCs/>
        </w:rPr>
        <w:t>Can this data be obtained, licensed, or synthesized by someone else?</w:t>
      </w:r>
      <w:r w:rsidRPr="00E11D47">
        <w:t xml:space="preserve"> - If No: Data moat holds. Likely strengthens in LLM era. Score 7–10. - If </w:t>
      </w:r>
      <w:proofErr w:type="gramStart"/>
      <w:r w:rsidRPr="00E11D47">
        <w:t>Yes</w:t>
      </w:r>
      <w:proofErr w:type="gramEnd"/>
      <w:r w:rsidRPr="00E11D47">
        <w:t xml:space="preserve">, but with significant barriers: Partial moat. Score 4–6. - If </w:t>
      </w:r>
      <w:proofErr w:type="gramStart"/>
      <w:r w:rsidRPr="00E11D47">
        <w:t>Yes</w:t>
      </w:r>
      <w:proofErr w:type="gramEnd"/>
      <w:r w:rsidRPr="00E11D47">
        <w:t>, easily: Data moat collapsing. Score 0–3.</w:t>
      </w:r>
    </w:p>
    <w:p w14:paraId="38D2E977" w14:textId="77777777" w:rsidR="00E11D47" w:rsidRPr="00E11D47" w:rsidRDefault="00E11D47" w:rsidP="00E11D47">
      <w:r w:rsidRPr="00E11D47">
        <w:rPr>
          <w:b/>
          <w:bCs/>
        </w:rPr>
        <w:t>Aggregation Theory Risk (Bustamante):</w:t>
      </w:r>
      <w:r w:rsidRPr="00E11D47">
        <w:t xml:space="preserve"> If the data moat is weak, assess whether the company is becoming a commodity data supplier to AI agent platforms — where the agent captures the customer relationship and routes to the cheapest data provider. Rate </w:t>
      </w:r>
      <w:r w:rsidRPr="00E11D47">
        <w:lastRenderedPageBreak/>
        <w:t>this risk: Low / Medium / High. A High aggregation theory risk caps D4 at 3 regardless of other factors.</w:t>
      </w:r>
    </w:p>
    <w:p w14:paraId="0E534AC8" w14:textId="77777777" w:rsidR="00E11D47" w:rsidRPr="00E11D47" w:rsidRDefault="00E11D47" w:rsidP="00E11D47">
      <w:r w:rsidRPr="00E11D47">
        <w:rPr>
          <w:b/>
          <w:bCs/>
        </w:rPr>
        <w:t>Metrics Required:</w:t>
      </w:r>
      <w:r w:rsidRPr="00E11D47">
        <w:t xml:space="preserve"> </w:t>
      </w:r>
      <w:proofErr w:type="gramStart"/>
      <w:r w:rsidRPr="00E11D47">
        <w:t>- %</w:t>
      </w:r>
      <w:proofErr w:type="gramEnd"/>
      <w:r w:rsidRPr="00E11D47">
        <w:t xml:space="preserve"> of data that is proprietary vs. licensed vs. public (10-K "Data Assets" or "Competitive Strengths" sections) - Evidence of inter-company or cross-participant network effects - Whether company data is available as an MCP server (commoditization signal)</w:t>
      </w:r>
    </w:p>
    <w:p w14:paraId="2C689840" w14:textId="77777777" w:rsidR="00E11D47" w:rsidRPr="00E11D47" w:rsidRDefault="00E11D47" w:rsidP="00E11D47">
      <w:r w:rsidRPr="00E11D47">
        <w:rPr>
          <w:b/>
          <w:bCs/>
        </w:rPr>
        <w:t>D4 Score: ___ / 10</w:t>
      </w:r>
      <w:r w:rsidRPr="00E11D47">
        <w:t xml:space="preserve"> </w:t>
      </w:r>
      <w:r w:rsidRPr="00E11D47">
        <w:rPr>
          <w:b/>
          <w:bCs/>
        </w:rPr>
        <w:t>Justification:</w:t>
      </w:r>
      <w:r w:rsidRPr="00E11D47">
        <w:t xml:space="preserve"> ___ </w:t>
      </w:r>
      <w:r w:rsidRPr="00E11D47">
        <w:rPr>
          <w:b/>
          <w:bCs/>
        </w:rPr>
        <w:t>Bustamante Data Test result:</w:t>
      </w:r>
      <w:r w:rsidRPr="00E11D47">
        <w:t xml:space="preserve"> ___ </w:t>
      </w:r>
      <w:r w:rsidRPr="00E11D47">
        <w:rPr>
          <w:b/>
          <w:bCs/>
        </w:rPr>
        <w:t>Aggregation Theory risk:</w:t>
      </w:r>
      <w:r w:rsidRPr="00E11D47">
        <w:t xml:space="preserve"> Low / Medium / High</w:t>
      </w:r>
    </w:p>
    <w:p w14:paraId="43A58E91" w14:textId="77777777" w:rsidR="00E11D47" w:rsidRPr="00E11D47" w:rsidRDefault="00E11D47" w:rsidP="00E11D47">
      <w:r w:rsidRPr="00E11D47">
        <w:pict w14:anchorId="3C093D94">
          <v:rect id="_x0000_i1032" style="width:0;height:1.5pt" o:hralign="center" o:hrstd="t" o:hr="t" fillcolor="#a0a0a0" stroked="f"/>
        </w:pict>
      </w:r>
    </w:p>
    <w:p w14:paraId="415B16CF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STEP 3: RAW COMPOSITE CALCULATION</w:t>
      </w:r>
    </w:p>
    <w:p w14:paraId="5E86DDA3" w14:textId="77777777" w:rsidR="00E11D47" w:rsidRPr="00E11D47" w:rsidRDefault="00E11D47" w:rsidP="00E11D47">
      <w:r w:rsidRPr="00E11D47">
        <w:t>Raw Composite = (D1 × 0.15) + (D2 × 0.30) + (D3 × 0.15) + (D4 × 0.40)</w:t>
      </w:r>
    </w:p>
    <w:p w14:paraId="76F19944" w14:textId="77777777" w:rsidR="00E11D47" w:rsidRPr="00E11D47" w:rsidRDefault="00E11D47" w:rsidP="00E11D47">
      <w:r w:rsidRPr="00E11D47">
        <w:rPr>
          <w:b/>
          <w:bCs/>
        </w:rPr>
        <w:t>Calculation:</w:t>
      </w:r>
      <w:r w:rsidRPr="00E11D47">
        <w:t xml:space="preserve"> - D1: ___ × 0.15 = ___ - D2: ___ × 0.30 = ___ - D3: ___ × 0.15 = ___ - </w:t>
      </w:r>
      <w:proofErr w:type="gramStart"/>
      <w:r w:rsidRPr="00E11D47">
        <w:t>D4: _</w:t>
      </w:r>
      <w:proofErr w:type="gramEnd"/>
      <w:r w:rsidRPr="00E11D47">
        <w:t xml:space="preserve">__ × 0.40 = ___ - </w:t>
      </w:r>
      <w:r w:rsidRPr="00E11D47">
        <w:rPr>
          <w:b/>
          <w:bCs/>
        </w:rPr>
        <w:t>Raw Composite: 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7489"/>
      </w:tblGrid>
      <w:tr w:rsidR="00E11D47" w:rsidRPr="00E11D47" w14:paraId="5AA76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1CADA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Raw Composite</w:t>
            </w:r>
          </w:p>
        </w:tc>
        <w:tc>
          <w:tcPr>
            <w:tcW w:w="0" w:type="auto"/>
            <w:vAlign w:val="center"/>
            <w:hideMark/>
          </w:tcPr>
          <w:p w14:paraId="4D1FDE7E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Base Classification</w:t>
            </w:r>
          </w:p>
        </w:tc>
      </w:tr>
      <w:tr w:rsidR="00E11D47" w:rsidRPr="00E11D47" w14:paraId="3754A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7067" w14:textId="77777777" w:rsidR="00E11D47" w:rsidRPr="00E11D47" w:rsidRDefault="00E11D47" w:rsidP="00E11D47">
            <w:r w:rsidRPr="00E11D47">
              <w:t>7.5–10</w:t>
            </w:r>
          </w:p>
        </w:tc>
        <w:tc>
          <w:tcPr>
            <w:tcW w:w="0" w:type="auto"/>
            <w:vAlign w:val="center"/>
            <w:hideMark/>
          </w:tcPr>
          <w:p w14:paraId="24BB0FAA" w14:textId="77777777" w:rsidR="00E11D47" w:rsidRPr="00E11D47" w:rsidRDefault="00E11D47" w:rsidP="00E11D47">
            <w:r w:rsidRPr="00E11D47">
              <w:t>ANTIFRAGILE — benefits from AI disruption</w:t>
            </w:r>
          </w:p>
        </w:tc>
      </w:tr>
      <w:tr w:rsidR="00E11D47" w:rsidRPr="00E11D47" w14:paraId="0E5EE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A901" w14:textId="77777777" w:rsidR="00E11D47" w:rsidRPr="00E11D47" w:rsidRDefault="00E11D47" w:rsidP="00E11D47">
            <w:r w:rsidRPr="00E11D47">
              <w:t>5.0–7.4</w:t>
            </w:r>
          </w:p>
        </w:tc>
        <w:tc>
          <w:tcPr>
            <w:tcW w:w="0" w:type="auto"/>
            <w:vAlign w:val="center"/>
            <w:hideMark/>
          </w:tcPr>
          <w:p w14:paraId="04175685" w14:textId="77777777" w:rsidR="00E11D47" w:rsidRPr="00E11D47" w:rsidRDefault="00E11D47" w:rsidP="00E11D47">
            <w:r w:rsidRPr="00E11D47">
              <w:t>ROBUST — can withstand disruption with execution</w:t>
            </w:r>
          </w:p>
        </w:tc>
      </w:tr>
      <w:tr w:rsidR="00E11D47" w:rsidRPr="00E11D47" w14:paraId="6E80F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5421" w14:textId="77777777" w:rsidR="00E11D47" w:rsidRPr="00E11D47" w:rsidRDefault="00E11D47" w:rsidP="00E11D47">
            <w:r w:rsidRPr="00E11D47">
              <w:t>2.5–4.9</w:t>
            </w:r>
          </w:p>
        </w:tc>
        <w:tc>
          <w:tcPr>
            <w:tcW w:w="0" w:type="auto"/>
            <w:vAlign w:val="center"/>
            <w:hideMark/>
          </w:tcPr>
          <w:p w14:paraId="05216DE1" w14:textId="77777777" w:rsidR="00E11D47" w:rsidRPr="00E11D47" w:rsidRDefault="00E11D47" w:rsidP="00E11D47">
            <w:r w:rsidRPr="00E11D47">
              <w:t>FRAGILE — structurally impaired; timeline depends on contract length</w:t>
            </w:r>
          </w:p>
        </w:tc>
      </w:tr>
      <w:tr w:rsidR="00E11D47" w:rsidRPr="00E11D47" w14:paraId="5E1BE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9C7B" w14:textId="77777777" w:rsidR="00E11D47" w:rsidRPr="00E11D47" w:rsidRDefault="00E11D47" w:rsidP="00E11D47">
            <w:r w:rsidRPr="00E11D47">
              <w:t>0–2.4</w:t>
            </w:r>
          </w:p>
        </w:tc>
        <w:tc>
          <w:tcPr>
            <w:tcW w:w="0" w:type="auto"/>
            <w:vAlign w:val="center"/>
            <w:hideMark/>
          </w:tcPr>
          <w:p w14:paraId="5C770C33" w14:textId="77777777" w:rsidR="00E11D47" w:rsidRPr="00E11D47" w:rsidRDefault="00E11D47" w:rsidP="00E11D47">
            <w:r w:rsidRPr="00E11D47">
              <w:t>TERMINAL — secular decline; question is speed, not direction</w:t>
            </w:r>
          </w:p>
        </w:tc>
      </w:tr>
    </w:tbl>
    <w:p w14:paraId="6EA62D88" w14:textId="77777777" w:rsidR="00E11D47" w:rsidRPr="00E11D47" w:rsidRDefault="00E11D47" w:rsidP="00E11D47">
      <w:r w:rsidRPr="00E11D47">
        <w:rPr>
          <w:b/>
          <w:bCs/>
        </w:rPr>
        <w:t>Base Classification: ___</w:t>
      </w:r>
    </w:p>
    <w:p w14:paraId="782DB24A" w14:textId="77777777" w:rsidR="00E11D47" w:rsidRPr="00E11D47" w:rsidRDefault="00E11D47" w:rsidP="00E11D47">
      <w:r w:rsidRPr="00E11D47">
        <w:rPr>
          <w:b/>
          <w:bCs/>
        </w:rPr>
        <w:t>Pre-Screen Consistency Check:</w:t>
      </w:r>
      <w:r w:rsidRPr="00E11D47">
        <w:t xml:space="preserve"> Does this base classification align with the pre-screen verdict? If the pre-screen returned LOW confidence (</w:t>
      </w:r>
      <w:proofErr w:type="gramStart"/>
      <w:r w:rsidRPr="00E11D47">
        <w:t>likely</w:t>
      </w:r>
      <w:proofErr w:type="gramEnd"/>
      <w:r w:rsidRPr="00E11D47">
        <w:t xml:space="preserve"> Fragile/Terminal) but the raw composite is Robust or Antifragile, flag this discrepancy and explain which evidence is driving the divergence. Do not paper over inconsistencies.</w:t>
      </w:r>
    </w:p>
    <w:p w14:paraId="0C1DB2B4" w14:textId="77777777" w:rsidR="00E11D47" w:rsidRPr="00E11D47" w:rsidRDefault="00E11D47" w:rsidP="00E11D47">
      <w:r w:rsidRPr="00E11D47">
        <w:pict w14:anchorId="498C27B0">
          <v:rect id="_x0000_i1033" style="width:0;height:1.5pt" o:hralign="center" o:hrstd="t" o:hr="t" fillcolor="#a0a0a0" stroked="f"/>
        </w:pict>
      </w:r>
    </w:p>
    <w:p w14:paraId="6A5D5391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STEP 4: DATA INTEGRITY PREMIUM (DIP) MODIFIER</w:t>
      </w:r>
    </w:p>
    <w:p w14:paraId="195BDA03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+0 to +1.5 points</w:t>
      </w:r>
    </w:p>
    <w:p w14:paraId="73C773FD" w14:textId="77777777" w:rsidR="00E11D47" w:rsidRPr="00E11D47" w:rsidRDefault="00E11D47" w:rsidP="00E11D47">
      <w:r w:rsidRPr="00E11D47">
        <w:rPr>
          <w:i/>
          <w:iCs/>
        </w:rPr>
        <w:t>Captures what Bustamante's Regulatory moat partially captures but doesn't quantify: the degree to which customers cannot accept probabilistic AI outputs in place of deterministic, auditable, compliance-grade outputs.</w:t>
      </w:r>
    </w:p>
    <w:p w14:paraId="45B99504" w14:textId="77777777" w:rsidR="00E11D47" w:rsidRPr="00E11D47" w:rsidRDefault="00E11D47" w:rsidP="00E11D47">
      <w:r w:rsidRPr="00E11D47">
        <w:t>The DIP test: some workflows require 100% accuracy with audit trails. LLM outputs are probabilistic. Even a 99% accurate LLM is inadequate when 1 error = regulatory violation or patient harm. The DIP measures how wide this gap is — and how long it remains wide.</w:t>
      </w:r>
    </w:p>
    <w:p w14:paraId="7B9687B3" w14:textId="77777777" w:rsidR="00E11D47" w:rsidRPr="00E11D47" w:rsidRDefault="00E11D47" w:rsidP="00E11D47">
      <w:r w:rsidRPr="00E11D47">
        <w:rPr>
          <w:b/>
          <w:bCs/>
        </w:rPr>
        <w:t>Score each criterion (1 point each, max 5):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3"/>
        <w:gridCol w:w="728"/>
        <w:gridCol w:w="1129"/>
      </w:tblGrid>
      <w:tr w:rsidR="00E11D47" w:rsidRPr="00E11D47" w14:paraId="55CD0A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0E8A5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749DD47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7BAD6BD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Evidence</w:t>
            </w:r>
          </w:p>
        </w:tc>
      </w:tr>
      <w:tr w:rsidR="00E11D47" w:rsidRPr="00E11D47" w14:paraId="546F5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0AA3" w14:textId="77777777" w:rsidR="00E11D47" w:rsidRPr="00E11D47" w:rsidRDefault="00E11D47" w:rsidP="00E11D47">
            <w:r w:rsidRPr="00E11D47">
              <w:t>1. Specific regulation mandates output format/accuracy/audit trail (name it)</w:t>
            </w:r>
          </w:p>
        </w:tc>
        <w:tc>
          <w:tcPr>
            <w:tcW w:w="0" w:type="auto"/>
            <w:vAlign w:val="center"/>
            <w:hideMark/>
          </w:tcPr>
          <w:p w14:paraId="2CA1E83B" w14:textId="77777777" w:rsidR="00E11D47" w:rsidRPr="00E11D47" w:rsidRDefault="00E11D47" w:rsidP="00E11D47">
            <w:r w:rsidRPr="00E11D47">
              <w:t>0 or 1</w:t>
            </w:r>
          </w:p>
        </w:tc>
        <w:tc>
          <w:tcPr>
            <w:tcW w:w="0" w:type="auto"/>
            <w:vAlign w:val="center"/>
            <w:hideMark/>
          </w:tcPr>
          <w:p w14:paraId="5A56F12E" w14:textId="77777777" w:rsidR="00E11D47" w:rsidRPr="00E11D47" w:rsidRDefault="00E11D47" w:rsidP="00E11D47"/>
        </w:tc>
      </w:tr>
      <w:tr w:rsidR="00E11D47" w:rsidRPr="00E11D47" w14:paraId="075FE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46A5" w14:textId="77777777" w:rsidR="00E11D47" w:rsidRPr="00E11D47" w:rsidRDefault="00E11D47" w:rsidP="00E11D47">
            <w:r w:rsidRPr="00E11D47">
              <w:t>2. Outputs used directly in legally binding documents or regulatory submissions</w:t>
            </w:r>
          </w:p>
        </w:tc>
        <w:tc>
          <w:tcPr>
            <w:tcW w:w="0" w:type="auto"/>
            <w:vAlign w:val="center"/>
            <w:hideMark/>
          </w:tcPr>
          <w:p w14:paraId="651EF411" w14:textId="77777777" w:rsidR="00E11D47" w:rsidRPr="00E11D47" w:rsidRDefault="00E11D47" w:rsidP="00E11D47">
            <w:r w:rsidRPr="00E11D47">
              <w:t>0 or 1</w:t>
            </w:r>
          </w:p>
        </w:tc>
        <w:tc>
          <w:tcPr>
            <w:tcW w:w="0" w:type="auto"/>
            <w:vAlign w:val="center"/>
            <w:hideMark/>
          </w:tcPr>
          <w:p w14:paraId="6F861EFE" w14:textId="77777777" w:rsidR="00E11D47" w:rsidRPr="00E11D47" w:rsidRDefault="00E11D47" w:rsidP="00E11D47"/>
        </w:tc>
      </w:tr>
      <w:tr w:rsidR="00E11D47" w:rsidRPr="00E11D47" w14:paraId="14F7F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2F8E" w14:textId="77777777" w:rsidR="00E11D47" w:rsidRPr="00E11D47" w:rsidRDefault="00E11D47" w:rsidP="00E11D47">
            <w:r w:rsidRPr="00E11D47">
              <w:t>3. Software itself has regulatory certification a new entrant needs years to achieve</w:t>
            </w:r>
          </w:p>
        </w:tc>
        <w:tc>
          <w:tcPr>
            <w:tcW w:w="0" w:type="auto"/>
            <w:vAlign w:val="center"/>
            <w:hideMark/>
          </w:tcPr>
          <w:p w14:paraId="48680632" w14:textId="77777777" w:rsidR="00E11D47" w:rsidRPr="00E11D47" w:rsidRDefault="00E11D47" w:rsidP="00E11D47">
            <w:r w:rsidRPr="00E11D47">
              <w:t>0 or 1</w:t>
            </w:r>
          </w:p>
        </w:tc>
        <w:tc>
          <w:tcPr>
            <w:tcW w:w="0" w:type="auto"/>
            <w:vAlign w:val="center"/>
            <w:hideMark/>
          </w:tcPr>
          <w:p w14:paraId="59C27B10" w14:textId="77777777" w:rsidR="00E11D47" w:rsidRPr="00E11D47" w:rsidRDefault="00E11D47" w:rsidP="00E11D47"/>
        </w:tc>
      </w:tr>
      <w:tr w:rsidR="00E11D47" w:rsidRPr="00E11D47" w14:paraId="5C369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1CA0" w14:textId="77777777" w:rsidR="00E11D47" w:rsidRPr="00E11D47" w:rsidRDefault="00E11D47" w:rsidP="00E11D47">
            <w:r w:rsidRPr="00E11D47">
              <w:lastRenderedPageBreak/>
              <w:t>4. Customer compliance program requires immutable audit trail of every software action</w:t>
            </w:r>
          </w:p>
        </w:tc>
        <w:tc>
          <w:tcPr>
            <w:tcW w:w="0" w:type="auto"/>
            <w:vAlign w:val="center"/>
            <w:hideMark/>
          </w:tcPr>
          <w:p w14:paraId="2CF7E404" w14:textId="77777777" w:rsidR="00E11D47" w:rsidRPr="00E11D47" w:rsidRDefault="00E11D47" w:rsidP="00E11D47">
            <w:r w:rsidRPr="00E11D47">
              <w:t>0 or 1</w:t>
            </w:r>
          </w:p>
        </w:tc>
        <w:tc>
          <w:tcPr>
            <w:tcW w:w="0" w:type="auto"/>
            <w:vAlign w:val="center"/>
            <w:hideMark/>
          </w:tcPr>
          <w:p w14:paraId="3CF348A4" w14:textId="77777777" w:rsidR="00E11D47" w:rsidRPr="00E11D47" w:rsidRDefault="00E11D47" w:rsidP="00E11D47"/>
        </w:tc>
      </w:tr>
      <w:tr w:rsidR="00E11D47" w:rsidRPr="00E11D47" w14:paraId="0A1AB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57CB" w14:textId="77777777" w:rsidR="00E11D47" w:rsidRPr="00E11D47" w:rsidRDefault="00E11D47" w:rsidP="00E11D47">
            <w:r w:rsidRPr="00E11D47">
              <w:t>5. Switching to unvalidated LLM alternative would itself constitute a compliance violation</w:t>
            </w:r>
          </w:p>
        </w:tc>
        <w:tc>
          <w:tcPr>
            <w:tcW w:w="0" w:type="auto"/>
            <w:vAlign w:val="center"/>
            <w:hideMark/>
          </w:tcPr>
          <w:p w14:paraId="18CEDBB8" w14:textId="77777777" w:rsidR="00E11D47" w:rsidRPr="00E11D47" w:rsidRDefault="00E11D47" w:rsidP="00E11D47">
            <w:r w:rsidRPr="00E11D47">
              <w:t>0 or 1</w:t>
            </w:r>
          </w:p>
        </w:tc>
        <w:tc>
          <w:tcPr>
            <w:tcW w:w="0" w:type="auto"/>
            <w:vAlign w:val="center"/>
            <w:hideMark/>
          </w:tcPr>
          <w:p w14:paraId="52CFD492" w14:textId="77777777" w:rsidR="00E11D47" w:rsidRPr="00E11D47" w:rsidRDefault="00E11D47" w:rsidP="00E11D47"/>
        </w:tc>
      </w:tr>
    </w:tbl>
    <w:p w14:paraId="3EEE715A" w14:textId="77777777" w:rsidR="00E11D47" w:rsidRPr="00E11D47" w:rsidRDefault="00E11D47" w:rsidP="00E11D47">
      <w:r w:rsidRPr="00E11D47">
        <w:rPr>
          <w:b/>
          <w:bCs/>
        </w:rPr>
        <w:t>DIP Score: ___ /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009"/>
      </w:tblGrid>
      <w:tr w:rsidR="00E11D47" w:rsidRPr="00E11D47" w14:paraId="242A0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F542C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DIP Score</w:t>
            </w:r>
          </w:p>
        </w:tc>
        <w:tc>
          <w:tcPr>
            <w:tcW w:w="0" w:type="auto"/>
            <w:vAlign w:val="center"/>
            <w:hideMark/>
          </w:tcPr>
          <w:p w14:paraId="1BCD0AF5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Modifier</w:t>
            </w:r>
          </w:p>
        </w:tc>
      </w:tr>
      <w:tr w:rsidR="00E11D47" w:rsidRPr="00E11D47" w14:paraId="029E2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FBB5" w14:textId="77777777" w:rsidR="00E11D47" w:rsidRPr="00E11D47" w:rsidRDefault="00E11D47" w:rsidP="00E11D47">
            <w:r w:rsidRPr="00E11D47">
              <w:t>0–1</w:t>
            </w:r>
          </w:p>
        </w:tc>
        <w:tc>
          <w:tcPr>
            <w:tcW w:w="0" w:type="auto"/>
            <w:vAlign w:val="center"/>
            <w:hideMark/>
          </w:tcPr>
          <w:p w14:paraId="243439E7" w14:textId="77777777" w:rsidR="00E11D47" w:rsidRPr="00E11D47" w:rsidRDefault="00E11D47" w:rsidP="00E11D47">
            <w:r w:rsidRPr="00E11D47">
              <w:t>+0.0</w:t>
            </w:r>
          </w:p>
        </w:tc>
      </w:tr>
      <w:tr w:rsidR="00E11D47" w:rsidRPr="00E11D47" w14:paraId="4BF9A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F0B5" w14:textId="77777777" w:rsidR="00E11D47" w:rsidRPr="00E11D47" w:rsidRDefault="00E11D47" w:rsidP="00E11D47">
            <w:r w:rsidRPr="00E11D47">
              <w:t>2–3</w:t>
            </w:r>
          </w:p>
        </w:tc>
        <w:tc>
          <w:tcPr>
            <w:tcW w:w="0" w:type="auto"/>
            <w:vAlign w:val="center"/>
            <w:hideMark/>
          </w:tcPr>
          <w:p w14:paraId="3699F931" w14:textId="77777777" w:rsidR="00E11D47" w:rsidRPr="00E11D47" w:rsidRDefault="00E11D47" w:rsidP="00E11D47">
            <w:r w:rsidRPr="00E11D47">
              <w:t>+0.5</w:t>
            </w:r>
          </w:p>
        </w:tc>
      </w:tr>
      <w:tr w:rsidR="00E11D47" w:rsidRPr="00E11D47" w14:paraId="3ACD2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5422" w14:textId="77777777" w:rsidR="00E11D47" w:rsidRPr="00E11D47" w:rsidRDefault="00E11D47" w:rsidP="00E11D47">
            <w:r w:rsidRPr="00E11D47">
              <w:t>4</w:t>
            </w:r>
          </w:p>
        </w:tc>
        <w:tc>
          <w:tcPr>
            <w:tcW w:w="0" w:type="auto"/>
            <w:vAlign w:val="center"/>
            <w:hideMark/>
          </w:tcPr>
          <w:p w14:paraId="1E0B83D4" w14:textId="77777777" w:rsidR="00E11D47" w:rsidRPr="00E11D47" w:rsidRDefault="00E11D47" w:rsidP="00E11D47">
            <w:r w:rsidRPr="00E11D47">
              <w:t>+1.0</w:t>
            </w:r>
          </w:p>
        </w:tc>
      </w:tr>
      <w:tr w:rsidR="00E11D47" w:rsidRPr="00E11D47" w14:paraId="7136A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CE72" w14:textId="77777777" w:rsidR="00E11D47" w:rsidRPr="00E11D47" w:rsidRDefault="00E11D47" w:rsidP="00E11D47">
            <w:r w:rsidRPr="00E11D47">
              <w:t>5</w:t>
            </w:r>
          </w:p>
        </w:tc>
        <w:tc>
          <w:tcPr>
            <w:tcW w:w="0" w:type="auto"/>
            <w:vAlign w:val="center"/>
            <w:hideMark/>
          </w:tcPr>
          <w:p w14:paraId="6F60D775" w14:textId="77777777" w:rsidR="00E11D47" w:rsidRPr="00E11D47" w:rsidRDefault="00E11D47" w:rsidP="00E11D47">
            <w:r w:rsidRPr="00E11D47">
              <w:t>+1.5</w:t>
            </w:r>
          </w:p>
        </w:tc>
      </w:tr>
    </w:tbl>
    <w:p w14:paraId="57CBAD28" w14:textId="77777777" w:rsidR="00E11D47" w:rsidRPr="00E11D47" w:rsidRDefault="00E11D47" w:rsidP="00E11D47">
      <w:r w:rsidRPr="00E11D47">
        <w:rPr>
          <w:b/>
          <w:bCs/>
        </w:rPr>
        <w:t>DIP Modifier: +___</w:t>
      </w:r>
    </w:p>
    <w:p w14:paraId="3BBEB2DF" w14:textId="77777777" w:rsidR="00E11D47" w:rsidRPr="00E11D47" w:rsidRDefault="00E11D47" w:rsidP="00E11D47">
      <w:r w:rsidRPr="00E11D47">
        <w:rPr>
          <w:b/>
          <w:bCs/>
        </w:rPr>
        <w:t>DIP Expiration Estimate:</w:t>
      </w:r>
      <w:r w:rsidRPr="00E11D47">
        <w:t xml:space="preserve"> How many years before AI-native alternatives achieve equivalent certification and erode this advantage? ___</w:t>
      </w:r>
    </w:p>
    <w:p w14:paraId="1DE0D899" w14:textId="77777777" w:rsidR="00E11D47" w:rsidRPr="00E11D47" w:rsidRDefault="00E11D47" w:rsidP="00E11D47">
      <w:r w:rsidRPr="00E11D47">
        <w:rPr>
          <w:b/>
          <w:bCs/>
        </w:rPr>
        <w:t>DIP Guardrails (check each):</w:t>
      </w:r>
      <w:r w:rsidRPr="00E11D47">
        <w:t xml:space="preserve"> - </w:t>
      </w:r>
      <w:proofErr w:type="gramStart"/>
      <w:r w:rsidRPr="00E11D47">
        <w:t>[ ]</w:t>
      </w:r>
      <w:proofErr w:type="gramEnd"/>
      <w:r w:rsidRPr="00E11D47">
        <w:t xml:space="preserve"> Does the DIP modifier change the classification? If yes, flag as modifier-dependent and state expiration clearly. - </w:t>
      </w:r>
      <w:proofErr w:type="gramStart"/>
      <w:r w:rsidRPr="00E11D47">
        <w:t>[ ]</w:t>
      </w:r>
      <w:proofErr w:type="gramEnd"/>
      <w:r w:rsidRPr="00E11D47">
        <w:t xml:space="preserve"> Is new logo growth healthy? If DIP is high but new logos are decelerating, this is a cash-flow harvesting operation, not a compounder. Note this. - </w:t>
      </w:r>
      <w:proofErr w:type="gramStart"/>
      <w:r w:rsidRPr="00E11D47">
        <w:t>[ ]</w:t>
      </w:r>
      <w:proofErr w:type="gramEnd"/>
      <w:r w:rsidRPr="00E11D47">
        <w:t xml:space="preserve"> Is the DIP based on the company's actual product certification, or on the regulated industry it serves? (Only the former earns points.)</w:t>
      </w:r>
    </w:p>
    <w:p w14:paraId="55E23947" w14:textId="77777777" w:rsidR="00E11D47" w:rsidRPr="00E11D47" w:rsidRDefault="00E11D47" w:rsidP="00E11D47">
      <w:r w:rsidRPr="00E11D47">
        <w:pict w14:anchorId="20DB6B5F">
          <v:rect id="_x0000_i1034" style="width:0;height:1.5pt" o:hralign="center" o:hrstd="t" o:hr="t" fillcolor="#a0a0a0" stroked="f"/>
        </w:pict>
      </w:r>
    </w:p>
    <w:p w14:paraId="62BC2E82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STEP 5: COUNTER-POSITIONING POTENTIAL (CPP) MODIFIER</w:t>
      </w:r>
    </w:p>
    <w:p w14:paraId="685129A2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+0 to +1.5 points</w:t>
      </w:r>
    </w:p>
    <w:p w14:paraId="0CB72816" w14:textId="77777777" w:rsidR="00E11D47" w:rsidRPr="00E11D47" w:rsidRDefault="00E11D47" w:rsidP="00E11D47">
      <w:r w:rsidRPr="00E11D47">
        <w:rPr>
          <w:i/>
          <w:iCs/>
        </w:rPr>
        <w:t>Captures whether management is willing and able to cannibalize existing seat-based revenue with AI-native, consumption-priced alternatives before a startup does it for them.</w:t>
      </w:r>
    </w:p>
    <w:p w14:paraId="69898D9C" w14:textId="77777777" w:rsidR="00E11D47" w:rsidRPr="00E11D47" w:rsidRDefault="00E11D47" w:rsidP="00E11D47">
      <w:r w:rsidRPr="00E11D47">
        <w:t>The CPP distinction: DIP defends the existing base. CPP builds the future base. They are independent. Score them independently.</w:t>
      </w:r>
    </w:p>
    <w:p w14:paraId="5D0A8DA9" w14:textId="77777777" w:rsidR="00E11D47" w:rsidRPr="00E11D47" w:rsidRDefault="00E11D47" w:rsidP="00E11D47">
      <w:r w:rsidRPr="00E11D47">
        <w:rPr>
          <w:b/>
          <w:bCs/>
        </w:rPr>
        <w:t>Score each criterion (0–2 points each, max 12):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3"/>
        <w:gridCol w:w="971"/>
        <w:gridCol w:w="2566"/>
      </w:tblGrid>
      <w:tr w:rsidR="00E11D47" w:rsidRPr="00E11D47" w14:paraId="4D81A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96D20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E0C5192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Score (0–2)</w:t>
            </w:r>
          </w:p>
        </w:tc>
        <w:tc>
          <w:tcPr>
            <w:tcW w:w="0" w:type="auto"/>
            <w:vAlign w:val="center"/>
            <w:hideMark/>
          </w:tcPr>
          <w:p w14:paraId="29A22C13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Evidence (quotes required for Criterion 2)</w:t>
            </w:r>
          </w:p>
        </w:tc>
      </w:tr>
      <w:tr w:rsidR="00E11D47" w:rsidRPr="00E11D47" w14:paraId="1010D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236A" w14:textId="77777777" w:rsidR="00E11D47" w:rsidRPr="00E11D47" w:rsidRDefault="00E11D47" w:rsidP="00E11D47">
            <w:r w:rsidRPr="00E11D47">
              <w:t>1. Standalone AI-native product exists with consumption pricing (verify on pricing page)</w:t>
            </w:r>
          </w:p>
        </w:tc>
        <w:tc>
          <w:tcPr>
            <w:tcW w:w="0" w:type="auto"/>
            <w:vAlign w:val="center"/>
            <w:hideMark/>
          </w:tcPr>
          <w:p w14:paraId="78A45659" w14:textId="77777777" w:rsidR="00E11D47" w:rsidRPr="00E11D47" w:rsidRDefault="00E11D47" w:rsidP="00E11D47"/>
        </w:tc>
        <w:tc>
          <w:tcPr>
            <w:tcW w:w="0" w:type="auto"/>
            <w:vAlign w:val="center"/>
            <w:hideMark/>
          </w:tcPr>
          <w:p w14:paraId="5391810E" w14:textId="77777777" w:rsidR="00E11D47" w:rsidRPr="00E11D47" w:rsidRDefault="00E11D47" w:rsidP="00E11D47"/>
        </w:tc>
      </w:tr>
      <w:tr w:rsidR="00E11D47" w:rsidRPr="00E11D47" w14:paraId="4D5E4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3E2A" w14:textId="77777777" w:rsidR="00E11D47" w:rsidRPr="00E11D47" w:rsidRDefault="00E11D47" w:rsidP="00E11D47">
            <w:r w:rsidRPr="00E11D47">
              <w:t>2. Management explicitly committed to cannibalizing seat revenue (direct quote from earnings call, not paraphrase)</w:t>
            </w:r>
          </w:p>
        </w:tc>
        <w:tc>
          <w:tcPr>
            <w:tcW w:w="0" w:type="auto"/>
            <w:vAlign w:val="center"/>
            <w:hideMark/>
          </w:tcPr>
          <w:p w14:paraId="71EAB1FD" w14:textId="77777777" w:rsidR="00E11D47" w:rsidRPr="00E11D47" w:rsidRDefault="00E11D47" w:rsidP="00E11D47"/>
        </w:tc>
        <w:tc>
          <w:tcPr>
            <w:tcW w:w="0" w:type="auto"/>
            <w:vAlign w:val="center"/>
            <w:hideMark/>
          </w:tcPr>
          <w:p w14:paraId="53BB23EE" w14:textId="77777777" w:rsidR="00E11D47" w:rsidRPr="00E11D47" w:rsidRDefault="00E11D47" w:rsidP="00E11D47"/>
        </w:tc>
      </w:tr>
      <w:tr w:rsidR="00E11D47" w:rsidRPr="00E11D47" w14:paraId="513B3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3781" w14:textId="77777777" w:rsidR="00E11D47" w:rsidRPr="00E11D47" w:rsidRDefault="00E11D47" w:rsidP="00E11D47">
            <w:r w:rsidRPr="00E11D47">
              <w:t>3. AI/consumption revenue growing materially faster than core seat revenue (specific ARR or growth rate)</w:t>
            </w:r>
          </w:p>
        </w:tc>
        <w:tc>
          <w:tcPr>
            <w:tcW w:w="0" w:type="auto"/>
            <w:vAlign w:val="center"/>
            <w:hideMark/>
          </w:tcPr>
          <w:p w14:paraId="26C12D27" w14:textId="77777777" w:rsidR="00E11D47" w:rsidRPr="00E11D47" w:rsidRDefault="00E11D47" w:rsidP="00E11D47"/>
        </w:tc>
        <w:tc>
          <w:tcPr>
            <w:tcW w:w="0" w:type="auto"/>
            <w:vAlign w:val="center"/>
            <w:hideMark/>
          </w:tcPr>
          <w:p w14:paraId="5BEDEA1D" w14:textId="77777777" w:rsidR="00E11D47" w:rsidRPr="00E11D47" w:rsidRDefault="00E11D47" w:rsidP="00E11D47"/>
        </w:tc>
      </w:tr>
      <w:tr w:rsidR="00E11D47" w:rsidRPr="00E11D47" w14:paraId="1ED0E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1571" w14:textId="77777777" w:rsidR="00E11D47" w:rsidRPr="00E11D47" w:rsidRDefault="00E11D47" w:rsidP="00E11D47">
            <w:r w:rsidRPr="00E11D47">
              <w:t>4. Lower-priced AI-native entry point exists for startups/SMBs without legacy implementation burden</w:t>
            </w:r>
          </w:p>
        </w:tc>
        <w:tc>
          <w:tcPr>
            <w:tcW w:w="0" w:type="auto"/>
            <w:vAlign w:val="center"/>
            <w:hideMark/>
          </w:tcPr>
          <w:p w14:paraId="1D3579A1" w14:textId="77777777" w:rsidR="00E11D47" w:rsidRPr="00E11D47" w:rsidRDefault="00E11D47" w:rsidP="00E11D47"/>
        </w:tc>
        <w:tc>
          <w:tcPr>
            <w:tcW w:w="0" w:type="auto"/>
            <w:vAlign w:val="center"/>
            <w:hideMark/>
          </w:tcPr>
          <w:p w14:paraId="2787C658" w14:textId="77777777" w:rsidR="00E11D47" w:rsidRPr="00E11D47" w:rsidRDefault="00E11D47" w:rsidP="00E11D47"/>
        </w:tc>
      </w:tr>
      <w:tr w:rsidR="00E11D47" w:rsidRPr="00E11D47" w14:paraId="168D3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37A2" w14:textId="77777777" w:rsidR="00E11D47" w:rsidRPr="00E11D47" w:rsidRDefault="00E11D47" w:rsidP="00E11D47">
            <w:r w:rsidRPr="00E11D47">
              <w:t>5. Sales compensation aligned to consumption metrics (verify against proxy or earnings commentary)</w:t>
            </w:r>
          </w:p>
        </w:tc>
        <w:tc>
          <w:tcPr>
            <w:tcW w:w="0" w:type="auto"/>
            <w:vAlign w:val="center"/>
            <w:hideMark/>
          </w:tcPr>
          <w:p w14:paraId="74FB2953" w14:textId="77777777" w:rsidR="00E11D47" w:rsidRPr="00E11D47" w:rsidRDefault="00E11D47" w:rsidP="00E11D47"/>
        </w:tc>
        <w:tc>
          <w:tcPr>
            <w:tcW w:w="0" w:type="auto"/>
            <w:vAlign w:val="center"/>
            <w:hideMark/>
          </w:tcPr>
          <w:p w14:paraId="626D4F6F" w14:textId="77777777" w:rsidR="00E11D47" w:rsidRPr="00E11D47" w:rsidRDefault="00E11D47" w:rsidP="00E11D47"/>
        </w:tc>
      </w:tr>
      <w:tr w:rsidR="00E11D47" w:rsidRPr="00E11D47" w14:paraId="0E8E2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12F6" w14:textId="77777777" w:rsidR="00E11D47" w:rsidRPr="00E11D47" w:rsidRDefault="00E11D47" w:rsidP="00E11D47">
            <w:r w:rsidRPr="00E11D47">
              <w:lastRenderedPageBreak/>
              <w:t>6. Company deploying its own AI products internally with documented operational leverage</w:t>
            </w:r>
          </w:p>
        </w:tc>
        <w:tc>
          <w:tcPr>
            <w:tcW w:w="0" w:type="auto"/>
            <w:vAlign w:val="center"/>
            <w:hideMark/>
          </w:tcPr>
          <w:p w14:paraId="46733E5C" w14:textId="77777777" w:rsidR="00E11D47" w:rsidRPr="00E11D47" w:rsidRDefault="00E11D47" w:rsidP="00E11D47"/>
        </w:tc>
        <w:tc>
          <w:tcPr>
            <w:tcW w:w="0" w:type="auto"/>
            <w:vAlign w:val="center"/>
            <w:hideMark/>
          </w:tcPr>
          <w:p w14:paraId="4E2C24D7" w14:textId="77777777" w:rsidR="00E11D47" w:rsidRPr="00E11D47" w:rsidRDefault="00E11D47" w:rsidP="00E11D47"/>
        </w:tc>
      </w:tr>
    </w:tbl>
    <w:p w14:paraId="7EBA01ED" w14:textId="77777777" w:rsidR="00E11D47" w:rsidRPr="00E11D47" w:rsidRDefault="00E11D47" w:rsidP="00E11D47">
      <w:r w:rsidRPr="00E11D47">
        <w:rPr>
          <w:b/>
          <w:bCs/>
        </w:rPr>
        <w:t>CPP Score: ___ / 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009"/>
      </w:tblGrid>
      <w:tr w:rsidR="00E11D47" w:rsidRPr="00E11D47" w14:paraId="0986D0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8E5F2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CPP Score</w:t>
            </w:r>
          </w:p>
        </w:tc>
        <w:tc>
          <w:tcPr>
            <w:tcW w:w="0" w:type="auto"/>
            <w:vAlign w:val="center"/>
            <w:hideMark/>
          </w:tcPr>
          <w:p w14:paraId="41CA50B4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Modifier</w:t>
            </w:r>
          </w:p>
        </w:tc>
      </w:tr>
      <w:tr w:rsidR="00E11D47" w:rsidRPr="00E11D47" w14:paraId="39242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A092" w14:textId="77777777" w:rsidR="00E11D47" w:rsidRPr="00E11D47" w:rsidRDefault="00E11D47" w:rsidP="00E11D47">
            <w:r w:rsidRPr="00E11D47">
              <w:t>0–3</w:t>
            </w:r>
          </w:p>
        </w:tc>
        <w:tc>
          <w:tcPr>
            <w:tcW w:w="0" w:type="auto"/>
            <w:vAlign w:val="center"/>
            <w:hideMark/>
          </w:tcPr>
          <w:p w14:paraId="777AB2A3" w14:textId="77777777" w:rsidR="00E11D47" w:rsidRPr="00E11D47" w:rsidRDefault="00E11D47" w:rsidP="00E11D47">
            <w:r w:rsidRPr="00E11D47">
              <w:t>+0.0</w:t>
            </w:r>
          </w:p>
        </w:tc>
      </w:tr>
      <w:tr w:rsidR="00E11D47" w:rsidRPr="00E11D47" w14:paraId="05342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6553" w14:textId="77777777" w:rsidR="00E11D47" w:rsidRPr="00E11D47" w:rsidRDefault="00E11D47" w:rsidP="00E11D47">
            <w:r w:rsidRPr="00E11D47">
              <w:t>4–6</w:t>
            </w:r>
          </w:p>
        </w:tc>
        <w:tc>
          <w:tcPr>
            <w:tcW w:w="0" w:type="auto"/>
            <w:vAlign w:val="center"/>
            <w:hideMark/>
          </w:tcPr>
          <w:p w14:paraId="2EF4ECFB" w14:textId="77777777" w:rsidR="00E11D47" w:rsidRPr="00E11D47" w:rsidRDefault="00E11D47" w:rsidP="00E11D47">
            <w:r w:rsidRPr="00E11D47">
              <w:t>+0.5</w:t>
            </w:r>
          </w:p>
        </w:tc>
      </w:tr>
      <w:tr w:rsidR="00E11D47" w:rsidRPr="00E11D47" w14:paraId="5E941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CAC0" w14:textId="77777777" w:rsidR="00E11D47" w:rsidRPr="00E11D47" w:rsidRDefault="00E11D47" w:rsidP="00E11D47">
            <w:r w:rsidRPr="00E11D47">
              <w:t>7–9</w:t>
            </w:r>
          </w:p>
        </w:tc>
        <w:tc>
          <w:tcPr>
            <w:tcW w:w="0" w:type="auto"/>
            <w:vAlign w:val="center"/>
            <w:hideMark/>
          </w:tcPr>
          <w:p w14:paraId="03A7FCA6" w14:textId="77777777" w:rsidR="00E11D47" w:rsidRPr="00E11D47" w:rsidRDefault="00E11D47" w:rsidP="00E11D47">
            <w:r w:rsidRPr="00E11D47">
              <w:t>+1.0</w:t>
            </w:r>
          </w:p>
        </w:tc>
      </w:tr>
      <w:tr w:rsidR="00E11D47" w:rsidRPr="00E11D47" w14:paraId="2609D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FAA5" w14:textId="77777777" w:rsidR="00E11D47" w:rsidRPr="00E11D47" w:rsidRDefault="00E11D47" w:rsidP="00E11D47">
            <w:r w:rsidRPr="00E11D47">
              <w:t>10–12</w:t>
            </w:r>
          </w:p>
        </w:tc>
        <w:tc>
          <w:tcPr>
            <w:tcW w:w="0" w:type="auto"/>
            <w:vAlign w:val="center"/>
            <w:hideMark/>
          </w:tcPr>
          <w:p w14:paraId="337B8E2B" w14:textId="77777777" w:rsidR="00E11D47" w:rsidRPr="00E11D47" w:rsidRDefault="00E11D47" w:rsidP="00E11D47">
            <w:r w:rsidRPr="00E11D47">
              <w:t>+1.5</w:t>
            </w:r>
          </w:p>
        </w:tc>
      </w:tr>
    </w:tbl>
    <w:p w14:paraId="625AD1B6" w14:textId="77777777" w:rsidR="00E11D47" w:rsidRPr="00E11D47" w:rsidRDefault="00E11D47" w:rsidP="00E11D47">
      <w:r w:rsidRPr="00E11D47">
        <w:rPr>
          <w:b/>
          <w:bCs/>
        </w:rPr>
        <w:t>CPP Modifier: +___</w:t>
      </w:r>
    </w:p>
    <w:p w14:paraId="512C2994" w14:textId="77777777" w:rsidR="00E11D47" w:rsidRPr="00E11D47" w:rsidRDefault="00E11D47" w:rsidP="00E11D47">
      <w:r w:rsidRPr="00E11D47">
        <w:rPr>
          <w:b/>
          <w:bCs/>
        </w:rPr>
        <w:t>CPP Guardrail:</w:t>
      </w:r>
      <w:r w:rsidRPr="00E11D47">
        <w:t xml:space="preserve"> If any criterion scored above 0 without a specific, sourced data point — reduce that criterion to 0. The CPP requires evidence. Strategy decks and aspirational statements score 0.</w:t>
      </w:r>
    </w:p>
    <w:p w14:paraId="2643F346" w14:textId="77777777" w:rsidR="00E11D47" w:rsidRPr="00E11D47" w:rsidRDefault="00E11D47" w:rsidP="00E11D47">
      <w:r w:rsidRPr="00E11D47">
        <w:pict w14:anchorId="1CB2EC96">
          <v:rect id="_x0000_i1035" style="width:0;height:1.5pt" o:hralign="center" o:hrstd="t" o:hr="t" fillcolor="#a0a0a0" stroked="f"/>
        </w:pict>
      </w:r>
    </w:p>
    <w:p w14:paraId="17D89C79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STEP 6: FINAL COMPOSITE</w:t>
      </w:r>
    </w:p>
    <w:p w14:paraId="6BF791D7" w14:textId="77777777" w:rsidR="00E11D47" w:rsidRPr="00E11D47" w:rsidRDefault="00E11D47" w:rsidP="00E11D47">
      <w:r w:rsidRPr="00E11D47">
        <w:t>Final Composite = Raw Composite + DIP Modifier + CPP Modifier</w:t>
      </w:r>
    </w:p>
    <w:p w14:paraId="13A2D4AD" w14:textId="77777777" w:rsidR="00E11D47" w:rsidRPr="00E11D47" w:rsidRDefault="00E11D47" w:rsidP="00E11D47">
      <w:r w:rsidRPr="00E11D47">
        <w:rPr>
          <w:b/>
          <w:bCs/>
        </w:rPr>
        <w:t>Calculation:</w:t>
      </w:r>
      <w:r w:rsidRPr="00E11D47">
        <w:t xml:space="preserve"> - Raw Composite: ___ - DIP Modifier: +</w:t>
      </w:r>
      <w:r w:rsidRPr="00E11D47">
        <w:rPr>
          <w:b/>
          <w:bCs/>
          <w:i/>
          <w:iCs/>
        </w:rPr>
        <w:t xml:space="preserve"> - CPP Modifier: +</w:t>
      </w:r>
      <w:r w:rsidRPr="00E11D47">
        <w:t xml:space="preserve"> - </w:t>
      </w:r>
      <w:r w:rsidRPr="00E11D47">
        <w:rPr>
          <w:b/>
          <w:bCs/>
        </w:rPr>
        <w:t>Final Composite: ___</w:t>
      </w:r>
    </w:p>
    <w:p w14:paraId="68C5B627" w14:textId="77777777" w:rsidR="00E11D47" w:rsidRPr="00E11D47" w:rsidRDefault="00E11D47" w:rsidP="00E11D47">
      <w:r w:rsidRPr="00E11D47">
        <w:rPr>
          <w:i/>
          <w:iCs/>
        </w:rPr>
        <w:t>(Cap at 10.0 for classification purposes)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649"/>
      </w:tblGrid>
      <w:tr w:rsidR="00E11D47" w:rsidRPr="00E11D47" w14:paraId="2FC5D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9F70C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Final Composite</w:t>
            </w:r>
          </w:p>
        </w:tc>
        <w:tc>
          <w:tcPr>
            <w:tcW w:w="0" w:type="auto"/>
            <w:vAlign w:val="center"/>
            <w:hideMark/>
          </w:tcPr>
          <w:p w14:paraId="41B74B05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Classification</w:t>
            </w:r>
          </w:p>
        </w:tc>
      </w:tr>
      <w:tr w:rsidR="00E11D47" w:rsidRPr="00E11D47" w14:paraId="6D0D2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1548" w14:textId="77777777" w:rsidR="00E11D47" w:rsidRPr="00E11D47" w:rsidRDefault="00E11D47" w:rsidP="00E11D47">
            <w:r w:rsidRPr="00E11D47">
              <w:t>7.5–10+</w:t>
            </w:r>
          </w:p>
        </w:tc>
        <w:tc>
          <w:tcPr>
            <w:tcW w:w="0" w:type="auto"/>
            <w:vAlign w:val="center"/>
            <w:hideMark/>
          </w:tcPr>
          <w:p w14:paraId="137E3D95" w14:textId="77777777" w:rsidR="00E11D47" w:rsidRPr="00E11D47" w:rsidRDefault="00E11D47" w:rsidP="00E11D47">
            <w:r w:rsidRPr="00E11D47">
              <w:t>ANTIFRAGILE</w:t>
            </w:r>
          </w:p>
        </w:tc>
      </w:tr>
      <w:tr w:rsidR="00E11D47" w:rsidRPr="00E11D47" w14:paraId="4F5FB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08EA" w14:textId="77777777" w:rsidR="00E11D47" w:rsidRPr="00E11D47" w:rsidRDefault="00E11D47" w:rsidP="00E11D47">
            <w:r w:rsidRPr="00E11D47">
              <w:t>5.0–7.4</w:t>
            </w:r>
          </w:p>
        </w:tc>
        <w:tc>
          <w:tcPr>
            <w:tcW w:w="0" w:type="auto"/>
            <w:vAlign w:val="center"/>
            <w:hideMark/>
          </w:tcPr>
          <w:p w14:paraId="6935C8A8" w14:textId="77777777" w:rsidR="00E11D47" w:rsidRPr="00E11D47" w:rsidRDefault="00E11D47" w:rsidP="00E11D47">
            <w:r w:rsidRPr="00E11D47">
              <w:t>ROBUST</w:t>
            </w:r>
          </w:p>
        </w:tc>
      </w:tr>
      <w:tr w:rsidR="00E11D47" w:rsidRPr="00E11D47" w14:paraId="47485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0D20" w14:textId="77777777" w:rsidR="00E11D47" w:rsidRPr="00E11D47" w:rsidRDefault="00E11D47" w:rsidP="00E11D47">
            <w:r w:rsidRPr="00E11D47">
              <w:t>2.5–4.9</w:t>
            </w:r>
          </w:p>
        </w:tc>
        <w:tc>
          <w:tcPr>
            <w:tcW w:w="0" w:type="auto"/>
            <w:vAlign w:val="center"/>
            <w:hideMark/>
          </w:tcPr>
          <w:p w14:paraId="25444644" w14:textId="77777777" w:rsidR="00E11D47" w:rsidRPr="00E11D47" w:rsidRDefault="00E11D47" w:rsidP="00E11D47">
            <w:r w:rsidRPr="00E11D47">
              <w:t>FRAGILE</w:t>
            </w:r>
          </w:p>
        </w:tc>
      </w:tr>
      <w:tr w:rsidR="00E11D47" w:rsidRPr="00E11D47" w14:paraId="64979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F8A0" w14:textId="77777777" w:rsidR="00E11D47" w:rsidRPr="00E11D47" w:rsidRDefault="00E11D47" w:rsidP="00E11D47">
            <w:r w:rsidRPr="00E11D47">
              <w:t>0–2.4</w:t>
            </w:r>
          </w:p>
        </w:tc>
        <w:tc>
          <w:tcPr>
            <w:tcW w:w="0" w:type="auto"/>
            <w:vAlign w:val="center"/>
            <w:hideMark/>
          </w:tcPr>
          <w:p w14:paraId="411BDA6E" w14:textId="77777777" w:rsidR="00E11D47" w:rsidRPr="00E11D47" w:rsidRDefault="00E11D47" w:rsidP="00E11D47">
            <w:r w:rsidRPr="00E11D47">
              <w:t>TERMINAL</w:t>
            </w:r>
          </w:p>
        </w:tc>
      </w:tr>
    </w:tbl>
    <w:p w14:paraId="25E26265" w14:textId="77777777" w:rsidR="00E11D47" w:rsidRPr="00E11D47" w:rsidRDefault="00E11D47" w:rsidP="00E11D47">
      <w:r w:rsidRPr="00E11D47">
        <w:rPr>
          <w:b/>
          <w:bCs/>
        </w:rPr>
        <w:t>Final Classification: ___</w:t>
      </w:r>
    </w:p>
    <w:p w14:paraId="78E57FF9" w14:textId="77777777" w:rsidR="00E11D47" w:rsidRPr="00E11D47" w:rsidRDefault="00E11D47" w:rsidP="00E11D47">
      <w:r w:rsidRPr="00E11D47">
        <w:rPr>
          <w:b/>
          <w:bCs/>
        </w:rPr>
        <w:t>DIP/CPP Profile:</w:t>
      </w:r>
      <w:r w:rsidRPr="00E11D47">
        <w:t xml:space="preserve"> - High DIP + Low CPP: Defensive incumbent. Defend floor, not growth compounder. Size 2–3%. - Low DIP + High CPP: Aggressive self-disruptor. Higher transition risk, higher ceiling. Size 2–4%. - High DIP + High CPP: Best risk-adjusted setup. Size 4–5%. - Low DIP + Low CPP: Avoid regardless of multiple. Do not rationalize.</w:t>
      </w:r>
    </w:p>
    <w:p w14:paraId="176B7802" w14:textId="77777777" w:rsidR="00E11D47" w:rsidRPr="00E11D47" w:rsidRDefault="00E11D47" w:rsidP="00E11D47">
      <w:r w:rsidRPr="00E11D47">
        <w:rPr>
          <w:b/>
          <w:bCs/>
        </w:rPr>
        <w:t>DIP/CPP Profile for this company: ___</w:t>
      </w:r>
    </w:p>
    <w:p w14:paraId="10E7A4A5" w14:textId="77777777" w:rsidR="00E11D47" w:rsidRPr="00E11D47" w:rsidRDefault="00E11D47" w:rsidP="00E11D47">
      <w:r w:rsidRPr="00E11D47">
        <w:pict w14:anchorId="172AFE80">
          <v:rect id="_x0000_i1036" style="width:0;height:1.5pt" o:hralign="center" o:hrstd="t" o:hr="t" fillcolor="#a0a0a0" stroked="f"/>
        </w:pict>
      </w:r>
    </w:p>
    <w:p w14:paraId="21A3FF19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STEP 7: AI DISRUPTION SCENARIO MODELING</w:t>
      </w:r>
    </w:p>
    <w:p w14:paraId="2B7E1B8E" w14:textId="77777777" w:rsidR="00E11D47" w:rsidRPr="00E11D47" w:rsidRDefault="00E11D47" w:rsidP="00E11D47">
      <w:r w:rsidRPr="00E11D47">
        <w:t>Assign explicit probability weights. Must sum to 100%. Probabilities must be driven by evidence from the pre-screen and dimension scoring — not by hope.</w:t>
      </w:r>
    </w:p>
    <w:p w14:paraId="1FF3D647" w14:textId="77777777" w:rsidR="00E11D47" w:rsidRPr="00E11D47" w:rsidRDefault="00E11D47" w:rsidP="00E11D47">
      <w:r w:rsidRPr="00E11D47">
        <w:rPr>
          <w:b/>
          <w:bCs/>
        </w:rPr>
        <w:t xml:space="preserve">Bull Case (AI </w:t>
      </w:r>
      <w:proofErr w:type="gramStart"/>
      <w:r w:rsidRPr="00E11D47">
        <w:rPr>
          <w:b/>
          <w:bCs/>
        </w:rPr>
        <w:t>Tailwind) —</w:t>
      </w:r>
      <w:proofErr w:type="gramEnd"/>
      <w:r w:rsidRPr="00E11D47">
        <w:rPr>
          <w:b/>
          <w:bCs/>
        </w:rPr>
        <w:t xml:space="preserve"> ___% probability</w:t>
      </w:r>
      <w:r w:rsidRPr="00E11D47">
        <w:t xml:space="preserve"> Describe the specific mechanism by which AI accelerates this company's value proposition. Do not write "AI </w:t>
      </w:r>
      <w:proofErr w:type="gramStart"/>
      <w:r w:rsidRPr="00E11D47">
        <w:t>helps" —</w:t>
      </w:r>
      <w:proofErr w:type="gramEnd"/>
      <w:r w:rsidRPr="00E11D47">
        <w:t xml:space="preserve"> name the exact product, the exact customer behavior change, and the exact revenue impact. What </w:t>
      </w:r>
      <w:proofErr w:type="gramStart"/>
      <w:r w:rsidRPr="00E11D47">
        <w:t>has to</w:t>
      </w:r>
      <w:proofErr w:type="gramEnd"/>
      <w:r w:rsidRPr="00E11D47">
        <w:t xml:space="preserve"> be true for this case to materialize?</w:t>
      </w:r>
    </w:p>
    <w:p w14:paraId="68702467" w14:textId="77777777" w:rsidR="00E11D47" w:rsidRPr="00E11D47" w:rsidRDefault="00E11D47" w:rsidP="00E11D47">
      <w:r w:rsidRPr="00E11D47">
        <w:rPr>
          <w:b/>
          <w:bCs/>
        </w:rPr>
        <w:t xml:space="preserve">Base Case (Managed </w:t>
      </w:r>
      <w:proofErr w:type="gramStart"/>
      <w:r w:rsidRPr="00E11D47">
        <w:rPr>
          <w:b/>
          <w:bCs/>
        </w:rPr>
        <w:t>Transition) —</w:t>
      </w:r>
      <w:proofErr w:type="gramEnd"/>
      <w:r w:rsidRPr="00E11D47">
        <w:rPr>
          <w:b/>
          <w:bCs/>
        </w:rPr>
        <w:t xml:space="preserve"> ___% probability</w:t>
      </w:r>
      <w:r w:rsidRPr="00E11D47">
        <w:t xml:space="preserve"> Revenue growth decelerates but remains positive. AI product line grows and partially offsets seat pricing pressure. </w:t>
      </w:r>
      <w:r w:rsidRPr="00E11D47">
        <w:lastRenderedPageBreak/>
        <w:t>What are the key milestones that keep the company in base case rather than bear case?</w:t>
      </w:r>
    </w:p>
    <w:p w14:paraId="31316F9E" w14:textId="77777777" w:rsidR="00E11D47" w:rsidRPr="00E11D47" w:rsidRDefault="00E11D47" w:rsidP="00E11D47">
      <w:r w:rsidRPr="00E11D47">
        <w:rPr>
          <w:b/>
          <w:bCs/>
        </w:rPr>
        <w:t>Bear Case (</w:t>
      </w:r>
      <w:proofErr w:type="gramStart"/>
      <w:r w:rsidRPr="00E11D47">
        <w:rPr>
          <w:b/>
          <w:bCs/>
        </w:rPr>
        <w:t>Displacement) — _</w:t>
      </w:r>
      <w:proofErr w:type="gramEnd"/>
      <w:r w:rsidRPr="00E11D47">
        <w:rPr>
          <w:b/>
          <w:bCs/>
        </w:rPr>
        <w:t>__% probability</w:t>
      </w:r>
      <w:r w:rsidRPr="00E11D47">
        <w:t xml:space="preserve"> AI-native competitors capture meaningful market share. NRR falls below 100%. Multiple compression continues. Or: revenue cliff materializes as contracts expire. What is the specific displacement mechanism given what the pre-screen revealed about which moats are already eroded?</w:t>
      </w:r>
    </w:p>
    <w:p w14:paraId="5093BEF6" w14:textId="77777777" w:rsidR="00E11D47" w:rsidRPr="00E11D47" w:rsidRDefault="00E11D47" w:rsidP="00E11D47">
      <w:r w:rsidRPr="00E11D47">
        <w:rPr>
          <w:b/>
          <w:bCs/>
        </w:rPr>
        <w:t>Bustamante Timing Overlay:</w:t>
      </w:r>
      <w:r w:rsidRPr="00E11D47">
        <w:t xml:space="preserve"> Apply the "slope not a cliff" framework. Enterprise contracts = 2-year minimums. Revenue won't cliff immediately. But multiples compress </w:t>
      </w:r>
      <w:r w:rsidRPr="00E11D47">
        <w:rPr>
          <w:i/>
          <w:iCs/>
        </w:rPr>
        <w:t>before</w:t>
      </w:r>
      <w:r w:rsidRPr="00E11D47">
        <w:t xml:space="preserve"> revenue falls. Where is this company in the disruption timeline?</w:t>
      </w:r>
    </w:p>
    <w:p w14:paraId="4F11D6E8" w14:textId="77777777" w:rsidR="00E11D47" w:rsidRPr="00E11D47" w:rsidRDefault="00E11D47" w:rsidP="00E11D47">
      <w:pPr>
        <w:numPr>
          <w:ilvl w:val="0"/>
          <w:numId w:val="2"/>
        </w:numPr>
      </w:pPr>
      <w:r w:rsidRPr="00E11D47">
        <w:t>Year 1–2 of AI-native competition entering: Bear case is primarily multiple compression on preserved revenue</w:t>
      </w:r>
    </w:p>
    <w:p w14:paraId="7A6E5F90" w14:textId="77777777" w:rsidR="00E11D47" w:rsidRPr="00E11D47" w:rsidRDefault="00E11D47" w:rsidP="00E11D47">
      <w:pPr>
        <w:numPr>
          <w:ilvl w:val="0"/>
          <w:numId w:val="2"/>
        </w:numPr>
      </w:pPr>
      <w:r w:rsidRPr="00E11D47">
        <w:t>Year 3+, contracts expiring: Bear case becomes revenue compression</w:t>
      </w:r>
    </w:p>
    <w:p w14:paraId="77551CFB" w14:textId="77777777" w:rsidR="00E11D47" w:rsidRPr="00E11D47" w:rsidRDefault="00E11D47" w:rsidP="00E11D47">
      <w:r w:rsidRPr="00E11D47">
        <w:rPr>
          <w:b/>
          <w:bCs/>
        </w:rPr>
        <w:t>Current disruption timeline position (from pre-screen):</w:t>
      </w:r>
      <w:r w:rsidRPr="00E11D47">
        <w:t xml:space="preserve"> ___ </w:t>
      </w:r>
      <w:r w:rsidRPr="00E11D47">
        <w:rPr>
          <w:b/>
          <w:bCs/>
        </w:rPr>
        <w:t>Bear case mechanism is primarily:</w:t>
      </w:r>
      <w:r w:rsidRPr="00E11D47">
        <w:t xml:space="preserve"> Multiple compression / Revenue compression / Both</w:t>
      </w:r>
    </w:p>
    <w:p w14:paraId="1745CB30" w14:textId="77777777" w:rsidR="00E11D47" w:rsidRPr="00E11D47" w:rsidRDefault="00E11D47" w:rsidP="00E11D47">
      <w:r w:rsidRPr="00E11D47">
        <w:pict w14:anchorId="67723D54">
          <v:rect id="_x0000_i1037" style="width:0;height:1.5pt" o:hralign="center" o:hrstd="t" o:hr="t" fillcolor="#a0a0a0" stroked="f"/>
        </w:pict>
      </w:r>
    </w:p>
    <w:p w14:paraId="6B90A99B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STEP 8: VALUATION GATE</w:t>
      </w:r>
    </w:p>
    <w:p w14:paraId="27C78FDA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Non-Negotiable</w:t>
      </w:r>
    </w:p>
    <w:p w14:paraId="2DE67171" w14:textId="77777777" w:rsidR="00E11D47" w:rsidRPr="00E11D47" w:rsidRDefault="00E11D47" w:rsidP="00E11D47">
      <w:r w:rsidRPr="00E11D47">
        <w:rPr>
          <w:b/>
          <w:bCs/>
        </w:rPr>
        <w:t>8A. Current Valuation</w:t>
      </w:r>
      <w:r w:rsidRPr="00E11D47">
        <w:t xml:space="preserve"> - Current EV (from search): $</w:t>
      </w:r>
      <w:r w:rsidRPr="00E11D47">
        <w:rPr>
          <w:b/>
          <w:bCs/>
          <w:i/>
          <w:iCs/>
        </w:rPr>
        <w:t xml:space="preserve"> - NTM Revenue estimate (consensus): $</w:t>
      </w:r>
      <w:r w:rsidRPr="00E11D47">
        <w:t xml:space="preserve"> - </w:t>
      </w:r>
      <w:r w:rsidRPr="00E11D47">
        <w:rPr>
          <w:b/>
          <w:bCs/>
        </w:rPr>
        <w:t>Current NTM EV/Revenue: ___x</w:t>
      </w:r>
    </w:p>
    <w:p w14:paraId="7C9ACE52" w14:textId="77777777" w:rsidR="00E11D47" w:rsidRPr="00E11D47" w:rsidRDefault="00E11D47" w:rsidP="00E11D47">
      <w:r w:rsidRPr="00E11D47">
        <w:rPr>
          <w:b/>
          <w:bCs/>
        </w:rPr>
        <w:t>8B. Implied Growth Check</w:t>
      </w:r>
      <w:r w:rsidRPr="00E11D47">
        <w:t xml:space="preserve"> At the current price, what revenue growth rate does the market require over 10 years to justify the valuation at a 5x terminal multiple?</w:t>
      </w:r>
    </w:p>
    <w:p w14:paraId="59EA0A90" w14:textId="77777777" w:rsidR="00E11D47" w:rsidRPr="00E11D47" w:rsidRDefault="00E11D47" w:rsidP="00E11D47">
      <w:pPr>
        <w:numPr>
          <w:ilvl w:val="0"/>
          <w:numId w:val="3"/>
        </w:numPr>
      </w:pPr>
      <w:r w:rsidRPr="00E11D47">
        <w:t>Implied 10-year revenue CAGR: ___%</w:t>
      </w:r>
    </w:p>
    <w:p w14:paraId="02A40A03" w14:textId="77777777" w:rsidR="00E11D47" w:rsidRPr="00E11D47" w:rsidRDefault="00E11D47" w:rsidP="00E11D47">
      <w:pPr>
        <w:numPr>
          <w:ilvl w:val="0"/>
          <w:numId w:val="3"/>
        </w:numPr>
      </w:pPr>
      <w:r w:rsidRPr="00E11D47">
        <w:t>Current growth rate: ___%</w:t>
      </w:r>
    </w:p>
    <w:p w14:paraId="6A20C471" w14:textId="77777777" w:rsidR="00E11D47" w:rsidRPr="00E11D47" w:rsidRDefault="00E11D47" w:rsidP="00E11D47">
      <w:pPr>
        <w:numPr>
          <w:ilvl w:val="0"/>
          <w:numId w:val="3"/>
        </w:numPr>
      </w:pPr>
      <w:r w:rsidRPr="00E11D47">
        <w:t>Is implied CAGR achievable given: competitive pressure (pre-screen), business model structure (D2), and scenario probabilities? Yes / No / Uncertain</w:t>
      </w:r>
    </w:p>
    <w:p w14:paraId="061D1B77" w14:textId="77777777" w:rsidR="00E11D47" w:rsidRPr="00E11D47" w:rsidRDefault="00E11D47" w:rsidP="00E11D47">
      <w:r w:rsidRPr="00E11D47">
        <w:rPr>
          <w:b/>
          <w:bCs/>
        </w:rPr>
        <w:t>8C. Margin-of-Safety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608"/>
        <w:gridCol w:w="3730"/>
      </w:tblGrid>
      <w:tr w:rsidR="00E11D47" w:rsidRPr="00E11D47" w14:paraId="3B19E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36ABD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F12AB93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Acceptable Entry</w:t>
            </w:r>
          </w:p>
        </w:tc>
        <w:tc>
          <w:tcPr>
            <w:tcW w:w="0" w:type="auto"/>
            <w:vAlign w:val="center"/>
            <w:hideMark/>
          </w:tcPr>
          <w:p w14:paraId="3A4D1B37" w14:textId="77777777" w:rsidR="00E11D47" w:rsidRPr="00E11D47" w:rsidRDefault="00E11D47" w:rsidP="00E11D47">
            <w:pPr>
              <w:rPr>
                <w:b/>
                <w:bCs/>
              </w:rPr>
            </w:pPr>
            <w:r w:rsidRPr="00E11D47">
              <w:rPr>
                <w:b/>
                <w:bCs/>
              </w:rPr>
              <w:t>Maximum Stretch</w:t>
            </w:r>
          </w:p>
        </w:tc>
      </w:tr>
      <w:tr w:rsidR="00E11D47" w:rsidRPr="00E11D47" w14:paraId="21688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4C0F" w14:textId="77777777" w:rsidR="00E11D47" w:rsidRPr="00E11D47" w:rsidRDefault="00E11D47" w:rsidP="00E11D47">
            <w:r w:rsidRPr="00E11D47">
              <w:t>Antifragile (7.5+)</w:t>
            </w:r>
          </w:p>
        </w:tc>
        <w:tc>
          <w:tcPr>
            <w:tcW w:w="0" w:type="auto"/>
            <w:vAlign w:val="center"/>
            <w:hideMark/>
          </w:tcPr>
          <w:p w14:paraId="4E8FDFB2" w14:textId="77777777" w:rsidR="00E11D47" w:rsidRPr="00E11D47" w:rsidRDefault="00E11D47" w:rsidP="00E11D47">
            <w:r w:rsidRPr="00E11D47">
              <w:t>Up to 15x NTM revenue</w:t>
            </w:r>
          </w:p>
        </w:tc>
        <w:tc>
          <w:tcPr>
            <w:tcW w:w="0" w:type="auto"/>
            <w:vAlign w:val="center"/>
            <w:hideMark/>
          </w:tcPr>
          <w:p w14:paraId="0085A06F" w14:textId="77777777" w:rsidR="00E11D47" w:rsidRPr="00E11D47" w:rsidRDefault="00E11D47" w:rsidP="00E11D47">
            <w:r w:rsidRPr="00E11D47">
              <w:t>20x with high conviction</w:t>
            </w:r>
          </w:p>
        </w:tc>
      </w:tr>
      <w:tr w:rsidR="00E11D47" w:rsidRPr="00E11D47" w14:paraId="4A180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52B4" w14:textId="77777777" w:rsidR="00E11D47" w:rsidRPr="00E11D47" w:rsidRDefault="00E11D47" w:rsidP="00E11D47">
            <w:r w:rsidRPr="00E11D47">
              <w:t>Robust (5.0–7.4)</w:t>
            </w:r>
          </w:p>
        </w:tc>
        <w:tc>
          <w:tcPr>
            <w:tcW w:w="0" w:type="auto"/>
            <w:vAlign w:val="center"/>
            <w:hideMark/>
          </w:tcPr>
          <w:p w14:paraId="7EC09CAA" w14:textId="77777777" w:rsidR="00E11D47" w:rsidRPr="00E11D47" w:rsidRDefault="00E11D47" w:rsidP="00E11D47">
            <w:r w:rsidRPr="00E11D47">
              <w:t>Up to 8x NTM revenue</w:t>
            </w:r>
          </w:p>
        </w:tc>
        <w:tc>
          <w:tcPr>
            <w:tcW w:w="0" w:type="auto"/>
            <w:vAlign w:val="center"/>
            <w:hideMark/>
          </w:tcPr>
          <w:p w14:paraId="3E47230A" w14:textId="77777777" w:rsidR="00E11D47" w:rsidRPr="00E11D47" w:rsidRDefault="00E11D47" w:rsidP="00E11D47">
            <w:r w:rsidRPr="00E11D47">
              <w:t>12x with catalyst</w:t>
            </w:r>
          </w:p>
        </w:tc>
      </w:tr>
      <w:tr w:rsidR="00E11D47" w:rsidRPr="00E11D47" w14:paraId="00BA9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D74A" w14:textId="77777777" w:rsidR="00E11D47" w:rsidRPr="00E11D47" w:rsidRDefault="00E11D47" w:rsidP="00E11D47">
            <w:r w:rsidRPr="00E11D47">
              <w:t>Fragile (2.5–4.9)</w:t>
            </w:r>
          </w:p>
        </w:tc>
        <w:tc>
          <w:tcPr>
            <w:tcW w:w="0" w:type="auto"/>
            <w:vAlign w:val="center"/>
            <w:hideMark/>
          </w:tcPr>
          <w:p w14:paraId="745AF17E" w14:textId="77777777" w:rsidR="00E11D47" w:rsidRPr="00E11D47" w:rsidRDefault="00E11D47" w:rsidP="00E11D47">
            <w:r w:rsidRPr="00E11D47">
              <w:t>Up to 4x NTM revenue</w:t>
            </w:r>
          </w:p>
        </w:tc>
        <w:tc>
          <w:tcPr>
            <w:tcW w:w="0" w:type="auto"/>
            <w:vAlign w:val="center"/>
            <w:hideMark/>
          </w:tcPr>
          <w:p w14:paraId="5FEF7724" w14:textId="77777777" w:rsidR="00E11D47" w:rsidRPr="00E11D47" w:rsidRDefault="00E11D47" w:rsidP="00E11D47">
            <w:r w:rsidRPr="00E11D47">
              <w:t>Only with explicit recovery catalyst</w:t>
            </w:r>
          </w:p>
        </w:tc>
      </w:tr>
      <w:tr w:rsidR="00E11D47" w:rsidRPr="00E11D47" w14:paraId="40B50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5740" w14:textId="77777777" w:rsidR="00E11D47" w:rsidRPr="00E11D47" w:rsidRDefault="00E11D47" w:rsidP="00E11D47">
            <w:r w:rsidRPr="00E11D47">
              <w:t>Terminal (&lt;2.5)</w:t>
            </w:r>
          </w:p>
        </w:tc>
        <w:tc>
          <w:tcPr>
            <w:tcW w:w="0" w:type="auto"/>
            <w:vAlign w:val="center"/>
            <w:hideMark/>
          </w:tcPr>
          <w:p w14:paraId="5C19DC96" w14:textId="77777777" w:rsidR="00E11D47" w:rsidRPr="00E11D47" w:rsidRDefault="00E11D47" w:rsidP="00E11D47">
            <w:r w:rsidRPr="00E11D47">
              <w:t>Do not buy</w:t>
            </w:r>
          </w:p>
        </w:tc>
        <w:tc>
          <w:tcPr>
            <w:tcW w:w="0" w:type="auto"/>
            <w:vAlign w:val="center"/>
            <w:hideMark/>
          </w:tcPr>
          <w:p w14:paraId="67303D85" w14:textId="77777777" w:rsidR="00E11D47" w:rsidRPr="00E11D47" w:rsidRDefault="00E11D47" w:rsidP="00E11D47">
            <w:r w:rsidRPr="00E11D47">
              <w:t>—</w:t>
            </w:r>
          </w:p>
        </w:tc>
      </w:tr>
    </w:tbl>
    <w:p w14:paraId="7B4EDDC6" w14:textId="77777777" w:rsidR="00E11D47" w:rsidRPr="00E11D47" w:rsidRDefault="00E11D47" w:rsidP="00E11D47">
      <w:r w:rsidRPr="00E11D47">
        <w:rPr>
          <w:b/>
          <w:bCs/>
        </w:rPr>
        <w:t>Current multiple vs. acceptable range for this classification:</w:t>
      </w:r>
      <w:r w:rsidRPr="00E11D47">
        <w:t xml:space="preserve"> - Classification: ___ - Acceptable entry: up to </w:t>
      </w:r>
      <w:r w:rsidRPr="00E11D47">
        <w:rPr>
          <w:b/>
          <w:bCs/>
          <w:i/>
          <w:iCs/>
        </w:rPr>
        <w:t xml:space="preserve">x - Current multiple: </w:t>
      </w:r>
      <w:r w:rsidRPr="00E11D47">
        <w:t xml:space="preserve">x - </w:t>
      </w:r>
      <w:r w:rsidRPr="00E11D47">
        <w:rPr>
          <w:b/>
          <w:bCs/>
        </w:rPr>
        <w:t>Valuation Gate: PASS / FAIL / BORDERLINE</w:t>
      </w:r>
    </w:p>
    <w:p w14:paraId="1B9EF0B7" w14:textId="77777777" w:rsidR="00E11D47" w:rsidRPr="00E11D47" w:rsidRDefault="00E11D47" w:rsidP="00E11D47">
      <w:r w:rsidRPr="00E11D47">
        <w:rPr>
          <w:b/>
          <w:bCs/>
        </w:rPr>
        <w:t>8D. Historical Multiple Context</w:t>
      </w:r>
      <w:r w:rsidRPr="00E11D47">
        <w:t xml:space="preserve"> - 3-year average NTM EV/Revenue: </w:t>
      </w:r>
      <w:r w:rsidRPr="00E11D47">
        <w:rPr>
          <w:b/>
          <w:bCs/>
          <w:i/>
          <w:iCs/>
        </w:rPr>
        <w:t xml:space="preserve">x - Current as % of historical average: </w:t>
      </w:r>
      <w:r w:rsidRPr="00E11D47">
        <w:t xml:space="preserve">% - Is the discount warranted given MDI findings? Or has the market </w:t>
      </w:r>
      <w:proofErr w:type="gramStart"/>
      <w:r w:rsidRPr="00E11D47">
        <w:t>overshot</w:t>
      </w:r>
      <w:proofErr w:type="gramEnd"/>
      <w:r w:rsidRPr="00E11D47">
        <w:t>? - If below Fragile threshold for this classification: Is this a margin-of-safety entry or a value trap? What is the specific re-rating catalyst?</w:t>
      </w:r>
    </w:p>
    <w:p w14:paraId="3B8552A7" w14:textId="77777777" w:rsidR="00E11D47" w:rsidRPr="00E11D47" w:rsidRDefault="00E11D47" w:rsidP="00E11D47">
      <w:r w:rsidRPr="00E11D47">
        <w:pict w14:anchorId="24A7AEA3">
          <v:rect id="_x0000_i1038" style="width:0;height:1.5pt" o:hralign="center" o:hrstd="t" o:hr="t" fillcolor="#a0a0a0" stroked="f"/>
        </w:pict>
      </w:r>
    </w:p>
    <w:p w14:paraId="04C0B706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STEP 9: FINAL VERDICT</w:t>
      </w:r>
    </w:p>
    <w:p w14:paraId="703A194C" w14:textId="77777777" w:rsidR="00E11D47" w:rsidRPr="00E11D47" w:rsidRDefault="00E11D47" w:rsidP="00E11D47">
      <w:r w:rsidRPr="00E11D47">
        <w:rPr>
          <w:b/>
          <w:bCs/>
        </w:rPr>
        <w:t>Company:</w:t>
      </w:r>
      <w:r w:rsidRPr="00E11D47">
        <w:t xml:space="preserve"> ___ </w:t>
      </w:r>
      <w:r w:rsidRPr="00E11D47">
        <w:rPr>
          <w:b/>
          <w:bCs/>
        </w:rPr>
        <w:t>Ticker:</w:t>
      </w:r>
      <w:r w:rsidRPr="00E11D47">
        <w:t xml:space="preserve"> ___ </w:t>
      </w:r>
      <w:r w:rsidRPr="00E11D47">
        <w:rPr>
          <w:b/>
          <w:bCs/>
        </w:rPr>
        <w:t>Date of Assessment:</w:t>
      </w:r>
      <w:r w:rsidRPr="00E11D47">
        <w:t xml:space="preserve"> ___ </w:t>
      </w:r>
      <w:r w:rsidRPr="00E11D47">
        <w:rPr>
          <w:b/>
          <w:bCs/>
        </w:rPr>
        <w:t>Pre-Screen Date:</w:t>
      </w:r>
      <w:r w:rsidRPr="00E11D47">
        <w:t xml:space="preserve"> ___ </w:t>
      </w:r>
      <w:r w:rsidRPr="00E11D47">
        <w:rPr>
          <w:i/>
          <w:iCs/>
        </w:rPr>
        <w:t>(flag if pre-screen is more than 60 days old — re-run it)</w:t>
      </w:r>
    </w:p>
    <w:p w14:paraId="7FE97AAE" w14:textId="77777777" w:rsidR="00E11D47" w:rsidRPr="00E11D47" w:rsidRDefault="00E11D47" w:rsidP="00E11D47">
      <w:r w:rsidRPr="00E11D47">
        <w:pict w14:anchorId="4FE36500">
          <v:rect id="_x0000_i1039" style="width:0;height:1.5pt" o:hralign="center" o:hrstd="t" o:hr="t" fillcolor="#a0a0a0" stroked="f"/>
        </w:pict>
      </w:r>
    </w:p>
    <w:p w14:paraId="3B147200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INTEGRATED SCORECARD</w:t>
      </w:r>
    </w:p>
    <w:p w14:paraId="1A664F88" w14:textId="77777777" w:rsidR="00E11D47" w:rsidRPr="00E11D47" w:rsidRDefault="00E11D47" w:rsidP="00E11D47">
      <w:r w:rsidRPr="00E11D47">
        <w:rPr>
          <w:b/>
          <w:bCs/>
        </w:rPr>
        <w:lastRenderedPageBreak/>
        <w:t>MDI Pre-Screen (from uploaded document):</w:t>
      </w:r>
      <w:r w:rsidRPr="00E11D47">
        <w:t xml:space="preserve"> - MDI Score: ___ / 5 intact moats → ___ - Three-Question: ___ / 3 → ___ - Disruption Stage: ___ - Horizontal Platform Threat: ___ - Key Moats Destroyed: ___ - Key Moats Holding: ___</w:t>
      </w:r>
    </w:p>
    <w:p w14:paraId="6205CC9A" w14:textId="77777777" w:rsidR="00E11D47" w:rsidRPr="00E11D47" w:rsidRDefault="00E11D47" w:rsidP="00E11D47">
      <w:r w:rsidRPr="00E11D47">
        <w:rPr>
          <w:b/>
          <w:bCs/>
        </w:rPr>
        <w:t>Dimension Scores:</w:t>
      </w:r>
      <w:r w:rsidRPr="00E11D47">
        <w:t xml:space="preserve"> | Dimension | Weight | Score | Weighted | |-----------|--------|-------|---------| | D1 Liability Shield | 15% | ___ / 10 | ___ | | D2 Business Model | 30% | ___ / 10 | ___ | | D3 Physical Integration | 15% | ___ / 10 | ___ | | D4 Network Effects &amp; Data Gravity | 40% | ___ / 10 | ___ | | </w:t>
      </w:r>
      <w:r w:rsidRPr="00E11D47">
        <w:rPr>
          <w:b/>
          <w:bCs/>
        </w:rPr>
        <w:t>Raw Composite</w:t>
      </w:r>
      <w:r w:rsidRPr="00E11D47">
        <w:t xml:space="preserve"> | | | </w:t>
      </w:r>
      <w:r w:rsidRPr="00E11D47">
        <w:rPr>
          <w:b/>
          <w:bCs/>
        </w:rPr>
        <w:t>___</w:t>
      </w:r>
      <w:r w:rsidRPr="00E11D47">
        <w:t xml:space="preserve"> |</w:t>
      </w:r>
    </w:p>
    <w:p w14:paraId="138712A1" w14:textId="77777777" w:rsidR="00E11D47" w:rsidRPr="00E11D47" w:rsidRDefault="00E11D47" w:rsidP="00E11D47">
      <w:r w:rsidRPr="00E11D47">
        <w:rPr>
          <w:b/>
          <w:bCs/>
        </w:rPr>
        <w:t>Modifiers:</w:t>
      </w:r>
      <w:r w:rsidRPr="00E11D47">
        <w:t xml:space="preserve"> | Modifier | Score | Modifier Applied | |----------|-------|-----------------| | DIP | ___ / 5 | +</w:t>
      </w:r>
      <w:r w:rsidRPr="00E11D47">
        <w:rPr>
          <w:b/>
          <w:bCs/>
          <w:i/>
          <w:iCs/>
        </w:rPr>
        <w:t xml:space="preserve"> | | CPP | ___ / 12 | +</w:t>
      </w:r>
      <w:r w:rsidRPr="00E11D47">
        <w:t xml:space="preserve"> | | </w:t>
      </w:r>
      <w:r w:rsidRPr="00E11D47">
        <w:rPr>
          <w:b/>
          <w:bCs/>
        </w:rPr>
        <w:t>Final Composite</w:t>
      </w:r>
      <w:r w:rsidRPr="00E11D47">
        <w:t xml:space="preserve"> | | </w:t>
      </w:r>
      <w:r w:rsidRPr="00E11D47">
        <w:rPr>
          <w:b/>
          <w:bCs/>
        </w:rPr>
        <w:t>___</w:t>
      </w:r>
      <w:r w:rsidRPr="00E11D47">
        <w:t xml:space="preserve"> |</w:t>
      </w:r>
    </w:p>
    <w:p w14:paraId="3FE2666E" w14:textId="77777777" w:rsidR="00E11D47" w:rsidRPr="00E11D47" w:rsidRDefault="00E11D47" w:rsidP="00E11D47">
      <w:pPr>
        <w:rPr>
          <w:lang w:val="fr-FR"/>
        </w:rPr>
      </w:pPr>
      <w:proofErr w:type="gramStart"/>
      <w:r w:rsidRPr="00E11D47">
        <w:rPr>
          <w:b/>
          <w:bCs/>
          <w:lang w:val="fr-FR"/>
        </w:rPr>
        <w:t>Classification:</w:t>
      </w:r>
      <w:proofErr w:type="gramEnd"/>
      <w:r w:rsidRPr="00E11D47">
        <w:rPr>
          <w:b/>
          <w:bCs/>
          <w:lang w:val="fr-FR"/>
        </w:rPr>
        <w:t xml:space="preserve"> ANTIFRAGILE / ROBUST / FRAGILE / TERMINAL</w:t>
      </w:r>
      <w:r w:rsidRPr="00E11D47">
        <w:rPr>
          <w:lang w:val="fr-FR"/>
        </w:rPr>
        <w:t xml:space="preserve"> </w:t>
      </w:r>
      <w:r w:rsidRPr="00E11D47">
        <w:rPr>
          <w:b/>
          <w:bCs/>
          <w:lang w:val="fr-FR"/>
        </w:rPr>
        <w:t xml:space="preserve">DIP/CPP </w:t>
      </w:r>
      <w:proofErr w:type="gramStart"/>
      <w:r w:rsidRPr="00E11D47">
        <w:rPr>
          <w:b/>
          <w:bCs/>
          <w:lang w:val="fr-FR"/>
        </w:rPr>
        <w:t>Profile:</w:t>
      </w:r>
      <w:proofErr w:type="gramEnd"/>
      <w:r w:rsidRPr="00E11D47">
        <w:rPr>
          <w:b/>
          <w:bCs/>
          <w:lang w:val="fr-FR"/>
        </w:rPr>
        <w:t xml:space="preserve"> ___</w:t>
      </w:r>
    </w:p>
    <w:p w14:paraId="6B806FC9" w14:textId="77777777" w:rsidR="00E11D47" w:rsidRPr="00E11D47" w:rsidRDefault="00E11D47" w:rsidP="00E11D47">
      <w:r w:rsidRPr="00E11D47">
        <w:rPr>
          <w:b/>
          <w:bCs/>
        </w:rPr>
        <w:t>Scenarios:</w:t>
      </w:r>
      <w:r w:rsidRPr="00E11D47">
        <w:t xml:space="preserve"> - Bull: </w:t>
      </w:r>
      <w:r w:rsidRPr="00E11D47">
        <w:rPr>
          <w:b/>
          <w:bCs/>
          <w:i/>
          <w:iCs/>
        </w:rPr>
        <w:t xml:space="preserve">% | Base: </w:t>
      </w:r>
      <w:r w:rsidRPr="00E11D47">
        <w:t>% | Bear: ___%</w:t>
      </w:r>
    </w:p>
    <w:p w14:paraId="394D6C74" w14:textId="77777777" w:rsidR="00E11D47" w:rsidRPr="00E11D47" w:rsidRDefault="00E11D47" w:rsidP="00E11D47">
      <w:r w:rsidRPr="00E11D47">
        <w:rPr>
          <w:b/>
          <w:bCs/>
        </w:rPr>
        <w:t>Valuation:</w:t>
      </w:r>
      <w:r w:rsidRPr="00E11D47">
        <w:t xml:space="preserve"> - NTM EV/Revenue: </w:t>
      </w:r>
      <w:r w:rsidRPr="00E11D47">
        <w:rPr>
          <w:b/>
          <w:bCs/>
          <w:i/>
          <w:iCs/>
        </w:rPr>
        <w:t xml:space="preserve">x (acceptable for this class: up to </w:t>
      </w:r>
      <w:r w:rsidRPr="00E11D47">
        <w:t>x) - Valuation Gate: PASS / FAIL / BORDERLINE</w:t>
      </w:r>
    </w:p>
    <w:p w14:paraId="6A46707C" w14:textId="77777777" w:rsidR="00E11D47" w:rsidRPr="00E11D47" w:rsidRDefault="00E11D47" w:rsidP="00E11D47">
      <w:r w:rsidRPr="00E11D47">
        <w:pict w14:anchorId="61A69D45">
          <v:rect id="_x0000_i1040" style="width:0;height:1.5pt" o:hralign="center" o:hrstd="t" o:hr="t" fillcolor="#a0a0a0" stroked="f"/>
        </w:pict>
      </w:r>
    </w:p>
    <w:p w14:paraId="2B5636CA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INVESTMENT RATING AND SIZING</w:t>
      </w:r>
    </w:p>
    <w:p w14:paraId="2580B2E2" w14:textId="77777777" w:rsidR="00E11D47" w:rsidRPr="00E11D47" w:rsidRDefault="00E11D47" w:rsidP="00E11D47">
      <w:r w:rsidRPr="00E11D47">
        <w:rPr>
          <w:b/>
          <w:bCs/>
        </w:rPr>
        <w:t>Rating: BUY / HOLD / AVOID / SHORT</w:t>
      </w:r>
      <w:r w:rsidRPr="00E11D47">
        <w:t xml:space="preserve"> </w:t>
      </w:r>
      <w:r w:rsidRPr="00E11D47">
        <w:rPr>
          <w:b/>
          <w:bCs/>
        </w:rPr>
        <w:t>Position Size: ___% of portfolio</w:t>
      </w:r>
    </w:p>
    <w:p w14:paraId="555B573A" w14:textId="77777777" w:rsidR="00E11D47" w:rsidRPr="00E11D47" w:rsidRDefault="00E11D47" w:rsidP="00E11D47">
      <w:r w:rsidRPr="00E11D47">
        <w:rPr>
          <w:b/>
          <w:bCs/>
        </w:rPr>
        <w:t>The Thesis in Two Sentences:</w:t>
      </w:r>
    </w:p>
    <w:p w14:paraId="2C2E1EB8" w14:textId="77777777" w:rsidR="00E11D47" w:rsidRPr="00E11D47" w:rsidRDefault="00E11D47" w:rsidP="00E11D47">
      <w:r w:rsidRPr="00E11D47">
        <w:pict w14:anchorId="4FEC4BF6">
          <v:rect id="_x0000_i1041" style="width:0;height:1.5pt" o:hralign="center" o:hrstd="t" o:hr="t" fillcolor="#a0a0a0" stroked="f"/>
        </w:pict>
      </w:r>
    </w:p>
    <w:p w14:paraId="005D39BC" w14:textId="77777777" w:rsidR="00E11D47" w:rsidRPr="00E11D47" w:rsidRDefault="00E11D47" w:rsidP="00E11D47">
      <w:r w:rsidRPr="00E11D47">
        <w:rPr>
          <w:b/>
          <w:bCs/>
        </w:rPr>
        <w:t>The Biggest Risk (from pre-screen) the market may be underpricing:</w:t>
      </w:r>
    </w:p>
    <w:p w14:paraId="137CA051" w14:textId="77777777" w:rsidR="00E11D47" w:rsidRPr="00E11D47" w:rsidRDefault="00E11D47" w:rsidP="00E11D47">
      <w:r w:rsidRPr="00E11D47">
        <w:pict w14:anchorId="372B0BC9">
          <v:rect id="_x0000_i1042" style="width:0;height:1.5pt" o:hralign="center" o:hrstd="t" o:hr="t" fillcolor="#a0a0a0" stroked="f"/>
        </w:pict>
      </w:r>
    </w:p>
    <w:p w14:paraId="2F1EEDB0" w14:textId="77777777" w:rsidR="00E11D47" w:rsidRPr="00E11D47" w:rsidRDefault="00E11D47" w:rsidP="00E11D47">
      <w:r w:rsidRPr="00E11D47">
        <w:rPr>
          <w:b/>
          <w:bCs/>
        </w:rPr>
        <w:t>The Kill Switch:</w:t>
      </w:r>
      <w:r w:rsidRPr="00E11D47">
        <w:t xml:space="preserve"> Sell immediately if:</w:t>
      </w:r>
    </w:p>
    <w:p w14:paraId="50914BDD" w14:textId="77777777" w:rsidR="00E11D47" w:rsidRPr="00E11D47" w:rsidRDefault="00E11D47" w:rsidP="00E11D47">
      <w:r w:rsidRPr="00E11D47">
        <w:pict w14:anchorId="096FFBAF">
          <v:rect id="_x0000_i1043" style="width:0;height:1.5pt" o:hralign="center" o:hrstd="t" o:hr="t" fillcolor="#a0a0a0" stroked="f"/>
        </w:pict>
      </w:r>
    </w:p>
    <w:p w14:paraId="711841E9" w14:textId="77777777" w:rsidR="00E11D47" w:rsidRPr="00E11D47" w:rsidRDefault="00E11D47" w:rsidP="00E11D47">
      <w:r w:rsidRPr="00E11D47">
        <w:rPr>
          <w:b/>
          <w:bCs/>
        </w:rPr>
        <w:t>Review Trigger:</w:t>
      </w:r>
      <w:r w:rsidRPr="00E11D47">
        <w:t xml:space="preserve"> Re-run full assessment (both Stage 1 and Stage 2) if:</w:t>
      </w:r>
    </w:p>
    <w:p w14:paraId="4AA585AC" w14:textId="77777777" w:rsidR="00E11D47" w:rsidRPr="00E11D47" w:rsidRDefault="00E11D47" w:rsidP="00E11D47">
      <w:r w:rsidRPr="00E11D47">
        <w:pict w14:anchorId="28171E00">
          <v:rect id="_x0000_i1044" style="width:0;height:1.5pt" o:hralign="center" o:hrstd="t" o:hr="t" fillcolor="#a0a0a0" stroked="f"/>
        </w:pict>
      </w:r>
    </w:p>
    <w:p w14:paraId="4B060567" w14:textId="77777777" w:rsidR="00E11D47" w:rsidRPr="00E11D47" w:rsidRDefault="00E11D47" w:rsidP="00E11D47">
      <w:r w:rsidRPr="00E11D47">
        <w:pict w14:anchorId="19E6AD09">
          <v:rect id="_x0000_i1045" style="width:0;height:1.5pt" o:hralign="center" o:hrstd="t" o:hr="t" fillcolor="#a0a0a0" stroked="f"/>
        </w:pict>
      </w:r>
    </w:p>
    <w:p w14:paraId="410A2C2A" w14:textId="77777777" w:rsidR="00E11D47" w:rsidRPr="00E11D47" w:rsidRDefault="00E11D47" w:rsidP="00E11D47">
      <w:pPr>
        <w:rPr>
          <w:b/>
          <w:bCs/>
        </w:rPr>
      </w:pPr>
      <w:r w:rsidRPr="00E11D47">
        <w:rPr>
          <w:b/>
          <w:bCs/>
        </w:rPr>
        <w:t>USAGE NOTES</w:t>
      </w:r>
    </w:p>
    <w:p w14:paraId="3E4D28BD" w14:textId="77777777" w:rsidR="00E11D47" w:rsidRPr="00E11D47" w:rsidRDefault="00E11D47" w:rsidP="00E11D47">
      <w:pPr>
        <w:numPr>
          <w:ilvl w:val="0"/>
          <w:numId w:val="4"/>
        </w:numPr>
      </w:pPr>
      <w:r w:rsidRPr="00E11D47">
        <w:rPr>
          <w:b/>
          <w:bCs/>
        </w:rPr>
        <w:t>Do not skip the pre-screen upload.</w:t>
      </w:r>
      <w:r w:rsidRPr="00E11D47">
        <w:t xml:space="preserve"> Stage 2 is designed to read from Stage 1. Running Stage 2 without the MDI pre-screen defeats the purpose of the two-stage workflow — you will score dimensions without knowing what the moat </w:t>
      </w:r>
      <w:proofErr w:type="gramStart"/>
      <w:r w:rsidRPr="00E11D47">
        <w:t>actually was</w:t>
      </w:r>
      <w:proofErr w:type="gramEnd"/>
      <w:r w:rsidRPr="00E11D47">
        <w:t>, which is the most common analytical failure mode.</w:t>
      </w:r>
    </w:p>
    <w:p w14:paraId="3120C090" w14:textId="77777777" w:rsidR="00E11D47" w:rsidRPr="00E11D47" w:rsidRDefault="00E11D47" w:rsidP="00E11D47">
      <w:pPr>
        <w:numPr>
          <w:ilvl w:val="0"/>
          <w:numId w:val="4"/>
        </w:numPr>
      </w:pPr>
      <w:r w:rsidRPr="00E11D47">
        <w:rPr>
          <w:b/>
          <w:bCs/>
        </w:rPr>
        <w:t>Flag pre-screen inconsistencies before proceeding.</w:t>
      </w:r>
      <w:r w:rsidRPr="00E11D47">
        <w:t xml:space="preserve"> If Stage 1 returned LOW confidence but Stage 2 raw composite comes out Robust, something is wrong. Resolve the discrepancy with evidence before finalizing.</w:t>
      </w:r>
    </w:p>
    <w:p w14:paraId="50882F5A" w14:textId="77777777" w:rsidR="00E11D47" w:rsidRPr="00E11D47" w:rsidRDefault="00E11D47" w:rsidP="00E11D47">
      <w:pPr>
        <w:numPr>
          <w:ilvl w:val="0"/>
          <w:numId w:val="4"/>
        </w:numPr>
      </w:pPr>
      <w:proofErr w:type="gramStart"/>
      <w:r w:rsidRPr="00E11D47">
        <w:rPr>
          <w:b/>
          <w:bCs/>
        </w:rPr>
        <w:t>The CPP</w:t>
      </w:r>
      <w:proofErr w:type="gramEnd"/>
      <w:r w:rsidRPr="00E11D47">
        <w:rPr>
          <w:b/>
          <w:bCs/>
        </w:rPr>
        <w:t xml:space="preserve"> requires direct quotes.</w:t>
      </w:r>
      <w:r w:rsidRPr="00E11D47">
        <w:t xml:space="preserve"> "Management said they're excited about AI" = 0 points. "</w:t>
      </w:r>
      <w:proofErr w:type="spellStart"/>
      <w:r w:rsidRPr="00E11D47">
        <w:t>Agentforce</w:t>
      </w:r>
      <w:proofErr w:type="spellEnd"/>
      <w:r w:rsidRPr="00E11D47">
        <w:t xml:space="preserve"> is now $500M ARR growing 330% YoY and we are committed to migrating customers from seat pricing" = 2 points. Hold the standard.</w:t>
      </w:r>
    </w:p>
    <w:p w14:paraId="138D5DC6" w14:textId="77777777" w:rsidR="00E11D47" w:rsidRPr="00E11D47" w:rsidRDefault="00E11D47" w:rsidP="00E11D47">
      <w:pPr>
        <w:numPr>
          <w:ilvl w:val="0"/>
          <w:numId w:val="4"/>
        </w:numPr>
      </w:pPr>
      <w:r w:rsidRPr="00E11D47">
        <w:rPr>
          <w:b/>
          <w:bCs/>
        </w:rPr>
        <w:t>The Valuation Gate is the last line of defense.</w:t>
      </w:r>
      <w:r w:rsidRPr="00E11D47">
        <w:t xml:space="preserve"> A company can be genuinely Antifragile and still be </w:t>
      </w:r>
      <w:proofErr w:type="spellStart"/>
      <w:r w:rsidRPr="00E11D47">
        <w:t>uninvestable</w:t>
      </w:r>
      <w:proofErr w:type="spellEnd"/>
      <w:r w:rsidRPr="00E11D47">
        <w:t xml:space="preserve"> at 80x revenue. Do not skip it.</w:t>
      </w:r>
    </w:p>
    <w:p w14:paraId="315332BF" w14:textId="77777777" w:rsidR="00E11D47" w:rsidRPr="00E11D47" w:rsidRDefault="00E11D47" w:rsidP="00E11D47">
      <w:pPr>
        <w:numPr>
          <w:ilvl w:val="0"/>
          <w:numId w:val="4"/>
        </w:numPr>
      </w:pPr>
      <w:r w:rsidRPr="00E11D47">
        <w:rPr>
          <w:b/>
          <w:bCs/>
        </w:rPr>
        <w:t>Re-run quarterly.</w:t>
      </w:r>
      <w:r w:rsidRPr="00E11D47">
        <w:t xml:space="preserve"> The AI landscape is moving fast. Companies that were Robust 6 months ago may now be Fragile. The pre-screen (Stage 1) is the fastest to update — run </w:t>
      </w:r>
      <w:proofErr w:type="spellStart"/>
      <w:r w:rsidRPr="00E11D47">
        <w:t>it</w:t>
      </w:r>
      <w:proofErr w:type="spellEnd"/>
      <w:r w:rsidRPr="00E11D47">
        <w:t xml:space="preserve"> first when re-assessing.</w:t>
      </w:r>
    </w:p>
    <w:p w14:paraId="5FCE9D9B" w14:textId="77777777" w:rsidR="00E11D47" w:rsidRPr="00E11D47" w:rsidRDefault="00E11D47" w:rsidP="00E11D47">
      <w:pPr>
        <w:numPr>
          <w:ilvl w:val="0"/>
          <w:numId w:val="4"/>
        </w:numPr>
      </w:pPr>
      <w:r w:rsidRPr="00E11D47">
        <w:rPr>
          <w:b/>
          <w:bCs/>
        </w:rPr>
        <w:t>The Kill Switch is the most important line in the output.</w:t>
      </w:r>
      <w:r w:rsidRPr="00E11D47">
        <w:t xml:space="preserve"> Define it precisely. Without it, the framework becomes a rationalization tool for holding losers.</w:t>
      </w:r>
    </w:p>
    <w:p w14:paraId="14812372" w14:textId="77777777" w:rsidR="00E11D47" w:rsidRPr="00E11D47" w:rsidRDefault="00E11D47" w:rsidP="00E11D47">
      <w:r w:rsidRPr="00E11D47">
        <w:pict w14:anchorId="4188ED3D">
          <v:rect id="_x0000_i1046" style="width:0;height:1.5pt" o:hralign="center" o:hrstd="t" o:hr="t" fillcolor="#a0a0a0" stroked="f"/>
        </w:pict>
      </w:r>
    </w:p>
    <w:p w14:paraId="3939819D" w14:textId="77777777" w:rsidR="00E11D47" w:rsidRPr="00E11D47" w:rsidRDefault="00E11D47" w:rsidP="00E11D47">
      <w:r w:rsidRPr="00E11D47">
        <w:rPr>
          <w:i/>
          <w:iCs/>
        </w:rPr>
        <w:lastRenderedPageBreak/>
        <w:t>Framework version 2.0 — February 2026</w:t>
      </w:r>
      <w:r w:rsidRPr="00E11D47">
        <w:t xml:space="preserve"> </w:t>
      </w:r>
      <w:r w:rsidRPr="00E11D47">
        <w:rPr>
          <w:i/>
          <w:iCs/>
        </w:rPr>
        <w:t>Stage 2 of 2 — requires Stage 1 MDI Pre-Screen output as uploaded document</w:t>
      </w:r>
      <w:r w:rsidRPr="00E11D47">
        <w:t xml:space="preserve"> </w:t>
      </w:r>
      <w:r w:rsidRPr="00E11D47">
        <w:rPr>
          <w:i/>
          <w:iCs/>
        </w:rPr>
        <w:t>Integrated from: Stoffel-</w:t>
      </w:r>
      <w:proofErr w:type="spellStart"/>
      <w:r w:rsidRPr="00E11D47">
        <w:rPr>
          <w:i/>
          <w:iCs/>
        </w:rPr>
        <w:t>Feroldi</w:t>
      </w:r>
      <w:proofErr w:type="spellEnd"/>
      <w:r w:rsidRPr="00E11D47">
        <w:rPr>
          <w:i/>
          <w:iCs/>
        </w:rPr>
        <w:t xml:space="preserve"> SaaS-</w:t>
      </w:r>
      <w:proofErr w:type="spellStart"/>
      <w:r w:rsidRPr="00E11D47">
        <w:rPr>
          <w:i/>
          <w:iCs/>
        </w:rPr>
        <w:t>pocalypse</w:t>
      </w:r>
      <w:proofErr w:type="spellEnd"/>
      <w:r w:rsidRPr="00E11D47">
        <w:rPr>
          <w:i/>
          <w:iCs/>
        </w:rPr>
        <w:t xml:space="preserve"> framework + Nicolas Bustamante "10 Years Building Vertical Software"</w:t>
      </w:r>
      <w:r w:rsidRPr="00E11D47">
        <w:t xml:space="preserve"> </w:t>
      </w:r>
      <w:r w:rsidRPr="00E11D47">
        <w:rPr>
          <w:i/>
          <w:iCs/>
        </w:rPr>
        <w:t>Modifiers: Data Integrity Premium (DIP) v1.1 + Counter-Positioning Potential (CPP) v1.0</w:t>
      </w:r>
      <w:r w:rsidRPr="00E11D47">
        <w:t xml:space="preserve"> </w:t>
      </w:r>
      <w:r w:rsidRPr="00E11D47">
        <w:rPr>
          <w:i/>
          <w:iCs/>
        </w:rPr>
        <w:t>All claims subject to mandatory verification pass per standard protocol.</w:t>
      </w:r>
    </w:p>
    <w:p w14:paraId="57E532CD" w14:textId="77777777" w:rsidR="001E45E5" w:rsidRDefault="001E45E5"/>
    <w:sectPr w:rsidR="001E4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156E6"/>
    <w:multiLevelType w:val="multilevel"/>
    <w:tmpl w:val="FF2A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01E18"/>
    <w:multiLevelType w:val="multilevel"/>
    <w:tmpl w:val="659C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B870D2"/>
    <w:multiLevelType w:val="multilevel"/>
    <w:tmpl w:val="FC7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32296"/>
    <w:multiLevelType w:val="multilevel"/>
    <w:tmpl w:val="096C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2029">
    <w:abstractNumId w:val="1"/>
  </w:num>
  <w:num w:numId="2" w16cid:durableId="349262561">
    <w:abstractNumId w:val="3"/>
  </w:num>
  <w:num w:numId="3" w16cid:durableId="934364648">
    <w:abstractNumId w:val="2"/>
  </w:num>
  <w:num w:numId="4" w16cid:durableId="140090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47"/>
    <w:rsid w:val="00165C19"/>
    <w:rsid w:val="001D14B2"/>
    <w:rsid w:val="001E45E5"/>
    <w:rsid w:val="004A28A9"/>
    <w:rsid w:val="00684592"/>
    <w:rsid w:val="0077290F"/>
    <w:rsid w:val="00E1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BDF8A"/>
  <w15:chartTrackingRefBased/>
  <w15:docId w15:val="{3EBEB064-46BA-4297-B3D2-4B8F3C75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4B2"/>
  </w:style>
  <w:style w:type="paragraph" w:styleId="Heading1">
    <w:name w:val="heading 1"/>
    <w:basedOn w:val="Normal"/>
    <w:next w:val="Normal"/>
    <w:link w:val="Heading1Char"/>
    <w:uiPriority w:val="9"/>
    <w:qFormat/>
    <w:rsid w:val="00E1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D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D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D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D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D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D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D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D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D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D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D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D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D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D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D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D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3390</Words>
  <Characters>18660</Characters>
  <Application>Microsoft Office Word</Application>
  <DocSecurity>0</DocSecurity>
  <Lines>474</Lines>
  <Paragraphs>247</Paragraphs>
  <ScaleCrop>false</ScaleCrop>
  <Company/>
  <LinksUpToDate>false</LinksUpToDate>
  <CharactersWithSpaces>21786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ampsson ampsson</dc:creator>
  <cp:keywords/>
  <dc:description/>
  <cp:lastModifiedBy>ampsson ampsson</cp:lastModifiedBy>
  <cp:revision>1</cp:revision>
  <dcterms:created xsi:type="dcterms:W3CDTF">2026-02-17T23:43:00Z</dcterms:created>
  <dcterms:modified xsi:type="dcterms:W3CDTF">2026-02-17T23:46:00Z</dcterms:modified>
</cp:coreProperties>
</file>