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AC2E" w14:textId="74E11949" w:rsidR="002D7E78" w:rsidRPr="009848C2" w:rsidRDefault="004E63AB" w:rsidP="002D7E78">
      <w:pPr>
        <w:spacing w:before="100" w:beforeAutospacing="1" w:after="100" w:afterAutospacing="1" w:line="240" w:lineRule="auto"/>
        <w:rPr>
          <w:rFonts w:ascii="Arial" w:eastAsia="Times New Roman" w:hAnsi="Arial" w:cs="Arial"/>
          <w:b/>
          <w:bCs/>
          <w:kern w:val="0"/>
          <w14:ligatures w14:val="none"/>
        </w:rPr>
      </w:pPr>
      <w:r>
        <w:rPr>
          <w:rFonts w:ascii="Arial" w:eastAsia="Times New Roman" w:hAnsi="Arial" w:cs="Arial"/>
          <w:b/>
          <w:bCs/>
          <w:kern w:val="0"/>
          <w14:ligatures w14:val="none"/>
        </w:rPr>
        <w:t>Gian Carlo Trilles</w:t>
      </w:r>
    </w:p>
    <w:p w14:paraId="0A0766B6" w14:textId="30BB2E7B" w:rsidR="00861402" w:rsidRPr="002D7E78" w:rsidRDefault="00861402" w:rsidP="002D7E78">
      <w:pPr>
        <w:spacing w:before="100" w:beforeAutospacing="1" w:after="100" w:afterAutospacing="1" w:line="240" w:lineRule="auto"/>
        <w:rPr>
          <w:rFonts w:ascii="Arial" w:eastAsia="Times New Roman" w:hAnsi="Arial" w:cs="Arial"/>
          <w:b/>
          <w:bCs/>
          <w:kern w:val="0"/>
          <w14:ligatures w14:val="none"/>
        </w:rPr>
      </w:pPr>
      <w:r w:rsidRPr="009848C2">
        <w:rPr>
          <w:rFonts w:ascii="Arial" w:eastAsia="Times New Roman" w:hAnsi="Arial" w:cs="Arial"/>
          <w:b/>
          <w:bCs/>
          <w:kern w:val="0"/>
          <w14:ligatures w14:val="none"/>
        </w:rPr>
        <w:t xml:space="preserve">BSCpE-2A </w:t>
      </w:r>
    </w:p>
    <w:p w14:paraId="7D4204D6" w14:textId="4D3B3815" w:rsidR="002D7E78" w:rsidRPr="002D7E78" w:rsidRDefault="002D7E78" w:rsidP="00DA6BBE">
      <w:pPr>
        <w:spacing w:after="0" w:line="240" w:lineRule="auto"/>
        <w:rPr>
          <w:rFonts w:ascii="Arial" w:eastAsia="Times New Roman" w:hAnsi="Arial" w:cs="Arial"/>
          <w:b/>
          <w:bCs/>
          <w:kern w:val="0"/>
          <w14:ligatures w14:val="none"/>
        </w:rPr>
      </w:pPr>
      <w:r w:rsidRPr="002D7E78">
        <w:rPr>
          <w:rFonts w:ascii="Arial" w:eastAsia="Times New Roman" w:hAnsi="Arial" w:cs="Arial"/>
          <w:b/>
          <w:bCs/>
          <w:noProof/>
          <w:kern w:val="0"/>
          <w14:ligatures w14:val="none"/>
        </w:rPr>
        <mc:AlternateContent>
          <mc:Choice Requires="wps">
            <w:drawing>
              <wp:inline distT="0" distB="0" distL="0" distR="0" wp14:anchorId="2B89FDE4" wp14:editId="67DDF05D">
                <wp:extent cx="5731510" cy="1270"/>
                <wp:effectExtent l="0" t="31750" r="0" b="36830"/>
                <wp:docPr id="11696797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7E07C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" filled="f">
                <w10:anchorlock/>
              </v:rect>
            </w:pict>
          </mc:Fallback>
        </mc:AlternateContent>
      </w:r>
      <w:r w:rsidRPr="002D7E78">
        <w:rPr>
          <w:rFonts w:ascii="Arial" w:eastAsia="Times New Roman" w:hAnsi="Arial" w:cs="Arial"/>
          <w:b/>
          <w:bCs/>
          <w:kern w:val="0"/>
          <w14:ligatures w14:val="none"/>
        </w:rPr>
        <w:t>Progress Report: AC/DC Power Supply Project</w:t>
      </w:r>
    </w:p>
    <w:p w14:paraId="68C073A9" w14:textId="77777777" w:rsidR="002D7E78" w:rsidRPr="002D7E78" w:rsidRDefault="002D7E78" w:rsidP="002D7E78">
      <w:pPr>
        <w:spacing w:before="100" w:beforeAutospacing="1" w:after="100" w:afterAutospacing="1" w:line="240" w:lineRule="auto"/>
        <w:rPr>
          <w:rFonts w:ascii="Arial" w:eastAsia="Times New Roman" w:hAnsi="Arial" w:cs="Arial"/>
          <w:b/>
          <w:bCs/>
          <w:kern w:val="0"/>
          <w14:ligatures w14:val="none"/>
        </w:rPr>
      </w:pPr>
      <w:r w:rsidRPr="002D7E78">
        <w:rPr>
          <w:rFonts w:ascii="Arial" w:eastAsia="Times New Roman" w:hAnsi="Arial" w:cs="Arial"/>
          <w:b/>
          <w:bCs/>
          <w:kern w:val="0"/>
          <w14:ligatures w14:val="none"/>
        </w:rPr>
        <w:t>I. Introduction</w:t>
      </w:r>
    </w:p>
    <w:p w14:paraId="3A220638"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This progress report details the development of an AC/DC power supply project. The primary objective is to design, simulate, fabricate, and assemble a power supply unit that converts AC mains power into a stable DC output. The team initiated the process by simulating the circuit design in Multisim to confirm functionality. Following successful simulation, the team advanced to PCB layout, component soldering, and partial enclosure assembly. Throughout the project, emphasis has been placed on accurate PCB design, proper component integration, and tidy assembly within the casing to ensure a functional and safe power supply.</w:t>
      </w:r>
    </w:p>
    <w:p w14:paraId="4655546E" w14:textId="77777777" w:rsidR="002D7E78" w:rsidRPr="002D7E78" w:rsidRDefault="002D7E78" w:rsidP="002D7E78">
      <w:pPr>
        <w:spacing w:before="100" w:beforeAutospacing="1" w:after="100" w:afterAutospacing="1" w:line="240" w:lineRule="auto"/>
        <w:rPr>
          <w:rFonts w:ascii="Arial" w:eastAsia="Times New Roman" w:hAnsi="Arial" w:cs="Arial"/>
          <w:b/>
          <w:bCs/>
          <w:kern w:val="0"/>
          <w14:ligatures w14:val="none"/>
        </w:rPr>
      </w:pPr>
      <w:r w:rsidRPr="002D7E78">
        <w:rPr>
          <w:rFonts w:ascii="Arial" w:eastAsia="Times New Roman" w:hAnsi="Arial" w:cs="Arial"/>
          <w:b/>
          <w:bCs/>
          <w:kern w:val="0"/>
          <w14:ligatures w14:val="none"/>
        </w:rPr>
        <w:t>II. Materials Used</w:t>
      </w:r>
    </w:p>
    <w:p w14:paraId="5294E1BE"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 1 pc Multi-Tapped Transformer (3V, 4.5V, 6V, 9V, and 12V, 750mA)</w:t>
      </w:r>
      <w:r w:rsidRPr="002D7E78">
        <w:rPr>
          <w:rFonts w:ascii="Arial" w:eastAsia="Times New Roman" w:hAnsi="Arial" w:cs="Arial"/>
          <w:kern w:val="0"/>
          <w14:ligatures w14:val="none"/>
        </w:rPr>
        <w:br/>
        <w:t>• 1 pc LM7805 IC Regulator</w:t>
      </w:r>
      <w:r w:rsidRPr="002D7E78">
        <w:rPr>
          <w:rFonts w:ascii="Arial" w:eastAsia="Times New Roman" w:hAnsi="Arial" w:cs="Arial"/>
          <w:kern w:val="0"/>
          <w14:ligatures w14:val="none"/>
        </w:rPr>
        <w:br/>
        <w:t>• 1 pc USB Port</w:t>
      </w:r>
      <w:r w:rsidRPr="002D7E78">
        <w:rPr>
          <w:rFonts w:ascii="Arial" w:eastAsia="Times New Roman" w:hAnsi="Arial" w:cs="Arial"/>
          <w:kern w:val="0"/>
          <w14:ligatures w14:val="none"/>
        </w:rPr>
        <w:br/>
        <w:t>• 1 pc Plastic Case</w:t>
      </w:r>
      <w:r w:rsidRPr="002D7E78">
        <w:rPr>
          <w:rFonts w:ascii="Arial" w:eastAsia="Times New Roman" w:hAnsi="Arial" w:cs="Arial"/>
          <w:kern w:val="0"/>
          <w14:ligatures w14:val="none"/>
        </w:rPr>
        <w:br/>
        <w:t>• 4 pcs 1N4001 Diode</w:t>
      </w:r>
      <w:r w:rsidRPr="002D7E78">
        <w:rPr>
          <w:rFonts w:ascii="Arial" w:eastAsia="Times New Roman" w:hAnsi="Arial" w:cs="Arial"/>
          <w:kern w:val="0"/>
          <w14:ligatures w14:val="none"/>
        </w:rPr>
        <w:br/>
        <w:t>• 1 pc 1000µF / 16V Electrolytic Capacitor</w:t>
      </w:r>
      <w:r w:rsidRPr="002D7E78">
        <w:rPr>
          <w:rFonts w:ascii="Arial" w:eastAsia="Times New Roman" w:hAnsi="Arial" w:cs="Arial"/>
          <w:kern w:val="0"/>
          <w14:ligatures w14:val="none"/>
        </w:rPr>
        <w:br/>
        <w:t>• 1 pc 2200µF / 16V Electrolytic Capacitor</w:t>
      </w:r>
      <w:r w:rsidRPr="002D7E78">
        <w:rPr>
          <w:rFonts w:ascii="Arial" w:eastAsia="Times New Roman" w:hAnsi="Arial" w:cs="Arial"/>
          <w:kern w:val="0"/>
          <w14:ligatures w14:val="none"/>
        </w:rPr>
        <w:br/>
        <w:t>• 1 pc 5Ω 1W Resistor</w:t>
      </w:r>
      <w:r w:rsidRPr="002D7E78">
        <w:rPr>
          <w:rFonts w:ascii="Arial" w:eastAsia="Times New Roman" w:hAnsi="Arial" w:cs="Arial"/>
          <w:kern w:val="0"/>
          <w14:ligatures w14:val="none"/>
        </w:rPr>
        <w:br/>
        <w:t>• 1 pc 680Ω 1/2W Resistor</w:t>
      </w:r>
      <w:r w:rsidRPr="002D7E78">
        <w:rPr>
          <w:rFonts w:ascii="Arial" w:eastAsia="Times New Roman" w:hAnsi="Arial" w:cs="Arial"/>
          <w:kern w:val="0"/>
          <w14:ligatures w14:val="none"/>
        </w:rPr>
        <w:br/>
        <w:t>• 3 pcs 1kΩ 1/4W Resistor</w:t>
      </w:r>
      <w:r w:rsidRPr="002D7E78">
        <w:rPr>
          <w:rFonts w:ascii="Arial" w:eastAsia="Times New Roman" w:hAnsi="Arial" w:cs="Arial"/>
          <w:kern w:val="0"/>
          <w14:ligatures w14:val="none"/>
        </w:rPr>
        <w:br/>
        <w:t>• 5 pcs LED (Green)</w:t>
      </w:r>
      <w:r w:rsidRPr="002D7E78">
        <w:rPr>
          <w:rFonts w:ascii="Arial" w:eastAsia="Times New Roman" w:hAnsi="Arial" w:cs="Arial"/>
          <w:kern w:val="0"/>
          <w14:ligatures w14:val="none"/>
        </w:rPr>
        <w:br/>
        <w:t>• 2 pcs LED (Red)</w:t>
      </w:r>
      <w:r w:rsidRPr="002D7E78">
        <w:rPr>
          <w:rFonts w:ascii="Arial" w:eastAsia="Times New Roman" w:hAnsi="Arial" w:cs="Arial"/>
          <w:kern w:val="0"/>
          <w14:ligatures w14:val="none"/>
        </w:rPr>
        <w:br/>
        <w:t>• 1 pc LED (Orange)</w:t>
      </w:r>
      <w:r w:rsidRPr="002D7E78">
        <w:rPr>
          <w:rFonts w:ascii="Arial" w:eastAsia="Times New Roman" w:hAnsi="Arial" w:cs="Arial"/>
          <w:kern w:val="0"/>
          <w14:ligatures w14:val="none"/>
        </w:rPr>
        <w:br/>
        <w:t>• 1 pc Rotary Switch (2-Pole, 6-Position)</w:t>
      </w:r>
      <w:r w:rsidRPr="002D7E78">
        <w:rPr>
          <w:rFonts w:ascii="Arial" w:eastAsia="Times New Roman" w:hAnsi="Arial" w:cs="Arial"/>
          <w:kern w:val="0"/>
          <w14:ligatures w14:val="none"/>
        </w:rPr>
        <w:br/>
        <w:t>• 2 pcs DPDT Slide Switch</w:t>
      </w:r>
      <w:r w:rsidRPr="002D7E78">
        <w:rPr>
          <w:rFonts w:ascii="Arial" w:eastAsia="Times New Roman" w:hAnsi="Arial" w:cs="Arial"/>
          <w:kern w:val="0"/>
          <w14:ligatures w14:val="none"/>
        </w:rPr>
        <w:br/>
        <w:t>• 1 pc SPDT Switch</w:t>
      </w:r>
      <w:r w:rsidRPr="002D7E78">
        <w:rPr>
          <w:rFonts w:ascii="Arial" w:eastAsia="Times New Roman" w:hAnsi="Arial" w:cs="Arial"/>
          <w:kern w:val="0"/>
          <w14:ligatures w14:val="none"/>
        </w:rPr>
        <w:br/>
        <w:t>• 2 pcs Banana-Type Jack (Red)</w:t>
      </w:r>
      <w:r w:rsidRPr="002D7E78">
        <w:rPr>
          <w:rFonts w:ascii="Arial" w:eastAsia="Times New Roman" w:hAnsi="Arial" w:cs="Arial"/>
          <w:kern w:val="0"/>
          <w14:ligatures w14:val="none"/>
        </w:rPr>
        <w:br/>
        <w:t>• 2 pcs Banana-Type Jack (Black)</w:t>
      </w:r>
      <w:r w:rsidRPr="002D7E78">
        <w:rPr>
          <w:rFonts w:ascii="Arial" w:eastAsia="Times New Roman" w:hAnsi="Arial" w:cs="Arial"/>
          <w:kern w:val="0"/>
          <w14:ligatures w14:val="none"/>
        </w:rPr>
        <w:br/>
        <w:t>• 2 meters Stranded Wire #22 (Black)</w:t>
      </w:r>
      <w:r w:rsidRPr="002D7E78">
        <w:rPr>
          <w:rFonts w:ascii="Arial" w:eastAsia="Times New Roman" w:hAnsi="Arial" w:cs="Arial"/>
          <w:kern w:val="0"/>
          <w14:ligatures w14:val="none"/>
        </w:rPr>
        <w:br/>
        <w:t>• 2 meters Stranded Wire #22 (White)</w:t>
      </w:r>
      <w:r w:rsidRPr="002D7E78">
        <w:rPr>
          <w:rFonts w:ascii="Arial" w:eastAsia="Times New Roman" w:hAnsi="Arial" w:cs="Arial"/>
          <w:kern w:val="0"/>
          <w14:ligatures w14:val="none"/>
        </w:rPr>
        <w:br/>
        <w:t>• 2 meters Stranded Wire #22 (Red)</w:t>
      </w:r>
      <w:r w:rsidRPr="002D7E78">
        <w:rPr>
          <w:rFonts w:ascii="Arial" w:eastAsia="Times New Roman" w:hAnsi="Arial" w:cs="Arial"/>
          <w:kern w:val="0"/>
          <w14:ligatures w14:val="none"/>
        </w:rPr>
        <w:br/>
        <w:t>• 1 pc Fuse Holder with 0.5A Fuse</w:t>
      </w:r>
    </w:p>
    <w:p w14:paraId="34A51170" w14:textId="77777777" w:rsidR="002D7E78" w:rsidRPr="002D7E78" w:rsidRDefault="002D7E78" w:rsidP="002D7E78">
      <w:pPr>
        <w:spacing w:before="100" w:beforeAutospacing="1" w:after="100" w:afterAutospacing="1" w:line="240" w:lineRule="auto"/>
        <w:rPr>
          <w:rFonts w:ascii="Arial" w:eastAsia="Times New Roman" w:hAnsi="Arial" w:cs="Arial"/>
          <w:b/>
          <w:bCs/>
          <w:kern w:val="0"/>
          <w14:ligatures w14:val="none"/>
        </w:rPr>
      </w:pPr>
      <w:r w:rsidRPr="002D7E78">
        <w:rPr>
          <w:rFonts w:ascii="Arial" w:eastAsia="Times New Roman" w:hAnsi="Arial" w:cs="Arial"/>
          <w:kern w:val="0"/>
          <w14:ligatures w14:val="none"/>
        </w:rPr>
        <w:t xml:space="preserve">III. </w:t>
      </w:r>
      <w:r w:rsidRPr="002D7E78">
        <w:rPr>
          <w:rFonts w:ascii="Arial" w:eastAsia="Times New Roman" w:hAnsi="Arial" w:cs="Arial"/>
          <w:b/>
          <w:bCs/>
          <w:kern w:val="0"/>
          <w14:ligatures w14:val="none"/>
        </w:rPr>
        <w:t>Construction Process</w:t>
      </w:r>
    </w:p>
    <w:p w14:paraId="3B9AC03E"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A. Simulation and Design</w:t>
      </w:r>
    </w:p>
    <w:p w14:paraId="3ACDDA19" w14:textId="77777777" w:rsidR="002D7E78" w:rsidRPr="002D7E78" w:rsidRDefault="002D7E78" w:rsidP="002D7E78">
      <w:pPr>
        <w:numPr>
          <w:ilvl w:val="0"/>
          <w:numId w:val="24"/>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The circuit schematic was simulated using Multisim to verify functionality prior to fabrication.</w:t>
      </w:r>
    </w:p>
    <w:p w14:paraId="0634C72E"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lastRenderedPageBreak/>
        <w:t>B. PCB Design</w:t>
      </w:r>
    </w:p>
    <w:p w14:paraId="31C9D7E0" w14:textId="77777777" w:rsidR="002D7E78" w:rsidRPr="002D7E78" w:rsidRDefault="002D7E78" w:rsidP="002D7E78">
      <w:pPr>
        <w:numPr>
          <w:ilvl w:val="0"/>
          <w:numId w:val="25"/>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The verified schematic was used to create a PCB layout on graphing paper.</w:t>
      </w:r>
    </w:p>
    <w:p w14:paraId="276B6DA4" w14:textId="77777777" w:rsidR="002D7E78" w:rsidRPr="002D7E78" w:rsidRDefault="002D7E78" w:rsidP="002D7E78">
      <w:pPr>
        <w:numPr>
          <w:ilvl w:val="0"/>
          <w:numId w:val="25"/>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The layout was transferred onto a copper-clad board.</w:t>
      </w:r>
    </w:p>
    <w:p w14:paraId="5F59E812"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C. PCB Etching</w:t>
      </w:r>
    </w:p>
    <w:p w14:paraId="1728DCEC" w14:textId="77777777" w:rsidR="002D7E78" w:rsidRPr="002D7E78" w:rsidRDefault="002D7E78" w:rsidP="002D7E78">
      <w:pPr>
        <w:numPr>
          <w:ilvl w:val="0"/>
          <w:numId w:val="26"/>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The toner transfer method was employed to apply the layout to the board.</w:t>
      </w:r>
    </w:p>
    <w:p w14:paraId="15B0102B" w14:textId="77777777" w:rsidR="002D7E78" w:rsidRPr="002D7E78" w:rsidRDefault="002D7E78" w:rsidP="002D7E78">
      <w:pPr>
        <w:numPr>
          <w:ilvl w:val="0"/>
          <w:numId w:val="26"/>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Ferric chloride solution was used to etch away excess copper, leaving the desired circuit traces.</w:t>
      </w:r>
    </w:p>
    <w:p w14:paraId="1E691192"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D. Component Soldering</w:t>
      </w:r>
    </w:p>
    <w:p w14:paraId="3FD3E09C" w14:textId="77777777" w:rsidR="002D7E78" w:rsidRPr="002D7E78" w:rsidRDefault="002D7E78" w:rsidP="002D7E78">
      <w:pPr>
        <w:numPr>
          <w:ilvl w:val="0"/>
          <w:numId w:val="27"/>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Holes were drilled into the PCB, and all components were soldered in place.</w:t>
      </w:r>
    </w:p>
    <w:p w14:paraId="3E5CA0F5" w14:textId="77777777" w:rsidR="002D7E78" w:rsidRPr="002D7E78" w:rsidRDefault="002D7E78" w:rsidP="002D7E78">
      <w:pPr>
        <w:numPr>
          <w:ilvl w:val="0"/>
          <w:numId w:val="27"/>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Careful soldering techniques were applied to ensure clean, secure connections and prevent short circuits.</w:t>
      </w:r>
    </w:p>
    <w:p w14:paraId="02979A25"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E. Enclosure Assembly</w:t>
      </w:r>
    </w:p>
    <w:p w14:paraId="0D012754" w14:textId="77777777" w:rsidR="002D7E78" w:rsidRPr="002D7E78" w:rsidRDefault="002D7E78" w:rsidP="002D7E78">
      <w:pPr>
        <w:numPr>
          <w:ilvl w:val="0"/>
          <w:numId w:val="28"/>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The assembled PCB and transformer were positioned inside the plastic case.</w:t>
      </w:r>
    </w:p>
    <w:p w14:paraId="004E899A" w14:textId="77777777" w:rsidR="002D7E78" w:rsidRPr="002D7E78" w:rsidRDefault="002D7E78" w:rsidP="002D7E78">
      <w:pPr>
        <w:numPr>
          <w:ilvl w:val="0"/>
          <w:numId w:val="28"/>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Parts are currently being aligned and secured within the enclosure.</w:t>
      </w:r>
    </w:p>
    <w:p w14:paraId="6001995F" w14:textId="77777777" w:rsidR="002D7E78" w:rsidRPr="002D7E78" w:rsidRDefault="002D7E78" w:rsidP="002D7E78">
      <w:pPr>
        <w:spacing w:before="100" w:beforeAutospacing="1" w:after="100" w:afterAutospacing="1" w:line="240" w:lineRule="auto"/>
        <w:rPr>
          <w:rFonts w:ascii="Arial" w:eastAsia="Times New Roman" w:hAnsi="Arial" w:cs="Arial"/>
          <w:b/>
          <w:bCs/>
          <w:kern w:val="0"/>
          <w14:ligatures w14:val="none"/>
        </w:rPr>
      </w:pPr>
      <w:r w:rsidRPr="002D7E78">
        <w:rPr>
          <w:rFonts w:ascii="Arial" w:eastAsia="Times New Roman" w:hAnsi="Arial" w:cs="Arial"/>
          <w:b/>
          <w:bCs/>
          <w:kern w:val="0"/>
          <w14:ligatures w14:val="none"/>
        </w:rPr>
        <w:t>IV. Current Status &amp; Next Steps</w:t>
      </w:r>
    </w:p>
    <w:p w14:paraId="3865CA8D"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A. Completed</w:t>
      </w:r>
    </w:p>
    <w:p w14:paraId="341859EA" w14:textId="77777777" w:rsidR="002D7E78" w:rsidRPr="002D7E78" w:rsidRDefault="002D7E78" w:rsidP="002D7E78">
      <w:pPr>
        <w:numPr>
          <w:ilvl w:val="0"/>
          <w:numId w:val="29"/>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Multisim simulation</w:t>
      </w:r>
    </w:p>
    <w:p w14:paraId="253E45EB" w14:textId="77777777" w:rsidR="002D7E78" w:rsidRPr="002D7E78" w:rsidRDefault="002D7E78" w:rsidP="002D7E78">
      <w:pPr>
        <w:numPr>
          <w:ilvl w:val="0"/>
          <w:numId w:val="29"/>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PCB fabrication and etching</w:t>
      </w:r>
    </w:p>
    <w:p w14:paraId="610D0F07" w14:textId="77777777" w:rsidR="002D7E78" w:rsidRPr="002D7E78" w:rsidRDefault="002D7E78" w:rsidP="002D7E78">
      <w:pPr>
        <w:numPr>
          <w:ilvl w:val="0"/>
          <w:numId w:val="29"/>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Component soldering</w:t>
      </w:r>
    </w:p>
    <w:p w14:paraId="4D066465"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B. Ongoing</w:t>
      </w:r>
    </w:p>
    <w:p w14:paraId="09466344" w14:textId="77777777" w:rsidR="002D7E78" w:rsidRPr="002D7E78" w:rsidRDefault="002D7E78" w:rsidP="002D7E78">
      <w:pPr>
        <w:numPr>
          <w:ilvl w:val="0"/>
          <w:numId w:val="30"/>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Placement and securing of parts inside the casing remain incomplete.</w:t>
      </w:r>
    </w:p>
    <w:p w14:paraId="6C5AE2BF" w14:textId="77777777" w:rsidR="002D7E78" w:rsidRPr="002D7E78" w:rsidRDefault="002D7E78" w:rsidP="002D7E78">
      <w:p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C. Next Steps</w:t>
      </w:r>
    </w:p>
    <w:p w14:paraId="75B99851" w14:textId="77777777" w:rsidR="002D7E78" w:rsidRPr="002D7E78" w:rsidRDefault="002D7E78" w:rsidP="002D7E78">
      <w:pPr>
        <w:numPr>
          <w:ilvl w:val="0"/>
          <w:numId w:val="31"/>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Wiring of internal components</w:t>
      </w:r>
    </w:p>
    <w:p w14:paraId="6C156105" w14:textId="77777777" w:rsidR="002D7E78" w:rsidRPr="002D7E78" w:rsidRDefault="002D7E78" w:rsidP="002D7E78">
      <w:pPr>
        <w:numPr>
          <w:ilvl w:val="0"/>
          <w:numId w:val="31"/>
        </w:numPr>
        <w:spacing w:before="100" w:beforeAutospacing="1" w:after="100" w:afterAutospacing="1" w:line="240" w:lineRule="auto"/>
        <w:rPr>
          <w:rFonts w:ascii="Arial" w:eastAsia="Times New Roman" w:hAnsi="Arial" w:cs="Arial"/>
          <w:kern w:val="0"/>
          <w14:ligatures w14:val="none"/>
        </w:rPr>
      </w:pPr>
      <w:r w:rsidRPr="002D7E78">
        <w:rPr>
          <w:rFonts w:ascii="Arial" w:eastAsia="Times New Roman" w:hAnsi="Arial" w:cs="Arial"/>
          <w:kern w:val="0"/>
          <w14:ligatures w14:val="none"/>
        </w:rPr>
        <w:t>Final testing and troubleshooting to ensure stable voltage output</w:t>
      </w:r>
    </w:p>
    <w:p w14:paraId="211130CD" w14:textId="2816E274" w:rsidR="002D7E78" w:rsidRDefault="002D7E78" w:rsidP="002D7E78">
      <w:pPr>
        <w:spacing w:before="100" w:beforeAutospacing="1" w:after="100" w:afterAutospacing="1" w:line="240" w:lineRule="auto"/>
        <w:rPr>
          <w:rFonts w:ascii="Arial" w:eastAsia="Times New Roman" w:hAnsi="Arial" w:cs="Arial"/>
          <w:b/>
          <w:bCs/>
          <w:kern w:val="0"/>
          <w14:ligatures w14:val="none"/>
        </w:rPr>
      </w:pPr>
      <w:r w:rsidRPr="002D7E78">
        <w:rPr>
          <w:rFonts w:ascii="Arial" w:eastAsia="Times New Roman" w:hAnsi="Arial" w:cs="Arial"/>
          <w:b/>
          <w:bCs/>
          <w:kern w:val="0"/>
          <w14:ligatures w14:val="none"/>
        </w:rPr>
        <w:t xml:space="preserve">V. </w:t>
      </w:r>
      <w:r w:rsidR="004650AC">
        <w:rPr>
          <w:rFonts w:ascii="Arial" w:eastAsia="Times New Roman" w:hAnsi="Arial" w:cs="Arial"/>
          <w:b/>
          <w:bCs/>
          <w:kern w:val="0"/>
          <w14:ligatures w14:val="none"/>
        </w:rPr>
        <w:t xml:space="preserve">Gdrive link documentation </w:t>
      </w:r>
    </w:p>
    <w:p w14:paraId="6DE6D9AF" w14:textId="4273792F" w:rsidR="004650AC" w:rsidRDefault="00D44E95" w:rsidP="002D7E78">
      <w:pPr>
        <w:spacing w:before="100" w:beforeAutospacing="1" w:after="100" w:afterAutospacing="1" w:line="240" w:lineRule="auto"/>
        <w:rPr>
          <w:rFonts w:ascii="Arial" w:eastAsia="Times New Roman" w:hAnsi="Arial" w:cs="Arial"/>
          <w:kern w:val="0"/>
          <w14:ligatures w14:val="none"/>
        </w:rPr>
      </w:pPr>
      <w:hyperlink r:id="rId5" w:history="1">
        <w:r w:rsidRPr="00383BBE">
          <w:rPr>
            <w:rStyle w:val="Hyperlink"/>
            <w:rFonts w:ascii="Arial" w:eastAsia="Times New Roman" w:hAnsi="Arial" w:cs="Arial"/>
            <w:kern w:val="0"/>
            <w14:ligatures w14:val="none"/>
          </w:rPr>
          <w:t>https://drive.google.com/drive/folders/1ST3FG3BqmxUo7arUStCowCUan4RmOf0V</w:t>
        </w:r>
      </w:hyperlink>
    </w:p>
    <w:p w14:paraId="77EA6271" w14:textId="77777777" w:rsidR="00D44E95" w:rsidRPr="00D44E95" w:rsidRDefault="00D44E95" w:rsidP="002D7E78">
      <w:pPr>
        <w:spacing w:before="100" w:beforeAutospacing="1" w:after="100" w:afterAutospacing="1" w:line="240" w:lineRule="auto"/>
        <w:rPr>
          <w:rFonts w:ascii="Arial" w:eastAsia="Times New Roman" w:hAnsi="Arial" w:cs="Arial"/>
          <w:kern w:val="0"/>
          <w14:ligatures w14:val="none"/>
        </w:rPr>
      </w:pPr>
    </w:p>
    <w:p w14:paraId="651F4E0E" w14:textId="302F8770" w:rsidR="00114D44" w:rsidRPr="00D44E95" w:rsidRDefault="00114D44" w:rsidP="002D7E78">
      <w:pPr>
        <w:rPr>
          <w:rFonts w:ascii="Arial" w:hAnsi="Arial" w:cs="Arial"/>
        </w:rPr>
      </w:pPr>
    </w:p>
    <w:sectPr w:rsidR="00114D44" w:rsidRPr="00D44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4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9370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A4C1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C4A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408F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66C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C1B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804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F2A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7004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8900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D172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E2C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F00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E83C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D68D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2B54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A1000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EC509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7969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355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F6F8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5E11C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8871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DB3C2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F314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3C2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7E41D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8959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CF1A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227F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024757">
    <w:abstractNumId w:val="20"/>
  </w:num>
  <w:num w:numId="2" w16cid:durableId="1038772759">
    <w:abstractNumId w:val="10"/>
  </w:num>
  <w:num w:numId="3" w16cid:durableId="557864882">
    <w:abstractNumId w:val="21"/>
  </w:num>
  <w:num w:numId="4" w16cid:durableId="1217744340">
    <w:abstractNumId w:val="1"/>
  </w:num>
  <w:num w:numId="5" w16cid:durableId="579213497">
    <w:abstractNumId w:val="2"/>
  </w:num>
  <w:num w:numId="6" w16cid:durableId="865025792">
    <w:abstractNumId w:val="12"/>
  </w:num>
  <w:num w:numId="7" w16cid:durableId="1309047107">
    <w:abstractNumId w:val="8"/>
  </w:num>
  <w:num w:numId="8" w16cid:durableId="1035469007">
    <w:abstractNumId w:val="14"/>
  </w:num>
  <w:num w:numId="9" w16cid:durableId="1264919852">
    <w:abstractNumId w:val="13"/>
  </w:num>
  <w:num w:numId="10" w16cid:durableId="1531529431">
    <w:abstractNumId w:val="15"/>
  </w:num>
  <w:num w:numId="11" w16cid:durableId="1594319479">
    <w:abstractNumId w:val="7"/>
  </w:num>
  <w:num w:numId="12" w16cid:durableId="2130774682">
    <w:abstractNumId w:val="16"/>
  </w:num>
  <w:num w:numId="13" w16cid:durableId="913318323">
    <w:abstractNumId w:val="22"/>
  </w:num>
  <w:num w:numId="14" w16cid:durableId="117191949">
    <w:abstractNumId w:val="0"/>
  </w:num>
  <w:num w:numId="15" w16cid:durableId="1876769700">
    <w:abstractNumId w:val="25"/>
  </w:num>
  <w:num w:numId="16" w16cid:durableId="1282684177">
    <w:abstractNumId w:val="11"/>
  </w:num>
  <w:num w:numId="17" w16cid:durableId="141045895">
    <w:abstractNumId w:val="6"/>
  </w:num>
  <w:num w:numId="18" w16cid:durableId="1250963420">
    <w:abstractNumId w:val="24"/>
  </w:num>
  <w:num w:numId="19" w16cid:durableId="1810396437">
    <w:abstractNumId w:val="17"/>
  </w:num>
  <w:num w:numId="20" w16cid:durableId="189491507">
    <w:abstractNumId w:val="29"/>
  </w:num>
  <w:num w:numId="21" w16cid:durableId="1140074958">
    <w:abstractNumId w:val="4"/>
  </w:num>
  <w:num w:numId="22" w16cid:durableId="294677781">
    <w:abstractNumId w:val="26"/>
  </w:num>
  <w:num w:numId="23" w16cid:durableId="1994988889">
    <w:abstractNumId w:val="5"/>
  </w:num>
  <w:num w:numId="24" w16cid:durableId="174152406">
    <w:abstractNumId w:val="19"/>
  </w:num>
  <w:num w:numId="25" w16cid:durableId="1299141246">
    <w:abstractNumId w:val="3"/>
  </w:num>
  <w:num w:numId="26" w16cid:durableId="885489467">
    <w:abstractNumId w:val="23"/>
  </w:num>
  <w:num w:numId="27" w16cid:durableId="1531606203">
    <w:abstractNumId w:val="18"/>
  </w:num>
  <w:num w:numId="28" w16cid:durableId="657658496">
    <w:abstractNumId w:val="30"/>
  </w:num>
  <w:num w:numId="29" w16cid:durableId="852064136">
    <w:abstractNumId w:val="28"/>
  </w:num>
  <w:num w:numId="30" w16cid:durableId="1408920723">
    <w:abstractNumId w:val="27"/>
  </w:num>
  <w:num w:numId="31" w16cid:durableId="2124307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44"/>
    <w:rsid w:val="000243CB"/>
    <w:rsid w:val="0005279D"/>
    <w:rsid w:val="000F34EB"/>
    <w:rsid w:val="00113A0A"/>
    <w:rsid w:val="00114D44"/>
    <w:rsid w:val="00114F0D"/>
    <w:rsid w:val="00130C4F"/>
    <w:rsid w:val="00193369"/>
    <w:rsid w:val="002D7E78"/>
    <w:rsid w:val="003C5D12"/>
    <w:rsid w:val="003E40A8"/>
    <w:rsid w:val="00461337"/>
    <w:rsid w:val="004650AC"/>
    <w:rsid w:val="004E63AB"/>
    <w:rsid w:val="006307FD"/>
    <w:rsid w:val="00777984"/>
    <w:rsid w:val="007A2090"/>
    <w:rsid w:val="007D63D1"/>
    <w:rsid w:val="0080159D"/>
    <w:rsid w:val="00811631"/>
    <w:rsid w:val="00861402"/>
    <w:rsid w:val="008644D7"/>
    <w:rsid w:val="008C712D"/>
    <w:rsid w:val="009848C2"/>
    <w:rsid w:val="00AE2B0C"/>
    <w:rsid w:val="00B7343F"/>
    <w:rsid w:val="00BA14CF"/>
    <w:rsid w:val="00BD5AD5"/>
    <w:rsid w:val="00BE00E0"/>
    <w:rsid w:val="00C72779"/>
    <w:rsid w:val="00C928A3"/>
    <w:rsid w:val="00CB6EE4"/>
    <w:rsid w:val="00D44E95"/>
    <w:rsid w:val="00D50491"/>
    <w:rsid w:val="00DA6BBE"/>
    <w:rsid w:val="00F175F6"/>
    <w:rsid w:val="00FD4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E620"/>
  <w15:chartTrackingRefBased/>
  <w15:docId w15:val="{3F6D70BC-5DE9-494D-8792-554917DC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D44"/>
    <w:rPr>
      <w:rFonts w:eastAsiaTheme="majorEastAsia" w:cstheme="majorBidi"/>
      <w:color w:val="272727" w:themeColor="text1" w:themeTint="D8"/>
    </w:rPr>
  </w:style>
  <w:style w:type="paragraph" w:styleId="Title">
    <w:name w:val="Title"/>
    <w:basedOn w:val="Normal"/>
    <w:next w:val="Normal"/>
    <w:link w:val="TitleChar"/>
    <w:uiPriority w:val="10"/>
    <w:qFormat/>
    <w:rsid w:val="0011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D44"/>
    <w:pPr>
      <w:spacing w:before="160"/>
      <w:jc w:val="center"/>
    </w:pPr>
    <w:rPr>
      <w:i/>
      <w:iCs/>
      <w:color w:val="404040" w:themeColor="text1" w:themeTint="BF"/>
    </w:rPr>
  </w:style>
  <w:style w:type="character" w:customStyle="1" w:styleId="QuoteChar">
    <w:name w:val="Quote Char"/>
    <w:basedOn w:val="DefaultParagraphFont"/>
    <w:link w:val="Quote"/>
    <w:uiPriority w:val="29"/>
    <w:rsid w:val="00114D44"/>
    <w:rPr>
      <w:i/>
      <w:iCs/>
      <w:color w:val="404040" w:themeColor="text1" w:themeTint="BF"/>
    </w:rPr>
  </w:style>
  <w:style w:type="paragraph" w:styleId="ListParagraph">
    <w:name w:val="List Paragraph"/>
    <w:basedOn w:val="Normal"/>
    <w:uiPriority w:val="34"/>
    <w:qFormat/>
    <w:rsid w:val="00114D44"/>
    <w:pPr>
      <w:ind w:left="720"/>
      <w:contextualSpacing/>
    </w:pPr>
  </w:style>
  <w:style w:type="character" w:styleId="IntenseEmphasis">
    <w:name w:val="Intense Emphasis"/>
    <w:basedOn w:val="DefaultParagraphFont"/>
    <w:uiPriority w:val="21"/>
    <w:qFormat/>
    <w:rsid w:val="00114D44"/>
    <w:rPr>
      <w:i/>
      <w:iCs/>
      <w:color w:val="0F4761" w:themeColor="accent1" w:themeShade="BF"/>
    </w:rPr>
  </w:style>
  <w:style w:type="paragraph" w:styleId="IntenseQuote">
    <w:name w:val="Intense Quote"/>
    <w:basedOn w:val="Normal"/>
    <w:next w:val="Normal"/>
    <w:link w:val="IntenseQuoteChar"/>
    <w:uiPriority w:val="30"/>
    <w:qFormat/>
    <w:rsid w:val="00114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D44"/>
    <w:rPr>
      <w:i/>
      <w:iCs/>
      <w:color w:val="0F4761" w:themeColor="accent1" w:themeShade="BF"/>
    </w:rPr>
  </w:style>
  <w:style w:type="character" w:styleId="IntenseReference">
    <w:name w:val="Intense Reference"/>
    <w:basedOn w:val="DefaultParagraphFont"/>
    <w:uiPriority w:val="32"/>
    <w:qFormat/>
    <w:rsid w:val="00114D44"/>
    <w:rPr>
      <w:b/>
      <w:bCs/>
      <w:smallCaps/>
      <w:color w:val="0F4761" w:themeColor="accent1" w:themeShade="BF"/>
      <w:spacing w:val="5"/>
    </w:rPr>
  </w:style>
  <w:style w:type="character" w:styleId="Hyperlink">
    <w:name w:val="Hyperlink"/>
    <w:basedOn w:val="DefaultParagraphFont"/>
    <w:uiPriority w:val="99"/>
    <w:unhideWhenUsed/>
    <w:rsid w:val="00D44E95"/>
    <w:rPr>
      <w:color w:val="467886" w:themeColor="hyperlink"/>
      <w:u w:val="single"/>
    </w:rPr>
  </w:style>
  <w:style w:type="character" w:styleId="UnresolvedMention">
    <w:name w:val="Unresolved Mention"/>
    <w:basedOn w:val="DefaultParagraphFont"/>
    <w:uiPriority w:val="99"/>
    <w:semiHidden/>
    <w:unhideWhenUsed/>
    <w:rsid w:val="00D44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ST3FG3BqmxUo7arUStCowCUan4RmOf0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aggesmundo19@outlook.com</dc:creator>
  <cp:keywords/>
  <dc:description/>
  <cp:lastModifiedBy>Gian Carlo Trilles</cp:lastModifiedBy>
  <cp:revision>2</cp:revision>
  <dcterms:created xsi:type="dcterms:W3CDTF">2026-03-10T02:58:00Z</dcterms:created>
  <dcterms:modified xsi:type="dcterms:W3CDTF">2026-03-10T02:58:00Z</dcterms:modified>
</cp:coreProperties>
</file>