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024CD" w14:textId="77777777" w:rsidR="00770DFD" w:rsidRDefault="00B81962">
      <w:pPr>
        <w:pStyle w:val="Heading1"/>
      </w:pPr>
      <w:r>
        <w:t>Payload Encryption Guide</w:t>
      </w:r>
    </w:p>
    <w:p w14:paraId="40C09408" w14:textId="77777777" w:rsidR="00770DFD" w:rsidRDefault="00B81962">
      <w:r>
        <w:t>This document describes the steps required to encrypt sensitive payload data such as passwords before sending it to our API. The encryption ensures data confidentiality during transmission.</w:t>
      </w:r>
      <w:r>
        <w:br/>
      </w:r>
    </w:p>
    <w:p w14:paraId="36FBBC4A" w14:textId="77777777" w:rsidR="00770DFD" w:rsidRDefault="00B81962">
      <w:pPr>
        <w:pStyle w:val="Heading2"/>
      </w:pPr>
      <w:r>
        <w:t>Overview</w:t>
      </w:r>
    </w:p>
    <w:p w14:paraId="7273445D" w14:textId="77777777" w:rsidR="00770DFD" w:rsidRDefault="00B81962">
      <w:r>
        <w:t xml:space="preserve">We use RSA public key </w:t>
      </w:r>
      <w:r>
        <w:t>encryption with OAEP padding (SHA-256). You will be provided with a Base64-encoded public key. Using this key, you must encrypt sensitive fields before sending them in your payload.</w:t>
      </w:r>
    </w:p>
    <w:p w14:paraId="4B1289B0" w14:textId="77777777" w:rsidR="00770DFD" w:rsidRDefault="00B81962">
      <w:pPr>
        <w:pStyle w:val="Heading2"/>
      </w:pPr>
      <w:r>
        <w:t>Steps to Encrypt Payload</w:t>
      </w:r>
    </w:p>
    <w:p w14:paraId="2138FFFA" w14:textId="77777777" w:rsidR="00770DFD" w:rsidRDefault="00B81962">
      <w:pPr>
        <w:pStyle w:val="ListNumber"/>
      </w:pPr>
      <w:r>
        <w:t>1. Obtain the RSA public key from us (Base64 enco</w:t>
      </w:r>
      <w:r>
        <w:t>ded).</w:t>
      </w:r>
    </w:p>
    <w:p w14:paraId="22C0E7E6" w14:textId="10E0A6A6" w:rsidR="00770DFD" w:rsidRDefault="00B81962">
      <w:pPr>
        <w:pStyle w:val="ListNumber"/>
      </w:pPr>
      <w:r>
        <w:t>2. Convert the public key from Base64(what you copied from the admin portal)</w:t>
      </w:r>
      <w:r>
        <w:t xml:space="preserve"> into an RSA PublicKey object.</w:t>
      </w:r>
    </w:p>
    <w:p w14:paraId="5D8D205E" w14:textId="77777777" w:rsidR="00770DFD" w:rsidRDefault="00B81962">
      <w:pPr>
        <w:pStyle w:val="ListNumber"/>
      </w:pPr>
      <w:r>
        <w:t>3. Initialize an RSA cipher using OAEP with SHA-256 padding.</w:t>
      </w:r>
    </w:p>
    <w:p w14:paraId="0A1FB0BC" w14:textId="77777777" w:rsidR="00770DFD" w:rsidRDefault="00B81962">
      <w:pPr>
        <w:pStyle w:val="ListNumber"/>
      </w:pPr>
      <w:r>
        <w:t>4. Encrypt the plaintext payload (e.g., password) using UTF-8 encoding.</w:t>
      </w:r>
    </w:p>
    <w:p w14:paraId="7CCBD610" w14:textId="77777777" w:rsidR="00770DFD" w:rsidRDefault="00B81962">
      <w:pPr>
        <w:pStyle w:val="ListNumber"/>
      </w:pPr>
      <w:r>
        <w:t>5. Base64-encode the encrypted output.</w:t>
      </w:r>
    </w:p>
    <w:p w14:paraId="32E025BD" w14:textId="77777777" w:rsidR="00770DFD" w:rsidRDefault="00B81962">
      <w:pPr>
        <w:pStyle w:val="ListNumber"/>
      </w:pPr>
      <w:r>
        <w:t>6. Send th</w:t>
      </w:r>
      <w:r>
        <w:t>e encrypted value in your API request payload.</w:t>
      </w:r>
    </w:p>
    <w:p w14:paraId="5C149C4D" w14:textId="77777777" w:rsidR="00770DFD" w:rsidRDefault="00B81962">
      <w:pPr>
        <w:pStyle w:val="Heading2"/>
      </w:pPr>
      <w:r>
        <w:t>Java Code Example</w:t>
      </w:r>
    </w:p>
    <w:p w14:paraId="1DBD0B3E" w14:textId="77777777" w:rsidR="00770DFD" w:rsidRDefault="00B81962">
      <w:r>
        <w:t>Below is a Java example that demonstrates how to encrypt a payload. You may copy this code directly or adapt it to another programming language.</w:t>
      </w:r>
    </w:p>
    <w:p w14:paraId="7865181F" w14:textId="77777777" w:rsidR="00770DFD" w:rsidRDefault="00B81962">
      <w:r>
        <w:br/>
        <w:t>public static String encryptPayload(String pa</w:t>
      </w:r>
      <w:r>
        <w:t>yload, String publicKeyBase64) {</w:t>
      </w:r>
      <w:r>
        <w:br/>
        <w:t xml:space="preserve">    try {</w:t>
      </w:r>
      <w:r>
        <w:br/>
        <w:t xml:space="preserve">        byte[] keyBytes = Base64.getDecoder().decode(publicKeyBase64);</w:t>
      </w:r>
      <w:r>
        <w:br/>
        <w:t xml:space="preserve">        X509EncodedKeySpec keySpec = new X509EncodedKeySpec(keyBytes);</w:t>
      </w:r>
      <w:r>
        <w:br/>
        <w:t xml:space="preserve">        PublicKey publicKey = KeyFactory.getInstance("RSA").generatePub</w:t>
      </w:r>
      <w:r>
        <w:t>lic(keySpec);</w:t>
      </w:r>
      <w:r>
        <w:br/>
      </w:r>
      <w:r>
        <w:br/>
        <w:t xml:space="preserve">        Cipher cipher = Cipher.getInstance("RSA/ECB/OAEPWithSHA-256AndMGF1Padding");</w:t>
      </w:r>
      <w:r>
        <w:br/>
        <w:t xml:space="preserve">        cipher.init(Cipher.ENCRYPT_MODE, publicKey);</w:t>
      </w:r>
      <w:r>
        <w:br/>
      </w:r>
      <w:r>
        <w:br/>
        <w:t xml:space="preserve">        byte[] encryptedBytes = cipher.doFinal(payload.getBytes(StandardCharsets.UTF_8));</w:t>
      </w:r>
      <w:r>
        <w:br/>
      </w:r>
      <w:r>
        <w:br/>
        <w:t xml:space="preserve">        ret</w:t>
      </w:r>
      <w:r>
        <w:t>urn Base64.getEncoder().encodeToString(encryptedBytes);</w:t>
      </w:r>
      <w:r>
        <w:br/>
        <w:t xml:space="preserve">    } catch (Exception e) {</w:t>
      </w:r>
      <w:r>
        <w:br/>
        <w:t xml:space="preserve">        throw new IllegalStateException("RSA encryption failed", e);</w:t>
      </w:r>
      <w:r>
        <w:br/>
        <w:t xml:space="preserve">    }</w:t>
      </w:r>
      <w:r>
        <w:br/>
        <w:t>}</w:t>
      </w:r>
      <w:r>
        <w:br/>
      </w:r>
    </w:p>
    <w:p w14:paraId="595B4BDB" w14:textId="77777777" w:rsidR="00770DFD" w:rsidRDefault="00B81962">
      <w:pPr>
        <w:pStyle w:val="Heading2"/>
      </w:pPr>
      <w:r>
        <w:t>Notes</w:t>
      </w:r>
    </w:p>
    <w:p w14:paraId="1E79EE4C" w14:textId="77777777" w:rsidR="00770DFD" w:rsidRDefault="00B81962">
      <w:r>
        <w:t>- Ensure the payload size does not exceed the RSA key limit.</w:t>
      </w:r>
      <w:r>
        <w:br/>
        <w:t>- Only encrypt sensitive fi</w:t>
      </w:r>
      <w:r>
        <w:t>elds (e.g., passwords, secrets).</w:t>
      </w:r>
      <w:r>
        <w:br/>
        <w:t>- Never share your private key. Only the public key should be used for encryption.</w:t>
      </w:r>
      <w:r>
        <w:br/>
        <w:t>- Other languages (Python, JavaScript, C#, etc.) can implement the same logic using RSA OAEP SHA-256.</w:t>
      </w:r>
    </w:p>
    <w:sectPr w:rsidR="00770D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DFD"/>
    <w:rsid w:val="00AA1D8D"/>
    <w:rsid w:val="00B47730"/>
    <w:rsid w:val="00B819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026747"/>
  <w14:defaultImageDpi w14:val="300"/>
  <w15:docId w15:val="{2730EC98-4C72-47CB-A00A-F48C28265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Bright Asiwe</cp:lastModifiedBy>
  <cp:revision>2</cp:revision>
  <dcterms:created xsi:type="dcterms:W3CDTF">2013-12-23T23:15:00Z</dcterms:created>
  <dcterms:modified xsi:type="dcterms:W3CDTF">2025-12-30T13:25:00Z</dcterms:modified>
  <cp:category/>
</cp:coreProperties>
</file>