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7F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rynqvb"/>
          <w:rFonts w:ascii="Times New Roman" w:hAnsi="Times New Roman" w:cs="Times New Roman"/>
          <w:sz w:val="24"/>
          <w:szCs w:val="24"/>
        </w:rPr>
        <w:t xml:space="preserve">Gọi </w:t>
      </w:r>
      <m:oMath>
        <m:r>
          <w:rPr>
            <w:rStyle w:val="rynqvb"/>
            <w:rFonts w:ascii="Cambria Math" w:hAnsi="Cambria Math" w:cs="Times New Roman"/>
            <w:sz w:val="24"/>
            <w:szCs w:val="24"/>
          </w:rPr>
          <m:t>U={</m:t>
        </m:r>
        <m:sSub>
          <m:sSubPr>
            <m:ctrlPr>
              <w:rPr>
                <w:rStyle w:val="rynqvb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rynqvb"/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Style w:val="rynqvb"/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Style w:val="rynqvb"/>
            <w:rFonts w:ascii="Cambria Math" w:hAnsi="Cambria Math" w:cs="Times New Roman"/>
            <w:sz w:val="24"/>
            <w:szCs w:val="24"/>
          </w:rPr>
          <m:t xml:space="preserve">,⋯, </m:t>
        </m:r>
        <m:sSub>
          <m:sSubPr>
            <m:ctrlPr>
              <w:rPr>
                <w:rStyle w:val="rynqvb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rynqvb"/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Style w:val="rynqvb"/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Style w:val="rynqvb"/>
            <w:rFonts w:ascii="Cambria Math" w:hAnsi="Cambria Math" w:cs="Times New Roman"/>
            <w:sz w:val="24"/>
            <w:szCs w:val="24"/>
          </w:rPr>
          <m:t>}</m:t>
        </m:r>
      </m:oMath>
      <w:r w:rsidRPr="00C44D3D">
        <w:rPr>
          <w:rStyle w:val="rynqvb"/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là các user, </w:t>
      </w:r>
      <m:oMath>
        <m:r>
          <w:rPr>
            <w:rStyle w:val="rynqvb"/>
            <w:rFonts w:ascii="Cambria Math" w:hAnsi="Cambria Math" w:cs="Times New Roman"/>
            <w:sz w:val="24"/>
            <w:szCs w:val="24"/>
          </w:rPr>
          <m:t>I={</m:t>
        </m:r>
        <m:sSub>
          <m:sSubPr>
            <m:ctrlPr>
              <w:rPr>
                <w:rStyle w:val="rynqvb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rynqvb"/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Style w:val="rynqvb"/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Style w:val="rynqvb"/>
            <w:rFonts w:ascii="Cambria Math" w:hAnsi="Cambria Math" w:cs="Times New Roman"/>
            <w:sz w:val="24"/>
            <w:szCs w:val="24"/>
          </w:rPr>
          <m:t xml:space="preserve">,⋯, </m:t>
        </m:r>
        <m:sSub>
          <m:sSubPr>
            <m:ctrlPr>
              <w:rPr>
                <w:rStyle w:val="rynqvb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rynqvb"/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Style w:val="rynqvb"/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Style w:val="rynqvb"/>
            <w:rFonts w:ascii="Cambria Math" w:hAnsi="Cambria Math" w:cs="Times New Roman"/>
            <w:sz w:val="24"/>
            <w:szCs w:val="24"/>
          </w:rPr>
          <m:t>}</m:t>
        </m:r>
      </m:oMath>
      <w:r w:rsidRPr="00C44D3D">
        <w:rPr>
          <w:rStyle w:val="rynqvb"/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là các item, và </w:t>
      </w:r>
      <m:oMath>
        <m:sSub>
          <m:sSubPr>
            <m:ctrlPr>
              <w:rPr>
                <w:rStyle w:val="rynqvb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rynqvb"/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Style w:val="rynqvb"/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Style w:val="rynqvb"/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Style w:val="rynqvb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rynqvb"/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Style w:val="rynqvb"/>
                <w:rFonts w:ascii="Cambria Math" w:eastAsiaTheme="minorEastAsia" w:hAnsi="Cambria Math" w:cs="Times New Roman"/>
                <w:sz w:val="24"/>
                <w:szCs w:val="24"/>
              </w:rPr>
              <m:t>m×n</m:t>
            </m:r>
          </m:sub>
        </m:sSub>
        <m:r>
          <w:rPr>
            <w:rStyle w:val="rynqvb"/>
            <w:rFonts w:ascii="Cambria Math" w:eastAsiaTheme="minorEastAsia" w:hAnsi="Cambria Math" w:cs="Times New Roman"/>
            <w:sz w:val="24"/>
            <w:szCs w:val="24"/>
          </w:rPr>
          <m:t>,i∈</m:t>
        </m:r>
        <m:d>
          <m:dPr>
            <m:begChr m:val="{"/>
            <m:endChr m:val="}"/>
            <m:ctrlPr>
              <w:rPr>
                <w:rStyle w:val="rynqvb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rynqvb"/>
                <w:rFonts w:ascii="Cambria Math" w:eastAsiaTheme="minorEastAsia" w:hAnsi="Cambria Math" w:cs="Times New Roman"/>
                <w:sz w:val="24"/>
                <w:szCs w:val="24"/>
              </w:rPr>
              <m:t>1,⋯,m</m:t>
            </m:r>
          </m:e>
        </m:d>
        <m:r>
          <w:rPr>
            <w:rStyle w:val="rynqvb"/>
            <w:rFonts w:ascii="Cambria Math" w:eastAsiaTheme="minorEastAsia" w:hAnsi="Cambria Math" w:cs="Times New Roman"/>
            <w:sz w:val="24"/>
            <w:szCs w:val="24"/>
          </w:rPr>
          <m:t>,j∈</m:t>
        </m:r>
        <m:d>
          <m:dPr>
            <m:begChr m:val="{"/>
            <m:endChr m:val="}"/>
            <m:ctrlPr>
              <w:rPr>
                <w:rStyle w:val="rynqvb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rynqvb"/>
                <w:rFonts w:ascii="Cambria Math" w:eastAsiaTheme="minorEastAsia" w:hAnsi="Cambria Math" w:cs="Times New Roman"/>
                <w:sz w:val="24"/>
                <w:szCs w:val="24"/>
              </w:rPr>
              <m:t>1,⋯,n</m:t>
            </m:r>
          </m:e>
        </m:d>
        <m:r>
          <w:rPr>
            <w:rStyle w:val="rynqvb"/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 là rating của user </w:t>
      </w:r>
      <m:oMath>
        <m:r>
          <w:rPr>
            <w:rStyle w:val="rynqvb"/>
            <w:rFonts w:ascii="Cambria Math" w:hAnsi="Cambria Math" w:cs="Times New Roman"/>
            <w:sz w:val="24"/>
            <w:szCs w:val="24"/>
          </w:rPr>
          <m:t>i</m:t>
        </m:r>
      </m:oMath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 cho item </w:t>
      </w:r>
      <m:oMath>
        <m:r>
          <w:rPr>
            <w:rStyle w:val="rynqvb"/>
            <w:rFonts w:ascii="Cambria Math" w:hAnsi="Cambria Math" w:cs="Times New Roman"/>
            <w:sz w:val="24"/>
            <w:szCs w:val="24"/>
          </w:rPr>
          <m:t>j</m:t>
        </m:r>
      </m:oMath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>, (</w:t>
      </w:r>
      <m:oMath>
        <m:sSub>
          <m:sSubPr>
            <m:ctrlPr>
              <w:rPr>
                <w:rStyle w:val="rynqvb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rynqvb"/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Style w:val="rynqvb"/>
                <w:rFonts w:ascii="Cambria Math" w:eastAsiaTheme="minorEastAsia" w:hAnsi="Cambria Math" w:cs="Times New Roman"/>
                <w:sz w:val="24"/>
                <w:szCs w:val="24"/>
              </w:rPr>
              <m:t>m×n</m:t>
            </m:r>
          </m:sub>
        </m:sSub>
      </m:oMath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: rating matrix). </w:t>
      </w:r>
    </w:p>
    <w:p w:rsidR="004B637F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Phương pháp </w:t>
      </w:r>
      <w:r w:rsidRPr="00374A9E">
        <w:rPr>
          <w:rStyle w:val="rynqvb"/>
          <w:rFonts w:ascii="Times New Roman" w:eastAsiaTheme="minorEastAsia" w:hAnsi="Times New Roman" w:cs="Times New Roman"/>
          <w:b/>
          <w:sz w:val="24"/>
          <w:szCs w:val="24"/>
        </w:rPr>
        <w:t>user-based</w:t>
      </w: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C5C4D">
        <w:rPr>
          <w:rStyle w:val="rynqvb"/>
          <w:rFonts w:ascii="Times New Roman" w:eastAsiaTheme="minorEastAsia" w:hAnsi="Times New Roman" w:cs="Times New Roman"/>
          <w:sz w:val="24"/>
          <w:szCs w:val="24"/>
        </w:rPr>
        <w:t>nearest neighbor recommendation</w:t>
      </w:r>
    </w:p>
    <w:p w:rsidR="004B637F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>Độ tương tự của hai user u và v được tính bởi công thức sau:</w:t>
      </w:r>
    </w:p>
    <w:p w:rsidR="004B637F" w:rsidRPr="00790E1D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Style w:val="rynqvb"/>
              <w:rFonts w:ascii="Cambria Math" w:eastAsiaTheme="minorEastAsia" w:hAnsi="Cambria Math" w:cs="Times New Roman"/>
              <w:sz w:val="24"/>
              <w:szCs w:val="24"/>
            </w:rPr>
            <m:t>sim</m:t>
          </m:r>
          <m:d>
            <m:dPr>
              <m:ctrlPr>
                <w:rPr>
                  <w:rStyle w:val="rynqvb"/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Style w:val="rynqvb"/>
                  <w:rFonts w:ascii="Cambria Math" w:eastAsiaTheme="minorEastAsia" w:hAnsi="Cambria Math" w:cs="Times New Roman"/>
                  <w:sz w:val="24"/>
                  <w:szCs w:val="24"/>
                </w:rPr>
                <m:t>u,v</m:t>
              </m:r>
            </m:e>
          </m:d>
          <m:r>
            <w:rPr>
              <w:rStyle w:val="rynqvb"/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rynqvb"/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Style w:val="rynqvb"/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(r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u,i</m:t>
                      </m:r>
                    </m:sub>
                  </m:sSub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acc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*(r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v,i</m:t>
                      </m:r>
                    </m:sub>
                  </m:sSub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acc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Style w:val="rynqvb"/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i∈I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Style w:val="rynqvb"/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(r</m:t>
                              </m:r>
                            </m:e>
                            <m:sub>
                              <m: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u,i</m:t>
                              </m:r>
                            </m:sub>
                          </m:sSub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Style w:val="rynqvb"/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rynqvb"/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Style w:val="rynqvb"/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rad>
              <m:rad>
                <m:radPr>
                  <m:degHide m:val="1"/>
                  <m:ctrlPr>
                    <w:rPr>
                      <w:rStyle w:val="rynqvb"/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i∈I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Style w:val="rynqvb"/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(r</m:t>
                              </m:r>
                            </m:e>
                            <m:sub>
                              <m: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v,i</m:t>
                              </m:r>
                            </m:sub>
                          </m:sSub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Style w:val="rynqvb"/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rynqvb"/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Style w:val="rynqvb"/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rad>
            </m:den>
          </m:f>
        </m:oMath>
      </m:oMathPara>
    </w:p>
    <w:p w:rsidR="004B637F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>Dự đoán rating của user u cho item i được tính như sau:</w:t>
      </w:r>
    </w:p>
    <w:p w:rsidR="004B637F" w:rsidRPr="00790E1D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Style w:val="rynqvb"/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rynqvb"/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Style w:val="rynqvb"/>
                  <w:rFonts w:ascii="Cambria Math" w:eastAsiaTheme="minorEastAsia" w:hAnsi="Cambria Math" w:cs="Times New Roman"/>
                  <w:sz w:val="24"/>
                  <w:szCs w:val="24"/>
                </w:rPr>
                <m:t>u,i</m:t>
              </m:r>
            </m:sub>
          </m:sSub>
          <m:r>
            <w:rPr>
              <w:rStyle w:val="rynqvb"/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Style w:val="rynqvb"/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Style w:val="rynqvb"/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sub>
              </m:sSub>
            </m:e>
          </m:acc>
          <m:r>
            <w:rPr>
              <w:rStyle w:val="rynqvb"/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Style w:val="rynqvb"/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Style w:val="rynqvb"/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v∈N</m:t>
                  </m:r>
                </m:sub>
                <m:sup/>
                <m:e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sim</m:t>
                  </m:r>
                  <m:d>
                    <m:dPr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u,v</m:t>
                      </m:r>
                    </m:e>
                  </m:d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(r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v,i</m:t>
                      </m:r>
                    </m:sub>
                  </m:sSub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acc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Style w:val="rynqvb"/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v∈N(u)</m:t>
                  </m:r>
                </m:sub>
                <m:sup/>
                <m:e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sim(u,v)</m:t>
                  </m:r>
                </m:e>
              </m:nary>
            </m:den>
          </m:f>
        </m:oMath>
      </m:oMathPara>
    </w:p>
    <w:p w:rsidR="004B637F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Phương pháp </w:t>
      </w:r>
      <w:r w:rsidRPr="00374A9E">
        <w:rPr>
          <w:rStyle w:val="rynqvb"/>
          <w:rFonts w:ascii="Times New Roman" w:eastAsiaTheme="minorEastAsia" w:hAnsi="Times New Roman" w:cs="Times New Roman"/>
          <w:b/>
          <w:sz w:val="24"/>
          <w:szCs w:val="24"/>
        </w:rPr>
        <w:t>item-based</w:t>
      </w:r>
      <w:r w:rsidRPr="00857918"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 nearest neighbor recommendation</w:t>
      </w:r>
    </w:p>
    <w:p w:rsidR="004B637F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>Độ tương tự của hai item i và j được tính bởi công thức sau</w:t>
      </w:r>
    </w:p>
    <w:p w:rsidR="004B637F" w:rsidRPr="00857918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</w:p>
    <w:p w:rsidR="004B637F" w:rsidRPr="00790E1D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Style w:val="rynqvb"/>
              <w:rFonts w:ascii="Cambria Math" w:eastAsiaTheme="minorEastAsia" w:hAnsi="Cambria Math" w:cs="Times New Roman"/>
              <w:sz w:val="24"/>
              <w:szCs w:val="24"/>
            </w:rPr>
            <m:t>sim</m:t>
          </m:r>
          <m:d>
            <m:dPr>
              <m:ctrlPr>
                <w:rPr>
                  <w:rStyle w:val="rynqvb"/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Style w:val="rynqvb"/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e>
          </m:d>
          <m:r>
            <w:rPr>
              <w:rStyle w:val="rynqvb"/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rynqvb"/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Style w:val="rynqvb"/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u∈U</m:t>
                  </m:r>
                </m:sub>
                <m:sup/>
                <m:e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(r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u,i</m:t>
                      </m:r>
                    </m:sub>
                  </m:sSub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acc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(r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u,j</m:t>
                      </m:r>
                    </m:sub>
                  </m:sSub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acc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Style w:val="rynqvb"/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u∈U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Style w:val="rynqvb"/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(r</m:t>
                              </m:r>
                            </m:e>
                            <m:sub>
                              <m: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u,i</m:t>
                              </m:r>
                            </m:sub>
                          </m:sSub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Style w:val="rynqvb"/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rynqvb"/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Style w:val="rynqvb"/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rad>
              <m:rad>
                <m:radPr>
                  <m:degHide m:val="1"/>
                  <m:ctrlPr>
                    <w:rPr>
                      <w:rStyle w:val="rynqvb"/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u∈U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Style w:val="rynqvb"/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(r</m:t>
                              </m:r>
                            </m:e>
                            <m:sub>
                              <m: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u,j</m:t>
                              </m:r>
                            </m:sub>
                          </m:sSub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rynqvb"/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Style w:val="rynqvb"/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rynqvb"/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Style w:val="rynqvb"/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Style w:val="rynqvb"/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rad>
            </m:den>
          </m:f>
        </m:oMath>
      </m:oMathPara>
    </w:p>
    <w:p w:rsidR="004B637F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>Dự đoán rating của user u cho item i được tính như sau:</w:t>
      </w:r>
    </w:p>
    <w:p w:rsidR="004B637F" w:rsidRPr="00790E1D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Style w:val="rynqvb"/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rynqvb"/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Style w:val="rynqvb"/>
                  <w:rFonts w:ascii="Cambria Math" w:eastAsiaTheme="minorEastAsia" w:hAnsi="Cambria Math" w:cs="Times New Roman"/>
                  <w:sz w:val="24"/>
                  <w:szCs w:val="24"/>
                </w:rPr>
                <m:t>u,i</m:t>
              </m:r>
            </m:sub>
          </m:sSub>
          <m:r>
            <w:rPr>
              <w:rStyle w:val="rynqvb"/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rynqvb"/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Style w:val="rynqvb"/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j∈R(u)</m:t>
                  </m:r>
                </m:sub>
                <m:sup/>
                <m:e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sim(i,j)</m:t>
                  </m:r>
                  <m:sSub>
                    <m:sSubPr>
                      <m:ctrlPr>
                        <w:rPr>
                          <w:rStyle w:val="rynqvb"/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*r</m:t>
                      </m:r>
                    </m:e>
                    <m:sub>
                      <m:r>
                        <w:rPr>
                          <w:rStyle w:val="rynqvb"/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Style w:val="rynqvb"/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j∈R(u)</m:t>
                  </m:r>
                </m:sub>
                <m:sup/>
                <m:e>
                  <m:r>
                    <w:rPr>
                      <w:rStyle w:val="rynqvb"/>
                      <w:rFonts w:ascii="Cambria Math" w:eastAsiaTheme="minorEastAsia" w:hAnsi="Cambria Math" w:cs="Times New Roman"/>
                      <w:sz w:val="24"/>
                      <w:szCs w:val="24"/>
                    </w:rPr>
                    <m:t>sim(i,j)</m:t>
                  </m:r>
                </m:e>
              </m:nary>
            </m:den>
          </m:f>
        </m:oMath>
      </m:oMathPara>
    </w:p>
    <w:p w:rsidR="004B637F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Trong đó </w:t>
      </w:r>
    </w:p>
    <w:p w:rsidR="004B637F" w:rsidRDefault="004B637F" w:rsidP="004B637F">
      <w:pPr>
        <w:pStyle w:val="ListParagraph"/>
        <w:numPr>
          <w:ilvl w:val="0"/>
          <w:numId w:val="1"/>
        </w:numPr>
        <w:spacing w:line="240" w:lineRule="auto"/>
        <w:rPr>
          <w:rStyle w:val="rynqvb"/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Style w:val="rynqvb"/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Style w:val="rynqvb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rynqvb"/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Style w:val="rynqvb"/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acc>
      </m:oMath>
      <w:r>
        <w:rPr>
          <w:rStyle w:val="rynqvb"/>
          <w:rFonts w:ascii="Times New Roman" w:hAnsi="Times New Roman" w:cs="Times New Roman"/>
          <w:sz w:val="24"/>
          <w:szCs w:val="24"/>
        </w:rPr>
        <w:t>,</w:t>
      </w:r>
      <m:oMath>
        <m:r>
          <w:rPr>
            <w:rStyle w:val="rynqvb"/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Style w:val="rynqvb"/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Style w:val="rynqvb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rynqvb"/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Style w:val="rynqvb"/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</m:sSub>
          </m:e>
        </m:acc>
      </m:oMath>
      <w:r>
        <w:rPr>
          <w:rStyle w:val="rynqvb"/>
          <w:rFonts w:ascii="Times New Roman" w:hAnsi="Times New Roman" w:cs="Times New Roman"/>
          <w:sz w:val="24"/>
          <w:szCs w:val="24"/>
        </w:rPr>
        <w:t xml:space="preserve"> là rating trung bình của user u và v</w:t>
      </w:r>
    </w:p>
    <w:p w:rsidR="004B637F" w:rsidRDefault="004B637F" w:rsidP="004B637F">
      <w:pPr>
        <w:pStyle w:val="ListParagraph"/>
        <w:numPr>
          <w:ilvl w:val="0"/>
          <w:numId w:val="1"/>
        </w:numPr>
        <w:spacing w:line="240" w:lineRule="auto"/>
        <w:rPr>
          <w:rStyle w:val="rynqvb"/>
          <w:rFonts w:ascii="Times New Roman" w:hAnsi="Times New Roman" w:cs="Times New Roman"/>
          <w:sz w:val="24"/>
          <w:szCs w:val="24"/>
        </w:rPr>
      </w:pPr>
      <m:oMath>
        <m:r>
          <w:rPr>
            <w:rStyle w:val="rynqvb"/>
            <w:rFonts w:ascii="Cambria Math" w:hAnsi="Cambria Math" w:cs="Times New Roman"/>
            <w:sz w:val="24"/>
            <w:szCs w:val="24"/>
          </w:rPr>
          <m:t>N(u)</m:t>
        </m:r>
      </m:oMath>
      <w:r w:rsidRPr="000C5C4D">
        <w:rPr>
          <w:rStyle w:val="rynqvb"/>
          <w:rFonts w:ascii="Times New Roman" w:hAnsi="Times New Roman" w:cs="Times New Roman"/>
          <w:sz w:val="24"/>
          <w:szCs w:val="24"/>
        </w:rPr>
        <w:t xml:space="preserve"> là tập những user tương tự vớ</w:t>
      </w:r>
      <w:r>
        <w:rPr>
          <w:rStyle w:val="rynqvb"/>
          <w:rFonts w:ascii="Times New Roman" w:hAnsi="Times New Roman" w:cs="Times New Roman"/>
          <w:sz w:val="24"/>
          <w:szCs w:val="24"/>
        </w:rPr>
        <w:t>i user u</w:t>
      </w:r>
    </w:p>
    <w:p w:rsidR="004B637F" w:rsidRPr="00857918" w:rsidRDefault="004B637F" w:rsidP="004B637F">
      <w:pPr>
        <w:pStyle w:val="ListParagraph"/>
        <w:numPr>
          <w:ilvl w:val="0"/>
          <w:numId w:val="1"/>
        </w:numPr>
        <w:spacing w:line="240" w:lineRule="auto"/>
        <w:rPr>
          <w:rStyle w:val="rynqvb"/>
          <w:rFonts w:ascii="Times New Roman" w:hAnsi="Times New Roman" w:cs="Times New Roman"/>
          <w:sz w:val="24"/>
          <w:szCs w:val="24"/>
        </w:rPr>
      </w:pPr>
      <m:oMath>
        <m:r>
          <w:rPr>
            <w:rStyle w:val="rynqvb"/>
            <w:rFonts w:ascii="Cambria Math" w:hAnsi="Cambria Math" w:cs="Times New Roman"/>
            <w:sz w:val="24"/>
            <w:szCs w:val="24"/>
          </w:rPr>
          <m:t>R(u)</m:t>
        </m:r>
      </m:oMath>
      <w:r>
        <w:rPr>
          <w:rStyle w:val="rynqvb"/>
          <w:rFonts w:ascii="Times New Roman" w:hAnsi="Times New Roman" w:cs="Times New Roman"/>
          <w:sz w:val="24"/>
          <w:szCs w:val="24"/>
        </w:rPr>
        <w:t xml:space="preserve"> là tập những rating của user u</w:t>
      </w:r>
    </w:p>
    <w:p w:rsidR="004B637F" w:rsidRDefault="004B637F" w:rsidP="004B637F">
      <w:pPr>
        <w:spacing w:line="240" w:lineRule="auto"/>
        <w:rPr>
          <w:rStyle w:val="rynqvb"/>
          <w:rFonts w:ascii="Times New Roman" w:hAnsi="Times New Roman" w:cs="Times New Roman"/>
          <w:sz w:val="24"/>
          <w:szCs w:val="24"/>
        </w:rPr>
      </w:pPr>
      <w:r>
        <w:rPr>
          <w:rStyle w:val="rynqvb"/>
          <w:rFonts w:ascii="Times New Roman" w:hAnsi="Times New Roman" w:cs="Times New Roman"/>
          <w:sz w:val="24"/>
          <w:szCs w:val="24"/>
        </w:rPr>
        <w:t>Cho rating matrix sau:</w:t>
      </w:r>
    </w:p>
    <w:tbl>
      <w:tblPr>
        <w:tblStyle w:val="TableGrid"/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B637F" w:rsidRPr="001378F6" w:rsidTr="007C04CC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u\i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i1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i2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i3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i4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i5</w:t>
            </w:r>
          </w:p>
        </w:tc>
      </w:tr>
      <w:tr w:rsidR="004B637F" w:rsidRPr="001378F6" w:rsidTr="007C04CC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4B637F" w:rsidRPr="001378F6" w:rsidTr="007C04CC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u1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B637F" w:rsidRPr="001378F6" w:rsidTr="007C04CC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u2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B637F" w:rsidRPr="001378F6" w:rsidTr="007C04CC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u3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B637F" w:rsidRPr="001378F6" w:rsidTr="007C04CC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u4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B637F" w:rsidRPr="001378F6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7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4B637F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rynqvb"/>
          <w:rFonts w:ascii="Times New Roman" w:hAnsi="Times New Roman" w:cs="Times New Roman"/>
          <w:sz w:val="24"/>
          <w:szCs w:val="24"/>
        </w:rPr>
        <w:t xml:space="preserve">a. Tính </w:t>
      </w:r>
      <m:oMath>
        <m:sSub>
          <m:sSubPr>
            <m:ctrlPr>
              <w:rPr>
                <w:rStyle w:val="rynqvb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rynqvb"/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rynqvb"/>
                <w:rFonts w:ascii="Cambria Math" w:eastAsiaTheme="minorEastAsia" w:hAnsi="Cambria Math" w:cs="Times New Roman"/>
                <w:sz w:val="24"/>
                <w:szCs w:val="24"/>
              </w:rPr>
              <m:t>u,5</m:t>
            </m:r>
          </m:sub>
        </m:sSub>
      </m:oMath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 theo phương pháp user-based </w:t>
      </w:r>
      <w:r w:rsidRPr="000C5C4D"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nearest neighbor </w:t>
      </w: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(dùng 1 </w:t>
      </w:r>
      <w:r w:rsidRPr="000C5C4D">
        <w:rPr>
          <w:rStyle w:val="rynqvb"/>
          <w:rFonts w:ascii="Times New Roman" w:eastAsiaTheme="minorEastAsia" w:hAnsi="Times New Roman" w:cs="Times New Roman"/>
          <w:sz w:val="24"/>
          <w:szCs w:val="24"/>
        </w:rPr>
        <w:t>nearest neighbor</w:t>
      </w: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>).</w:t>
      </w:r>
    </w:p>
    <w:p w:rsidR="004B637F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rynqvb"/>
          <w:rFonts w:ascii="Times New Roman" w:hAnsi="Times New Roman" w:cs="Times New Roman"/>
          <w:sz w:val="24"/>
          <w:szCs w:val="24"/>
        </w:rPr>
        <w:t xml:space="preserve">b. Tính </w:t>
      </w:r>
      <m:oMath>
        <m:sSub>
          <m:sSubPr>
            <m:ctrlPr>
              <w:rPr>
                <w:rStyle w:val="rynqvb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rynqvb"/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Style w:val="rynqvb"/>
                <w:rFonts w:ascii="Cambria Math" w:eastAsiaTheme="minorEastAsia" w:hAnsi="Cambria Math" w:cs="Times New Roman"/>
                <w:sz w:val="24"/>
                <w:szCs w:val="24"/>
              </w:rPr>
              <m:t>u,5</m:t>
            </m:r>
          </m:sub>
        </m:sSub>
      </m:oMath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 theo phương pháp item-based </w:t>
      </w:r>
      <w:r w:rsidRPr="000C5C4D"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nearest neighbor </w:t>
      </w: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(dùng 1 </w:t>
      </w:r>
      <w:r w:rsidRPr="000C5C4D">
        <w:rPr>
          <w:rStyle w:val="rynqvb"/>
          <w:rFonts w:ascii="Times New Roman" w:eastAsiaTheme="minorEastAsia" w:hAnsi="Times New Roman" w:cs="Times New Roman"/>
          <w:sz w:val="24"/>
          <w:szCs w:val="24"/>
        </w:rPr>
        <w:t>nearest neighbor</w:t>
      </w: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>).</w:t>
      </w:r>
    </w:p>
    <w:p w:rsidR="004B637F" w:rsidRDefault="004B637F">
      <w:pPr>
        <w:spacing w:after="160" w:line="259" w:lineRule="auto"/>
        <w:rPr>
          <w:rStyle w:val="rynqvb"/>
          <w:rFonts w:ascii="Times New Roman" w:hAnsi="Times New Roman" w:cs="Times New Roman"/>
          <w:sz w:val="24"/>
          <w:szCs w:val="24"/>
        </w:rPr>
      </w:pPr>
      <w:r>
        <w:rPr>
          <w:rStyle w:val="rynqvb"/>
          <w:rFonts w:ascii="Times New Roman" w:hAnsi="Times New Roman" w:cs="Times New Roman"/>
          <w:sz w:val="24"/>
          <w:szCs w:val="24"/>
        </w:rPr>
        <w:br w:type="page"/>
      </w:r>
    </w:p>
    <w:p w:rsidR="004B637F" w:rsidRDefault="004B637F" w:rsidP="004B637F">
      <w:pPr>
        <w:spacing w:line="240" w:lineRule="auto"/>
        <w:rPr>
          <w:rStyle w:val="rynqvb"/>
          <w:rFonts w:ascii="Times New Roman" w:hAnsi="Times New Roman" w:cs="Times New Roman"/>
          <w:sz w:val="24"/>
          <w:szCs w:val="24"/>
        </w:rPr>
      </w:pPr>
      <w:r w:rsidRPr="00492560">
        <w:rPr>
          <w:rStyle w:val="rynqvb"/>
          <w:rFonts w:ascii="Times New Roman" w:hAnsi="Times New Roman" w:cs="Times New Roman"/>
          <w:sz w:val="24"/>
          <w:szCs w:val="24"/>
        </w:rPr>
        <w:lastRenderedPageBreak/>
        <w:t>SVD-based recommendation</w:t>
      </w:r>
    </w:p>
    <w:p w:rsidR="004B637F" w:rsidRDefault="004B637F" w:rsidP="004B637F">
      <w:pPr>
        <w:spacing w:line="240" w:lineRule="auto"/>
        <w:rPr>
          <w:rStyle w:val="rynqvb"/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B637F" w:rsidRPr="00492560" w:rsidTr="007C04CC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i\u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u1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u2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u3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u4</w:t>
            </w:r>
          </w:p>
        </w:tc>
      </w:tr>
      <w:tr w:rsidR="004B637F" w:rsidRPr="00492560" w:rsidTr="007C04CC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i1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B637F" w:rsidRPr="00492560" w:rsidTr="007C04CC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i2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B637F" w:rsidRPr="00492560" w:rsidTr="007C04CC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i3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B637F" w:rsidRPr="00492560" w:rsidTr="007C04CC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i4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B637F" w:rsidRPr="00492560" w:rsidRDefault="004B637F" w:rsidP="007C04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4B637F" w:rsidRDefault="004B637F" w:rsidP="004B637F">
      <w:pPr>
        <w:spacing w:line="240" w:lineRule="auto"/>
        <w:rPr>
          <w:rStyle w:val="rynqvb"/>
          <w:rFonts w:ascii="Times New Roman" w:hAnsi="Times New Roman" w:cs="Times New Roman"/>
          <w:sz w:val="24"/>
          <w:szCs w:val="24"/>
        </w:rPr>
      </w:pPr>
    </w:p>
    <w:p w:rsidR="004B637F" w:rsidRDefault="004B637F" w:rsidP="004B637F">
      <w:pPr>
        <w:spacing w:line="240" w:lineRule="auto"/>
        <w:rPr>
          <w:rStyle w:val="rynqvb"/>
          <w:rFonts w:ascii="Times New Roman" w:hAnsi="Times New Roman" w:cs="Times New Roman"/>
          <w:sz w:val="24"/>
          <w:szCs w:val="24"/>
        </w:rPr>
      </w:pPr>
      <w:r>
        <w:rPr>
          <w:rStyle w:val="rynqvb"/>
          <w:rFonts w:ascii="Times New Roman" w:hAnsi="Times New Roman" w:cs="Times New Roman"/>
          <w:sz w:val="24"/>
          <w:szCs w:val="24"/>
        </w:rPr>
        <w:t xml:space="preserve">Phương pháp SVD dựa trên việc một ma trận M bất kỳ có thể tách thành </w:t>
      </w:r>
    </w:p>
    <w:p w:rsidR="004B637F" w:rsidRPr="00F21A92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Style w:val="rynqvb"/>
              <w:rFonts w:ascii="Cambria Math" w:hAnsi="Cambria Math" w:cs="Times New Roman"/>
              <w:sz w:val="24"/>
              <w:szCs w:val="24"/>
            </w:rPr>
            <m:t>M=U</m:t>
          </m:r>
          <m:r>
            <m:rPr>
              <m:sty m:val="p"/>
            </m:rPr>
            <w:rPr>
              <w:rStyle w:val="rynqvb"/>
              <w:rFonts w:ascii="Cambria Math" w:hAnsi="Cambria Math" w:cs="Times New Roman"/>
              <w:sz w:val="24"/>
              <w:szCs w:val="24"/>
            </w:rPr>
            <m:t>Σ</m:t>
          </m:r>
          <m:sSup>
            <m:sSupPr>
              <m:ctrlPr>
                <w:rPr>
                  <w:rStyle w:val="rynqvb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Style w:val="rynqvb"/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Style w:val="rynqvb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4B637F" w:rsidRPr="00EF447E" w:rsidRDefault="004B637F" w:rsidP="004B637F">
      <w:pPr>
        <w:pStyle w:val="ListParagraph"/>
        <w:numPr>
          <w:ilvl w:val="0"/>
          <w:numId w:val="2"/>
        </w:numPr>
        <w:spacing w:line="240" w:lineRule="auto"/>
        <w:rPr>
          <w:rStyle w:val="rynqvb"/>
          <w:rFonts w:ascii="Times New Roman" w:hAnsi="Times New Roman" w:cs="Times New Roman"/>
          <w:sz w:val="24"/>
          <w:szCs w:val="24"/>
        </w:rPr>
      </w:pPr>
      <w:r w:rsidRPr="00EF447E">
        <w:rPr>
          <w:rStyle w:val="rynqvb"/>
          <w:rFonts w:ascii="Times New Roman" w:hAnsi="Times New Roman" w:cs="Times New Roman"/>
          <w:sz w:val="24"/>
          <w:szCs w:val="24"/>
        </w:rPr>
        <w:t>U và V được gọi là left và right singular vectors</w:t>
      </w:r>
    </w:p>
    <w:p w:rsidR="004B637F" w:rsidRPr="00EF447E" w:rsidRDefault="004B637F" w:rsidP="004B637F">
      <w:pPr>
        <w:pStyle w:val="ListParagraph"/>
        <w:numPr>
          <w:ilvl w:val="0"/>
          <w:numId w:val="2"/>
        </w:numPr>
        <w:spacing w:line="240" w:lineRule="auto"/>
        <w:rPr>
          <w:rStyle w:val="rynqvb"/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Style w:val="rynqvb"/>
            <w:rFonts w:ascii="Cambria Math" w:hAnsi="Cambria Math" w:cs="Times New Roman"/>
            <w:sz w:val="24"/>
            <w:szCs w:val="24"/>
          </w:rPr>
          <m:t>Σ</m:t>
        </m:r>
      </m:oMath>
      <w:r w:rsidRPr="00EF447E">
        <w:rPr>
          <w:rStyle w:val="rynqvb"/>
          <w:rFonts w:ascii="Times New Roman" w:hAnsi="Times New Roman" w:cs="Times New Roman"/>
          <w:sz w:val="24"/>
          <w:szCs w:val="24"/>
        </w:rPr>
        <w:t xml:space="preserve"> là ma trận đường chéo, được gọi singular values.</w:t>
      </w:r>
    </w:p>
    <w:p w:rsidR="004B637F" w:rsidRDefault="004B637F" w:rsidP="004B637F">
      <w:pPr>
        <w:spacing w:line="240" w:lineRule="auto"/>
        <w:rPr>
          <w:rStyle w:val="rynqvb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rynqvb"/>
          <w:rFonts w:ascii="Times New Roman" w:hAnsi="Times New Roman" w:cs="Times New Roman"/>
          <w:sz w:val="24"/>
          <w:szCs w:val="24"/>
        </w:rPr>
        <w:t xml:space="preserve">Cho ma trận rating như trên, áp dụng SVD, ta tính </w:t>
      </w:r>
      <m:oMath>
        <m:r>
          <w:rPr>
            <w:rStyle w:val="rynqvb"/>
            <w:rFonts w:ascii="Cambria Math" w:hAnsi="Cambria Math" w:cs="Times New Roman"/>
            <w:sz w:val="24"/>
            <w:szCs w:val="24"/>
          </w:rPr>
          <m:t>U,</m:t>
        </m:r>
        <m:r>
          <m:rPr>
            <m:sty m:val="p"/>
          </m:rPr>
          <w:rPr>
            <w:rStyle w:val="rynqvb"/>
            <w:rFonts w:ascii="Cambria Math" w:hAnsi="Cambria Math" w:cs="Times New Roman"/>
            <w:sz w:val="24"/>
            <w:szCs w:val="24"/>
          </w:rPr>
          <m:t>Σ,</m:t>
        </m:r>
        <m:r>
          <w:rPr>
            <w:rStyle w:val="rynqvb"/>
            <w:rFonts w:ascii="Cambria Math" w:hAnsi="Cambria Math" w:cs="Times New Roman"/>
            <w:sz w:val="24"/>
            <w:szCs w:val="24"/>
          </w:rPr>
          <m:t>V</m:t>
        </m:r>
      </m:oMath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 và chỉ giữ lại k đặc trưng quan trọng nhất (thường k &lt;&lt; m, và k &lt;&lt; n). Khi k = 2, ta được kết quả như hình bên dưới.</w:t>
      </w:r>
    </w:p>
    <w:p w:rsidR="004B637F" w:rsidRDefault="004B637F" w:rsidP="004B637F">
      <w:pPr>
        <w:spacing w:line="240" w:lineRule="auto"/>
        <w:jc w:val="center"/>
        <w:rPr>
          <w:rStyle w:val="rynqvb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FF17CE" wp14:editId="4740EFA2">
            <wp:extent cx="4235450" cy="1234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224" cy="12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7F" w:rsidRDefault="004B637F" w:rsidP="004B637F">
      <w:pPr>
        <w:spacing w:line="240" w:lineRule="auto"/>
        <w:rPr>
          <w:rStyle w:val="rynqvb"/>
          <w:rFonts w:ascii="Times New Roman" w:hAnsi="Times New Roman" w:cs="Times New Roman"/>
          <w:sz w:val="24"/>
          <w:szCs w:val="24"/>
        </w:rPr>
      </w:pP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Cho biết </w:t>
      </w:r>
      <w:r w:rsidRPr="00EF447E">
        <w:rPr>
          <w:rStyle w:val="rynqvb"/>
          <w:rFonts w:ascii="Times New Roman" w:eastAsiaTheme="minorEastAsia" w:hAnsi="Times New Roman" w:cs="Times New Roman"/>
          <w:sz w:val="24"/>
          <w:szCs w:val="24"/>
        </w:rPr>
        <w:t>rating vector</w:t>
      </w: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EF447E">
        <w:rPr>
          <w:rStyle w:val="rynqvb"/>
          <w:rFonts w:ascii="Times New Roman" w:eastAsiaTheme="minorEastAsia" w:hAnsi="Times New Roman" w:cs="Times New Roman"/>
          <w:sz w:val="24"/>
          <w:szCs w:val="24"/>
        </w:rPr>
        <w:t>5, 3, 4, 4</w:t>
      </w:r>
      <w:r>
        <w:rPr>
          <w:rStyle w:val="rynqvb"/>
          <w:rFonts w:ascii="Times New Roman" w:eastAsiaTheme="minorEastAsia" w:hAnsi="Times New Roman" w:cs="Times New Roman"/>
          <w:sz w:val="24"/>
          <w:szCs w:val="24"/>
        </w:rPr>
        <w:t>) của một user u sẽ trở thành như thế nào trong không gian mới (2 chiều)?</w:t>
      </w:r>
    </w:p>
    <w:p w:rsidR="004B637F" w:rsidRPr="00EF447E" w:rsidRDefault="004B637F" w:rsidP="004B637F">
      <w:pPr>
        <w:spacing w:line="240" w:lineRule="auto"/>
        <w:rPr>
          <w:rStyle w:val="rynqvb"/>
          <w:rFonts w:ascii="Times New Roman" w:hAnsi="Times New Roman" w:cs="Times New Roman"/>
          <w:sz w:val="24"/>
          <w:szCs w:val="24"/>
        </w:rPr>
      </w:pPr>
    </w:p>
    <w:p w:rsidR="00CB166A" w:rsidRDefault="00CB166A"/>
    <w:sectPr w:rsidR="00CB166A" w:rsidSect="004B637F">
      <w:footerReference w:type="default" r:id="rId6"/>
      <w:pgSz w:w="11906" w:h="16838" w:code="9"/>
      <w:pgMar w:top="1440" w:right="1080" w:bottom="144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1396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4D3D" w:rsidRDefault="007E39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/10</w:t>
        </w:r>
      </w:p>
    </w:sdtContent>
  </w:sdt>
  <w:p w:rsidR="00C44D3D" w:rsidRDefault="007E3999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67066"/>
    <w:multiLevelType w:val="hybridMultilevel"/>
    <w:tmpl w:val="7C3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007EF"/>
    <w:multiLevelType w:val="hybridMultilevel"/>
    <w:tmpl w:val="8C2A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7F"/>
    <w:rsid w:val="004B637F"/>
    <w:rsid w:val="007E3999"/>
    <w:rsid w:val="00B7765F"/>
    <w:rsid w:val="00C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5493"/>
  <w15:chartTrackingRefBased/>
  <w15:docId w15:val="{D038D69F-2A9D-43E0-B0D4-F56A5518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37F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37F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B63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37F"/>
  </w:style>
  <w:style w:type="paragraph" w:styleId="ListParagraph">
    <w:name w:val="List Paragraph"/>
    <w:basedOn w:val="Normal"/>
    <w:uiPriority w:val="34"/>
    <w:qFormat/>
    <w:rsid w:val="004B637F"/>
    <w:pPr>
      <w:spacing w:after="200"/>
      <w:ind w:left="720"/>
      <w:contextualSpacing/>
    </w:pPr>
    <w:rPr>
      <w:rFonts w:eastAsiaTheme="minorEastAsia"/>
    </w:rPr>
  </w:style>
  <w:style w:type="character" w:customStyle="1" w:styleId="rynqvb">
    <w:name w:val="rynqvb"/>
    <w:basedOn w:val="DefaultParagraphFont"/>
    <w:rsid w:val="004B6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hoangqd@hcmute.edu.vn</dc:creator>
  <cp:keywords/>
  <dc:description/>
  <cp:lastModifiedBy>hoangqd@hcmute.edu.vn</cp:lastModifiedBy>
  <cp:revision>2</cp:revision>
  <dcterms:created xsi:type="dcterms:W3CDTF">2023-11-18T02:09:00Z</dcterms:created>
  <dcterms:modified xsi:type="dcterms:W3CDTF">2023-11-18T02:12:00Z</dcterms:modified>
</cp:coreProperties>
</file>