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FoodResQ — Class Diagram: Register</w:t>
      </w:r>
    </w:p>
    <w:p>
      <w:pPr>
        <w:jc w:val="center"/>
      </w:pPr>
      <w:r>
        <w:rPr>
          <w:i/>
          <w:color w:val="555555"/>
          <w:sz w:val="22"/>
        </w:rPr>
        <w:t>Analysis of every class in the Register Class Diagram (class-auth.puml, section 01)</w:t>
      </w:r>
    </w:p>
    <w:p>
      <w:pPr>
        <w:spacing w:before="120"/>
      </w:pPr>
      <w:r>
        <w:rPr>
          <w:color w:val="808080"/>
          <w:sz w:val="18"/>
        </w:rPr>
        <w:t>Source: docs/diagrams/class-auth.puml (lines 6–109)</w:t>
      </w:r>
    </w:p>
    <w:p>
      <w:pPr>
        <w:spacing w:before="280" w:after="120"/>
      </w:pPr>
      <w:r>
        <w:rPr>
          <w:b/>
          <w:color w:val="1F3A68"/>
          <w:sz w:val="28"/>
        </w:rPr>
        <w:t>◆ AuthController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register(dto: RegisterDto, selfie: File): Promise&lt;AuthResponse&gt;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Receives the registration payload and the live selfie for eKYC, then delegates the entire flow to AuthService.register(). Returns {accessToken, refreshToken, user} on success.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checkEmail(email: string): Promise&lt;ExistsResult&gt;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Inline hint used by the registration form to tell the user that the email is taken.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checkPhone(phone: string): Promise&lt;ExistsResult&gt;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Same hint, but for the phone number field.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Role: A thin layer that only validates the RegisterDto via ValidationPipe and forwards the request. The business rules (uniqueness, eKYC, hashing, transactional insert) all live in AuthService.</w:t>
      </w:r>
    </w:p>
    <w:p>
      <w:pPr>
        <w:spacing w:before="280" w:after="120"/>
      </w:pPr>
      <w:r>
        <w:rPr>
          <w:b/>
          <w:color w:val="1F3A68"/>
          <w:sz w:val="28"/>
        </w:rPr>
        <w:t>◆ AuthService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register(dto: RegisterDto, selfie: File): Promise&lt;AuthResponse&gt;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Runs checkEmail / checkPhone first; for individual receivers and volunteers extracts the face descriptor (refuses with 400 if no face is detected), uploads the selfie via StorageService, bcrypt-hashes the password, then writes the User row together with exactly one role profile (provider / receiver / volunteer) inside a single transaction. Finally delegates to issueT</w:t>
            </w:r>
            <w:bookmarkStart w:id="0" w:name="_GoBack"/>
            <w:bookmarkEnd w:id="0"/>
            <w:r>
              <w:rPr>
                <w:sz w:val="21"/>
              </w:rPr>
              <w:t>okens().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checkEmailExists(email: string): Promise&lt;ExistsResult&gt;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Returns {exists: true} when the email already belongs to a live user (deleted_at IS NULL).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checkPhoneExists(phone: string): Promise&lt;ExistsResult&gt;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Same logic for the phone number.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issueTokens(user: User): Promise&lt;AuthResponse&gt;  (private)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Signs the access JWT (15-minute TTL), generates a random refresh token, and persists its SHA-256 hash (tokenHash) together with deviceInfo and ipAddress in refresh_tokens inside the same transaction as the user insert.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Dependencies: PrismaService · JwtService · FaceMatchService · StorageService</w:t>
      </w:r>
    </w:p>
    <w:p>
      <w:pPr>
        <w:spacing w:before="280" w:after="120"/>
      </w:pPr>
      <w:r>
        <w:rPr>
          <w:b/>
          <w:color w:val="1F3A68"/>
          <w:sz w:val="28"/>
        </w:rPr>
        <w:t>◆ RegisterDto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role: UserRole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ADMIN / PROVIDER / RECEIVER / VOLUNTEER — drives which role profile is created.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email: string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Validated with @IsEmail(); must be unique among live users.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phone: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Validated with @IsMobilePhone('vi-VN'); must be unique.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password: string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Validated with @MinLength(8); bcrypt rounds ≥ 12.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fullName: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Validated with @IsNotEmpty() and @MaxLength(255).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6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selfie: File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Required when role ∈ {receiver, volunteer}; uploaded as 'multipart/form-data'.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7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businessName?: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Required only when role = PROVIDER.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Used by: POST /auth/register (multipart/form-data)</w:t>
      </w:r>
    </w:p>
    <w:p>
      <w:pPr>
        <w:spacing w:before="120"/>
      </w:pPr>
      <w:r>
        <w:rPr>
          <w:i/>
          <w:color w:val="555555"/>
          <w:sz w:val="21"/>
        </w:rPr>
        <w:t>Validation: class-validator + ValidationPipe({ whitelist: true, transform: true })</w:t>
      </w:r>
    </w:p>
    <w:p>
      <w:pPr>
        <w:spacing w:before="280" w:after="120"/>
      </w:pPr>
      <w:r>
        <w:rPr>
          <w:b/>
          <w:color w:val="1F3A68"/>
          <w:sz w:val="28"/>
        </w:rPr>
        <w:t>◆ FaceMatchService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getFaceDescriptor(photo: File): Promise&lt;number[] | null&gt;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Runs face-api.js / ArcFace on the selfie. Returns a 128-dimensional vector or null when no face is detected — the service then refuses the registration with 400.</w:t>
            </w:r>
          </w:p>
        </w:tc>
      </w:tr>
    </w:tbl>
    <w:p>
      <w:pPr>
        <w:spacing w:before="280" w:after="120"/>
      </w:pPr>
      <w:r>
        <w:rPr>
          <w:b/>
          <w:color w:val="1F3A68"/>
          <w:sz w:val="28"/>
        </w:rPr>
        <w:t>◆ StorageService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saveImage(file: File, subdir: string): Promise&lt;string&gt;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Re-checks the magic bytes (defeats MIME spoofing), writes the file under /subdir and returns the public URL. The face selfie is stored under the 'faces' subdir.</w:t>
            </w:r>
          </w:p>
        </w:tc>
      </w:tr>
    </w:tbl>
    <w:p>
      <w:pPr>
        <w:spacing w:before="280" w:after="120"/>
      </w:pPr>
      <w:r>
        <w:rPr>
          <w:b/>
          <w:color w:val="1F3A68"/>
          <w:sz w:val="28"/>
        </w:rPr>
        <w:t>◆ JwtService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sign(payload: JwtPayload, options: SignOptions):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Signs the access token with expiresIn: '15m' using JWT_SECRET.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Provided by NestJS @nestjs/jwt.</w:t>
      </w:r>
    </w:p>
    <w:p>
      <w:pPr>
        <w:spacing w:before="280" w:after="120"/>
      </w:pPr>
      <w:r>
        <w:rPr>
          <w:b/>
          <w:color w:val="1F3A68"/>
          <w:sz w:val="28"/>
        </w:rPr>
        <w:t>◆ PrismaService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Delegate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user: UserDelegate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Reads and writes the User entity.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refreshToken: RefreshTokenDelegate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Persists hashed refresh tokens.</w:t>
            </w:r>
          </w:p>
        </w:tc>
      </w:tr>
    </w:tbl>
    <w:p>
      <w:pPr>
        <w:spacing w:before="280" w:after="120"/>
      </w:pPr>
      <w:r>
        <w:rPr>
          <w:b/>
          <w:color w:val="1F3A68"/>
          <w:sz w:val="28"/>
        </w:rPr>
        <w:t>◆ User</w:t>
      </w:r>
      <w:r>
        <w:rPr>
          <w:i/>
          <w:color w:val="808080"/>
          <w:sz w:val="20"/>
        </w:rPr>
        <w:t xml:space="preserve">  &lt;&lt;entity&gt;&gt;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id: UUID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Primary key, uuid_generate_v4().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email: string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Unique, validated by @IsEmail().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passwordHash: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bcrypt(rounds=12).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fullName: string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Display name.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role: UserRole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Enum: ADMIN / PROVIDER / RECEIVER / VOLUNTEER.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6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status: UserStatus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ACTIVE / PENDING_VERIFICATION (provider) / SUSPENDED / BANNED.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7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trustScore: number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Starts at 100; modified by trust-score events.</w:t>
            </w:r>
          </w:p>
        </w:tc>
      </w:tr>
    </w:tbl>
    <w:p>
      <w:pPr>
        <w:spacing w:before="280" w:after="120"/>
      </w:pPr>
      <w:r>
        <w:rPr>
          <w:b/>
          <w:color w:val="1F3A68"/>
          <w:sz w:val="28"/>
        </w:rPr>
        <w:t>◆ RefreshToken</w:t>
      </w:r>
      <w:r>
        <w:rPr>
          <w:i/>
          <w:color w:val="808080"/>
          <w:sz w:val="20"/>
        </w:rPr>
        <w:t xml:space="preserve">  &lt;&lt;entity&gt;&gt;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id: UUID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Primary key.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userId: UUID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Foreign key → User.id.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tokenHash: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SHA-256 of the raw token — DB leak does not expose usable tokens.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expiresAt: Date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created_at + 30 days.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Composition: User 1 ── * RefreshToken  (one user, many sessions)</w:t>
      </w:r>
    </w:p>
    <w:p>
      <w:pPr>
        <w:spacing w:before="280" w:after="120"/>
      </w:pPr>
      <w:r>
        <w:rPr>
          <w:b/>
          <w:color w:val="1F3A68"/>
          <w:sz w:val="28"/>
        </w:rPr>
        <w:t>◆ ProviderProfile</w:t>
      </w:r>
      <w:r>
        <w:rPr>
          <w:i/>
          <w:color w:val="808080"/>
          <w:sz w:val="20"/>
        </w:rPr>
        <w:t xml:space="preserve">  &lt;&lt;entity&gt;&gt;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id: UUID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Primary key.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userId: UUID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Foreign key → User.id (1-1).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businessName: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Required when role = PROVIDER.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verificationStatus: VerificationStatus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Created with status = PENDING; flips to APPROVED after admin review.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Composition: User 1 ── 0..1 ProviderProfile</w:t>
      </w:r>
    </w:p>
    <w:p>
      <w:pPr>
        <w:spacing w:before="280" w:after="120"/>
      </w:pPr>
      <w:r>
        <w:rPr>
          <w:b/>
          <w:color w:val="1F3A68"/>
          <w:sz w:val="28"/>
        </w:rPr>
        <w:t>◆ ReceiverProfile</w:t>
      </w:r>
      <w:r>
        <w:rPr>
          <w:i/>
          <w:color w:val="808080"/>
          <w:sz w:val="20"/>
        </w:rPr>
        <w:t xml:space="preserve">  &lt;&lt;entity&gt;&gt;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id: UUID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Primary key.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userId: UUID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Foreign key → User.id (1-1).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faceImageUrl: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Public URL of the stored selfie.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faceDescriptor: number[]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128-d vector returned by FaceMatchService.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Composition: User 1 ── 0..1 ReceiverProfile</w:t>
      </w:r>
    </w:p>
    <w:p>
      <w:pPr>
        <w:spacing w:before="280" w:after="120"/>
      </w:pPr>
      <w:r>
        <w:rPr>
          <w:b/>
          <w:color w:val="1F3A68"/>
          <w:sz w:val="28"/>
        </w:rPr>
        <w:t>◆ VolunteerProfile</w:t>
      </w:r>
      <w:r>
        <w:rPr>
          <w:i/>
          <w:color w:val="808080"/>
          <w:sz w:val="20"/>
        </w:rPr>
        <w:t xml:space="preserve">  &lt;&lt;entity&gt;&gt;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Attribute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id: UUID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Primary key.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userId: UUID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Foreign key → User.id (1-1).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faceImageUrl: string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Public URL of the stored selfie.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faceDescriptor: number[]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128-d vector — required for shipper/waiter duties.</w:t>
            </w:r>
          </w:p>
        </w:tc>
      </w:tr>
    </w:tbl>
    <w:p>
      <w:pPr>
        <w:spacing w:before="120"/>
      </w:pPr>
      <w:r>
        <w:rPr>
          <w:i/>
          <w:color w:val="555555"/>
          <w:sz w:val="21"/>
        </w:rPr>
        <w:t>Composition: User 1 ── 0..1 VolunteerProfile</w:t>
      </w:r>
    </w:p>
    <w:p>
      <w:pPr>
        <w:spacing w:before="280" w:after="120"/>
      </w:pPr>
      <w:r>
        <w:rPr>
          <w:b/>
          <w:color w:val="1F3A68"/>
          <w:sz w:val="28"/>
        </w:rPr>
        <w:t>◆ Relationship summary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Relationship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AuthController 1 → 1 AuthService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AuthController ..&gt; RegisterDto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Dependency (parameter)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AuthService 1 → 1 FaceMatchService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AuthService 1 → 1 StorageService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AuthService 1 → 1 JwtService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6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AuthService 1 → 1 PrismaService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7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User 1 → * RefreshToken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8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User 1 → 0..1 ProviderProfile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9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User 1 → 0..1 ReceiverProfile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10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User 1 → 0..1 VolunteerProfile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Composition</w:t>
            </w:r>
          </w:p>
        </w:tc>
      </w:tr>
    </w:tbl>
    <w:p>
      <w:pPr>
        <w:spacing w:before="280" w:after="120"/>
      </w:pPr>
      <w:r>
        <w:rPr>
          <w:b/>
          <w:color w:val="1F3A68"/>
          <w:sz w:val="28"/>
        </w:rPr>
        <w:t>◆ Security &amp; integrity highlights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No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Highlight</w:t>
            </w:r>
          </w:p>
        </w:tc>
        <w:tc>
          <w:tcPr>
            <w:tcW w:w="3324" w:type="dxa"/>
            <w:shd w:val="clear" w:color="auto" w:fill="4472C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2"/>
              </w:rPr>
              <w:t>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eKYC gate for individual receivers &amp; volunteers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Selfie is required in the registration request. A face descriptor must be extracted — no descriptor, no account. Social-login accounts are gated later at first dashboard visit (see FaceEnrollmentGate on the FE).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Atomic user + profile insert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The User row and its role profile are written in the same Prisma transaction. Either both land or neither does — no orphan profiles, no half-created accounts.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Refresh-token hashing at rest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Only the SHA-256 hash of the raw token is persisted; a DB leak does not expose usable tokens.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Inline email / phone check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checkEmail / checkPhone give the UI a fast hint without leaking user enumeration (returns the same shape for exists / not-exists).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Status split</w:t>
            </w:r>
          </w:p>
        </w:tc>
        <w:tc>
          <w:tcPr>
            <w:tcW w:w="332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sz w:val="21"/>
              </w:rPr>
              <w:t>Provider starts in PENDING_VERIFICATION and must be approved by an admin before they can publish listings. Receivers / volunteers become ACTIVE immediately but are blocked from reserving until face enrollment is complete.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6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Password hashing</w:t>
            </w:r>
          </w:p>
        </w:tc>
        <w:tc>
          <w:tcPr>
            <w:tcW w:w="3324" w:type="dxa"/>
            <w:shd w:val="clear" w:color="auto" w:fill="FFFFFF"/>
          </w:tcPr>
          <w:p>
            <w:pPr>
              <w:spacing w:after="0" w:line="240" w:lineRule="auto"/>
            </w:pPr>
            <w:r>
              <w:rPr>
                <w:sz w:val="21"/>
              </w:rPr>
              <w:t>bcrypt with rounds = 12 (configurable upward). Plain password never leaves the request.</w:t>
            </w:r>
          </w:p>
        </w:tc>
      </w:tr>
    </w:tbl>
    <w:p>
      <w:pPr>
        <w:spacing w:before="240"/>
      </w:pPr>
      <w:r>
        <w:rPr>
          <w:i/>
          <w:color w:val="808080"/>
          <w:sz w:val="18"/>
        </w:rPr>
        <w:t>Generated from docs/diagrams/class-auth.puml (section 01, lines 6–109).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A3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qFormat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qFormat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qFormat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13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 Duc Tri (K18 HCM)</cp:lastModifiedBy>
  <dcterms:modified xsi:type="dcterms:W3CDTF">2026-08-15T11:16:55Z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