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D150" w14:textId="77777777" w:rsidR="0076012B" w:rsidRPr="0076012B" w:rsidRDefault="0076012B" w:rsidP="0076012B">
      <w:pPr>
        <w:pStyle w:val="NormalWeb"/>
        <w:spacing w:before="0" w:beforeAutospacing="0" w:after="0" w:afterAutospacing="0"/>
        <w:rPr>
          <w:rFonts w:ascii="Calibri" w:hAnsi="Calibri" w:cs="Calibri"/>
          <w:b/>
          <w:bCs/>
          <w:sz w:val="22"/>
          <w:szCs w:val="22"/>
        </w:rPr>
      </w:pPr>
      <w:r w:rsidRPr="0076012B">
        <w:rPr>
          <w:rFonts w:ascii="Calibri" w:hAnsi="Calibri" w:cs="Calibri"/>
          <w:b/>
          <w:bCs/>
          <w:sz w:val="22"/>
          <w:szCs w:val="22"/>
        </w:rPr>
        <w:t>what is I2C:</w:t>
      </w:r>
    </w:p>
    <w:p w14:paraId="1F073C3F" w14:textId="0BD932CB"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I2C stands for Inter-Integrated Circuit. It is a bus interface connection protocol incorporated into devices for serial communication. It was originally designed by Philips Semiconductor in 1982. Recently, it is a widely used protocol for short-distance communication. It is also known as Two Wired </w:t>
      </w:r>
      <w:r>
        <w:rPr>
          <w:rFonts w:ascii="Calibri" w:hAnsi="Calibri" w:cs="Calibri"/>
          <w:sz w:val="22"/>
          <w:szCs w:val="22"/>
        </w:rPr>
        <w:t>Interface (</w:t>
      </w:r>
      <w:r>
        <w:rPr>
          <w:rFonts w:ascii="Calibri" w:hAnsi="Calibri" w:cs="Calibri"/>
          <w:sz w:val="22"/>
          <w:szCs w:val="22"/>
        </w:rPr>
        <w:t>TWI).</w:t>
      </w:r>
    </w:p>
    <w:p w14:paraId="0CBB46D7" w14:textId="07996533" w:rsidR="0076012B" w:rsidRDefault="0076012B" w:rsidP="0076012B">
      <w:pPr>
        <w:pStyle w:val="NormalWeb"/>
        <w:spacing w:before="0" w:beforeAutospacing="0" w:after="0" w:afterAutospacing="0"/>
        <w:rPr>
          <w:rFonts w:ascii="Calibri" w:hAnsi="Calibri" w:cs="Calibri"/>
          <w:sz w:val="22"/>
          <w:szCs w:val="22"/>
        </w:rPr>
      </w:pPr>
    </w:p>
    <w:p w14:paraId="22CC06C2" w14:textId="5F0B82B9" w:rsidR="0076012B" w:rsidRDefault="0076012B" w:rsidP="0076012B">
      <w:pPr>
        <w:pStyle w:val="NormalWeb"/>
        <w:spacing w:before="0" w:beforeAutospacing="0" w:after="0" w:afterAutospacing="0"/>
        <w:rPr>
          <w:rFonts w:ascii="Calibri" w:hAnsi="Calibri" w:cs="Calibri"/>
          <w:sz w:val="22"/>
          <w:szCs w:val="22"/>
        </w:rPr>
      </w:pPr>
      <w:r>
        <w:rPr>
          <w:noProof/>
        </w:rPr>
        <w:drawing>
          <wp:inline distT="0" distB="0" distL="0" distR="0" wp14:anchorId="57A2DA62" wp14:editId="0C5C9879">
            <wp:extent cx="2922905" cy="1409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953366" cy="1424391"/>
                    </a:xfrm>
                    <a:prstGeom prst="rect">
                      <a:avLst/>
                    </a:prstGeom>
                  </pic:spPr>
                </pic:pic>
              </a:graphicData>
            </a:graphic>
          </wp:inline>
        </w:drawing>
      </w:r>
    </w:p>
    <w:p w14:paraId="739EFF7F"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BC9756" w14:textId="57521154" w:rsidR="0076012B" w:rsidRPr="0076012B" w:rsidRDefault="0076012B" w:rsidP="0076012B">
      <w:pPr>
        <w:pStyle w:val="NormalWeb"/>
        <w:spacing w:before="0" w:beforeAutospacing="0" w:after="0" w:afterAutospacing="0"/>
        <w:rPr>
          <w:rFonts w:ascii="Calibri" w:hAnsi="Calibri" w:cs="Calibri"/>
          <w:b/>
          <w:bCs/>
          <w:sz w:val="22"/>
          <w:szCs w:val="22"/>
        </w:rPr>
      </w:pPr>
      <w:r w:rsidRPr="0076012B">
        <w:rPr>
          <w:rFonts w:ascii="Calibri" w:hAnsi="Calibri" w:cs="Calibri"/>
          <w:b/>
          <w:bCs/>
          <w:sz w:val="22"/>
          <w:szCs w:val="22"/>
        </w:rPr>
        <w:t>Working of I2C Communication Protocol:</w:t>
      </w:r>
    </w:p>
    <w:p w14:paraId="1F067CCF"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It uses only 2 bi-directional open-drain lines for data communication called SDA and SCL. Both these lines are pulled high.</w:t>
      </w:r>
    </w:p>
    <w:p w14:paraId="56EEDE60"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D5E62A"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Serial Data (SDA) – Transfer of data takes place through this pin.</w:t>
      </w:r>
    </w:p>
    <w:p w14:paraId="3CEB9234"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Serial Clock (SCL) – It carries the clock signal.</w:t>
      </w:r>
    </w:p>
    <w:p w14:paraId="3454B087"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050A81"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70BA13" w14:textId="77777777" w:rsidR="0076012B" w:rsidRPr="0076012B" w:rsidRDefault="0076012B" w:rsidP="0076012B">
      <w:pPr>
        <w:pStyle w:val="NormalWeb"/>
        <w:spacing w:before="0" w:beforeAutospacing="0" w:after="0" w:afterAutospacing="0"/>
        <w:rPr>
          <w:rFonts w:ascii="Calibri" w:hAnsi="Calibri" w:cs="Calibri"/>
          <w:b/>
          <w:bCs/>
          <w:sz w:val="22"/>
          <w:szCs w:val="22"/>
        </w:rPr>
      </w:pPr>
      <w:r w:rsidRPr="0076012B">
        <w:rPr>
          <w:rFonts w:ascii="Calibri" w:hAnsi="Calibri" w:cs="Calibri"/>
          <w:b/>
          <w:bCs/>
          <w:sz w:val="22"/>
          <w:szCs w:val="22"/>
        </w:rPr>
        <w:t>I2C operates in 2 modes –</w:t>
      </w:r>
    </w:p>
    <w:p w14:paraId="1B9F421F"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Master mode</w:t>
      </w:r>
    </w:p>
    <w:p w14:paraId="47B86339"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Slave mode</w:t>
      </w:r>
    </w:p>
    <w:p w14:paraId="07C351E2"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Each data bit transferred on SDA line is synchronized by a high to the low pulse of each clock on the SCL line.</w:t>
      </w:r>
    </w:p>
    <w:p w14:paraId="6B290C36"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C66DE7" w14:textId="0B138C8E"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According to I2C protocols, the data line </w:t>
      </w:r>
      <w:r>
        <w:rPr>
          <w:rFonts w:ascii="Calibri" w:hAnsi="Calibri" w:cs="Calibri"/>
          <w:sz w:val="22"/>
          <w:szCs w:val="22"/>
        </w:rPr>
        <w:t>cannot</w:t>
      </w:r>
      <w:r>
        <w:rPr>
          <w:rFonts w:ascii="Calibri" w:hAnsi="Calibri" w:cs="Calibri"/>
          <w:sz w:val="22"/>
          <w:szCs w:val="22"/>
        </w:rPr>
        <w:t xml:space="preserve"> change when the clock line is high, it can change only when the clock line is low. The 2 lines are open </w:t>
      </w:r>
      <w:r>
        <w:rPr>
          <w:rFonts w:ascii="Calibri" w:hAnsi="Calibri" w:cs="Calibri"/>
          <w:sz w:val="22"/>
          <w:szCs w:val="22"/>
        </w:rPr>
        <w:t>drain;</w:t>
      </w:r>
      <w:r>
        <w:rPr>
          <w:rFonts w:ascii="Calibri" w:hAnsi="Calibri" w:cs="Calibri"/>
          <w:sz w:val="22"/>
          <w:szCs w:val="22"/>
        </w:rPr>
        <w:t xml:space="preserve"> hence a pull-up resistor is required so that the lines are high since the devices on the I2C bus are active low. The data is transmitted in the form of packets which comprises 9 bits. The sequence of these bits </w:t>
      </w:r>
      <w:r>
        <w:rPr>
          <w:rFonts w:ascii="Calibri" w:hAnsi="Calibri" w:cs="Calibri"/>
          <w:sz w:val="22"/>
          <w:szCs w:val="22"/>
        </w:rPr>
        <w:t>is</w:t>
      </w:r>
      <w:r>
        <w:rPr>
          <w:rFonts w:ascii="Calibri" w:hAnsi="Calibri" w:cs="Calibri"/>
          <w:sz w:val="22"/>
          <w:szCs w:val="22"/>
        </w:rPr>
        <w:t xml:space="preserve"> –</w:t>
      </w:r>
    </w:p>
    <w:p w14:paraId="7772FB2D"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1AD966"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Start Condition – 1 bit</w:t>
      </w:r>
    </w:p>
    <w:p w14:paraId="4E12CED5" w14:textId="067AF54A"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Slave Address – 8 </w:t>
      </w:r>
      <w:r>
        <w:rPr>
          <w:rFonts w:ascii="Calibri" w:hAnsi="Calibri" w:cs="Calibri"/>
          <w:sz w:val="22"/>
          <w:szCs w:val="22"/>
        </w:rPr>
        <w:t>bits</w:t>
      </w:r>
    </w:p>
    <w:p w14:paraId="4295A4BC"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Acknowledge – 1 bit</w:t>
      </w:r>
    </w:p>
    <w:p w14:paraId="01DD9498" w14:textId="1652D301"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 and Stop </w:t>
      </w:r>
      <w:r>
        <w:rPr>
          <w:rFonts w:ascii="Calibri" w:hAnsi="Calibri" w:cs="Calibri"/>
          <w:sz w:val="22"/>
          <w:szCs w:val="22"/>
        </w:rPr>
        <w:t>Conditions:</w:t>
      </w:r>
    </w:p>
    <w:p w14:paraId="2C9A4BF5"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60CD73"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START and STOP can be generated by keeping the SCL line high and changing the level of SDA. To generate START condition the SDA is changed from high to low while keeping the SCL high. To generate STOP condition SDA goes from low to high while keeping the SCL high, as shown in the figure below.</w:t>
      </w:r>
    </w:p>
    <w:p w14:paraId="3AB67E48"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67287C" w14:textId="56625575" w:rsidR="0076012B" w:rsidRDefault="0076012B" w:rsidP="0076012B">
      <w:pPr>
        <w:pStyle w:val="NormalWeb"/>
        <w:spacing w:before="0" w:beforeAutospacing="0" w:after="0" w:afterAutospacing="0"/>
        <w:rPr>
          <w:rFonts w:ascii="Calibri" w:hAnsi="Calibri" w:cs="Calibri"/>
          <w:sz w:val="22"/>
          <w:szCs w:val="22"/>
        </w:rPr>
      </w:pPr>
      <w:r>
        <w:rPr>
          <w:noProof/>
        </w:rPr>
        <w:drawing>
          <wp:inline distT="0" distB="0" distL="0" distR="0" wp14:anchorId="15753E1A" wp14:editId="43825A5B">
            <wp:extent cx="5486400" cy="1231900"/>
            <wp:effectExtent l="0" t="0" r="0" b="635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5486400" cy="1231900"/>
                    </a:xfrm>
                    <a:prstGeom prst="rect">
                      <a:avLst/>
                    </a:prstGeom>
                  </pic:spPr>
                </pic:pic>
              </a:graphicData>
            </a:graphic>
          </wp:inline>
        </w:drawing>
      </w:r>
      <w:r>
        <w:rPr>
          <w:rFonts w:ascii="Calibri" w:hAnsi="Calibri" w:cs="Calibri"/>
          <w:sz w:val="22"/>
          <w:szCs w:val="22"/>
        </w:rPr>
        <w:t> </w:t>
      </w:r>
    </w:p>
    <w:p w14:paraId="5088E940" w14:textId="0407F6CC"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lastRenderedPageBreak/>
        <w:t>Repeated Start Condition:</w:t>
      </w:r>
    </w:p>
    <w:p w14:paraId="2F690BAD"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F1B400"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Between each start and stop condition pair, the bus is considered as </w:t>
      </w:r>
      <w:proofErr w:type="gramStart"/>
      <w:r>
        <w:rPr>
          <w:rFonts w:ascii="Calibri" w:hAnsi="Calibri" w:cs="Calibri"/>
          <w:sz w:val="22"/>
          <w:szCs w:val="22"/>
        </w:rPr>
        <w:t>busy</w:t>
      </w:r>
      <w:proofErr w:type="gramEnd"/>
      <w:r>
        <w:rPr>
          <w:rFonts w:ascii="Calibri" w:hAnsi="Calibri" w:cs="Calibri"/>
          <w:sz w:val="22"/>
          <w:szCs w:val="22"/>
        </w:rPr>
        <w:t xml:space="preserve"> and no master can take control of the bus. If the master tries to initiate a new transfer and does not want to release the bus before starting the new transfer, it issues a new START condition. It is called a REPEATED START condition.</w:t>
      </w:r>
    </w:p>
    <w:p w14:paraId="32936122"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021603" w14:textId="40939A85"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Read/Write Bit:</w:t>
      </w:r>
    </w:p>
    <w:p w14:paraId="7A1367EC"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86CC15"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high Read/Write bit indicates that the master is sending the data to the slave, whereas a low Read/Write bit indicates that the master is receiving data from the slave. </w:t>
      </w:r>
    </w:p>
    <w:p w14:paraId="2F502B81"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A1C097" w14:textId="799BB2CF"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ACK/NACK Bit:</w:t>
      </w:r>
    </w:p>
    <w:p w14:paraId="25663AB2"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E69056"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After every data frame, follows an ACK/NACK bit. If the data frame is received successfully then ACK bit is sent to the sender by the receiver</w:t>
      </w:r>
      <w:proofErr w:type="gramStart"/>
      <w:r>
        <w:rPr>
          <w:rFonts w:ascii="Calibri" w:hAnsi="Calibri" w:cs="Calibri"/>
          <w:sz w:val="22"/>
          <w:szCs w:val="22"/>
        </w:rPr>
        <w:t xml:space="preserve">.  </w:t>
      </w:r>
      <w:proofErr w:type="gramEnd"/>
    </w:p>
    <w:p w14:paraId="27BD7114" w14:textId="3E6CB4FF"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A7D805" w14:textId="301BD661"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Addressing:</w:t>
      </w:r>
    </w:p>
    <w:p w14:paraId="271703CC"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F963A1"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The address frame is the first frame after the start bit. The address of the slave with which the master wants to communicate is sent by the master to every slave connected with it. The slave then compares its own address with this address and sends ACK.</w:t>
      </w:r>
    </w:p>
    <w:p w14:paraId="526FEC02"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BDDE5F" w14:textId="6B686A82"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I2C Packet Format:</w:t>
      </w:r>
    </w:p>
    <w:p w14:paraId="5108AD97"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F853D8"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I2C communication protocol, the data is transmitted in the form of packets. These packets are 9 bits long, out of which the first 8 bits are put in SDA line and the 9th bit is reserved for ACK/NACK </w:t>
      </w:r>
      <w:proofErr w:type="gramStart"/>
      <w:r>
        <w:rPr>
          <w:rFonts w:ascii="Calibri" w:hAnsi="Calibri" w:cs="Calibri"/>
          <w:sz w:val="22"/>
          <w:szCs w:val="22"/>
        </w:rPr>
        <w:t>i.e.</w:t>
      </w:r>
      <w:proofErr w:type="gramEnd"/>
      <w:r>
        <w:rPr>
          <w:rFonts w:ascii="Calibri" w:hAnsi="Calibri" w:cs="Calibri"/>
          <w:sz w:val="22"/>
          <w:szCs w:val="22"/>
        </w:rPr>
        <w:t xml:space="preserve"> Acknowledge or Not Acknowledge by the receiver. </w:t>
      </w:r>
    </w:p>
    <w:p w14:paraId="55B56514"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F3816A"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condition plus address packet plus one more data packet plus STOP condition collectively form a complete Data transfer.</w:t>
      </w:r>
    </w:p>
    <w:p w14:paraId="5AB88E7B"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80AE9C" w14:textId="045EDBA1"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Features of I2C Communication Protocol:</w:t>
      </w:r>
    </w:p>
    <w:p w14:paraId="05B754F1"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Half-duplex Communication Protocol – </w:t>
      </w:r>
    </w:p>
    <w:p w14:paraId="654252DA"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Bi-directional communication is possible but not simultaneously.</w:t>
      </w:r>
    </w:p>
    <w:p w14:paraId="3C7162F7"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Synchronous Communication – </w:t>
      </w:r>
    </w:p>
    <w:p w14:paraId="64EE7B8A"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The data is transferred in the form of frames or blocks.</w:t>
      </w:r>
    </w:p>
    <w:p w14:paraId="2C0646DC"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Can be configured in a multi-master configuration.</w:t>
      </w:r>
    </w:p>
    <w:p w14:paraId="07D924B7"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Clock Stretching – </w:t>
      </w:r>
    </w:p>
    <w:p w14:paraId="30623C33" w14:textId="461C51CE"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The clock is stretched when the slave device is not ready to accept more data by holding the SCL line low, hence disabling the master to raise the clock line. Master will not be able to raise the clock line because the wires are AND wired and wait until the slave releases the SCL line to show it is ready to transfer next bit.</w:t>
      </w:r>
    </w:p>
    <w:p w14:paraId="477B2D05" w14:textId="77777777" w:rsidR="000728CD" w:rsidRDefault="000728CD" w:rsidP="0076012B">
      <w:pPr>
        <w:pStyle w:val="NormalWeb"/>
        <w:spacing w:before="0" w:beforeAutospacing="0" w:after="0" w:afterAutospacing="0"/>
        <w:rPr>
          <w:rFonts w:ascii="Calibri" w:hAnsi="Calibri" w:cs="Calibri"/>
          <w:sz w:val="22"/>
          <w:szCs w:val="22"/>
        </w:rPr>
      </w:pPr>
    </w:p>
    <w:p w14:paraId="43AC4173" w14:textId="77777777" w:rsidR="0076012B" w:rsidRPr="000728CD" w:rsidRDefault="0076012B" w:rsidP="0076012B">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 xml:space="preserve">Arbitration – </w:t>
      </w:r>
    </w:p>
    <w:p w14:paraId="4257B936" w14:textId="744811A1"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I2C protocol supports multi-master bus system but more than one bus </w:t>
      </w:r>
      <w:proofErr w:type="spellStart"/>
      <w:r>
        <w:rPr>
          <w:rFonts w:ascii="Calibri" w:hAnsi="Calibri" w:cs="Calibri"/>
          <w:sz w:val="22"/>
          <w:szCs w:val="22"/>
        </w:rPr>
        <w:t>can not</w:t>
      </w:r>
      <w:proofErr w:type="spellEnd"/>
      <w:r>
        <w:rPr>
          <w:rFonts w:ascii="Calibri" w:hAnsi="Calibri" w:cs="Calibri"/>
          <w:sz w:val="22"/>
          <w:szCs w:val="22"/>
        </w:rPr>
        <w:t xml:space="preserve"> be used simultaneously. The SDA and SCL are monitored by the masters. If the SDA is found high when it was supposed to be </w:t>
      </w:r>
      <w:r w:rsidR="000728CD">
        <w:rPr>
          <w:rFonts w:ascii="Calibri" w:hAnsi="Calibri" w:cs="Calibri"/>
          <w:sz w:val="22"/>
          <w:szCs w:val="22"/>
        </w:rPr>
        <w:t>low,</w:t>
      </w:r>
      <w:r>
        <w:rPr>
          <w:rFonts w:ascii="Calibri" w:hAnsi="Calibri" w:cs="Calibri"/>
          <w:sz w:val="22"/>
          <w:szCs w:val="22"/>
        </w:rPr>
        <w:t xml:space="preserve"> it will be inferred that another master is active and hence it stops the transfer of data.</w:t>
      </w:r>
    </w:p>
    <w:p w14:paraId="3A691DB1"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Serial transmission – </w:t>
      </w:r>
    </w:p>
    <w:p w14:paraId="6DA4D74E"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I2C uses serial transmission for transmission of data.</w:t>
      </w:r>
    </w:p>
    <w:p w14:paraId="67E4BA87" w14:textId="47470F48"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Used for low-speed communication.</w:t>
      </w:r>
    </w:p>
    <w:p w14:paraId="5B6B0146"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1CCE1F" w14:textId="77777777" w:rsidR="0076012B" w:rsidRDefault="0076012B" w:rsidP="0076012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DD5D9E" w14:textId="6C5D72B4" w:rsidR="000728CD" w:rsidRPr="000728CD" w:rsidRDefault="000728CD" w:rsidP="000728CD">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STEPS OF I2C DATA TRANSMISSION</w:t>
      </w:r>
    </w:p>
    <w:p w14:paraId="204125C2"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1. The master sends the start condition to every connected slave by switching the SDA line from a high voltage level to a low voltage level before switching the SCL line from high to low:</w:t>
      </w:r>
    </w:p>
    <w:p w14:paraId="7E52402A" w14:textId="496DAF61"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drawing>
          <wp:inline distT="0" distB="0" distL="0" distR="0" wp14:anchorId="3E2EA7B5" wp14:editId="2C01502E">
            <wp:extent cx="3810000" cy="3448050"/>
            <wp:effectExtent l="0" t="0" r="0" b="0"/>
            <wp:docPr id="11" name="Picture 11" descr="Introduction to I2C - Data Transmission Diagram START CONDI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I2C - Data Transmission Diagram START CONDITI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14:paraId="34749068" w14:textId="5FCD9CD3" w:rsidR="000728CD" w:rsidRPr="000728CD" w:rsidRDefault="000728CD" w:rsidP="000728CD">
      <w:pPr>
        <w:pStyle w:val="NormalWeb"/>
        <w:spacing w:before="0" w:beforeAutospacing="0" w:after="0" w:afterAutospacing="0"/>
        <w:rPr>
          <w:rFonts w:ascii="Calibri" w:hAnsi="Calibri" w:cs="Calibri"/>
          <w:sz w:val="22"/>
          <w:szCs w:val="22"/>
        </w:rPr>
      </w:pPr>
    </w:p>
    <w:p w14:paraId="76D4B713"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 xml:space="preserve">2. The master sends each slave the </w:t>
      </w:r>
      <w:proofErr w:type="gramStart"/>
      <w:r w:rsidRPr="000728CD">
        <w:rPr>
          <w:rFonts w:ascii="Calibri" w:hAnsi="Calibri" w:cs="Calibri"/>
          <w:sz w:val="22"/>
          <w:szCs w:val="22"/>
        </w:rPr>
        <w:t>7 or 10 bit</w:t>
      </w:r>
      <w:proofErr w:type="gramEnd"/>
      <w:r w:rsidRPr="000728CD">
        <w:rPr>
          <w:rFonts w:ascii="Calibri" w:hAnsi="Calibri" w:cs="Calibri"/>
          <w:sz w:val="22"/>
          <w:szCs w:val="22"/>
        </w:rPr>
        <w:t xml:space="preserve"> address of the slave it wants to communicate with, along with the read/write bit:</w:t>
      </w:r>
    </w:p>
    <w:p w14:paraId="5980572D" w14:textId="0C810E0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drawing>
          <wp:inline distT="0" distB="0" distL="0" distR="0" wp14:anchorId="4673D6E8" wp14:editId="554328CC">
            <wp:extent cx="4762500" cy="3467100"/>
            <wp:effectExtent l="0" t="0" r="0" b="0"/>
            <wp:docPr id="9" name="Picture 9" descr="Introduction to I2C - Data Transmission Diagram ADDRESS FRAM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I2C - Data Transmission Diagram ADDRESS FRAM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2B9D3C2E"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lastRenderedPageBreak/>
        <w:t>3.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14:paraId="4A1A7A97" w14:textId="43929BCE"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drawing>
          <wp:inline distT="0" distB="0" distL="0" distR="0" wp14:anchorId="650851A1" wp14:editId="294E8009">
            <wp:extent cx="4762500" cy="3467100"/>
            <wp:effectExtent l="0" t="0" r="0" b="0"/>
            <wp:docPr id="8" name="Picture 8" descr="Introduction to I2C - Data Transmission Diagram ACK Bit Slave to Mast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I2C - Data Transmission Diagram ACK Bit Slave to Maste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74DDD070"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4. The master sends or receives the data frame:</w:t>
      </w:r>
    </w:p>
    <w:p w14:paraId="7C9253DE" w14:textId="6441D67A"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drawing>
          <wp:inline distT="0" distB="0" distL="0" distR="0" wp14:anchorId="0B30750B" wp14:editId="670920F2">
            <wp:extent cx="3810000" cy="3492500"/>
            <wp:effectExtent l="0" t="0" r="0" b="0"/>
            <wp:docPr id="7" name="Picture 7" descr="Introduction to I2C - Data Transmission Diagram Data Fram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I2C - Data Transmission Diagram Data Fram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492500"/>
                    </a:xfrm>
                    <a:prstGeom prst="rect">
                      <a:avLst/>
                    </a:prstGeom>
                    <a:noFill/>
                    <a:ln>
                      <a:noFill/>
                    </a:ln>
                  </pic:spPr>
                </pic:pic>
              </a:graphicData>
            </a:graphic>
          </wp:inline>
        </w:drawing>
      </w:r>
    </w:p>
    <w:p w14:paraId="14A85D2B"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5. After each data frame has been transferred, the receiving device returns another ACK bit to the sender to acknowledge successful receipt of the frame:</w:t>
      </w:r>
    </w:p>
    <w:p w14:paraId="1A0AF54B" w14:textId="3B64033A"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lastRenderedPageBreak/>
        <w:drawing>
          <wp:inline distT="0" distB="0" distL="0" distR="0" wp14:anchorId="5D06DB85" wp14:editId="324C7CFF">
            <wp:extent cx="3810000" cy="3511550"/>
            <wp:effectExtent l="0" t="0" r="0" b="0"/>
            <wp:docPr id="6" name="Picture 6" descr="Introduction to I2C - Data Transmission Diagram ACK Bit Slave to Mast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I2C - Data Transmission Diagram ACK Bit Slave to Master">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511550"/>
                    </a:xfrm>
                    <a:prstGeom prst="rect">
                      <a:avLst/>
                    </a:prstGeom>
                    <a:noFill/>
                    <a:ln>
                      <a:noFill/>
                    </a:ln>
                  </pic:spPr>
                </pic:pic>
              </a:graphicData>
            </a:graphic>
          </wp:inline>
        </w:drawing>
      </w:r>
    </w:p>
    <w:p w14:paraId="3170FA57"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6. To stop the data transmission, the master sends a stop condition to the slave by switching SCL high before switching SDA high:</w:t>
      </w:r>
    </w:p>
    <w:p w14:paraId="5640A901" w14:textId="61BDEC71"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drawing>
          <wp:inline distT="0" distB="0" distL="0" distR="0" wp14:anchorId="6B2063D1" wp14:editId="29E217F5">
            <wp:extent cx="3810000" cy="3492500"/>
            <wp:effectExtent l="0" t="0" r="0" b="0"/>
            <wp:docPr id="5" name="Picture 5" descr="Introduction to I2C - Data Transmission Diagram Stop Condit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I2C - Data Transmission Diagram Stop Conditio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492500"/>
                    </a:xfrm>
                    <a:prstGeom prst="rect">
                      <a:avLst/>
                    </a:prstGeom>
                    <a:noFill/>
                    <a:ln>
                      <a:noFill/>
                    </a:ln>
                  </pic:spPr>
                </pic:pic>
              </a:graphicData>
            </a:graphic>
          </wp:inline>
        </w:drawing>
      </w:r>
    </w:p>
    <w:p w14:paraId="09A07D8F" w14:textId="308BE2F8" w:rsidR="000728CD" w:rsidRPr="000728CD" w:rsidRDefault="000728CD" w:rsidP="000728CD">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SINGLE MASTER WITH MULTIPLE SLAVES</w:t>
      </w:r>
    </w:p>
    <w:p w14:paraId="018F1D30" w14:textId="77777777" w:rsidR="000728CD" w:rsidRPr="000728CD" w:rsidRDefault="000728CD" w:rsidP="000728CD">
      <w:pPr>
        <w:pStyle w:val="NormalWeb"/>
        <w:spacing w:before="0" w:beforeAutospacing="0" w:after="0" w:afterAutospacing="0"/>
        <w:rPr>
          <w:rFonts w:ascii="Calibri" w:hAnsi="Calibri" w:cs="Calibri"/>
          <w:sz w:val="22"/>
          <w:szCs w:val="22"/>
        </w:rPr>
      </w:pPr>
    </w:p>
    <w:p w14:paraId="6CFD8387"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 xml:space="preserve">Because I2C uses addressing, multiple slaves can be controlled from a single master. With a </w:t>
      </w:r>
      <w:proofErr w:type="gramStart"/>
      <w:r w:rsidRPr="000728CD">
        <w:rPr>
          <w:rFonts w:ascii="Calibri" w:hAnsi="Calibri" w:cs="Calibri"/>
          <w:sz w:val="22"/>
          <w:szCs w:val="22"/>
        </w:rPr>
        <w:t>7 bit</w:t>
      </w:r>
      <w:proofErr w:type="gramEnd"/>
      <w:r w:rsidRPr="000728CD">
        <w:rPr>
          <w:rFonts w:ascii="Calibri" w:hAnsi="Calibri" w:cs="Calibri"/>
          <w:sz w:val="22"/>
          <w:szCs w:val="22"/>
        </w:rPr>
        <w:t xml:space="preserve"> address, 128 (27) unique address are available. Using </w:t>
      </w:r>
      <w:proofErr w:type="gramStart"/>
      <w:r w:rsidRPr="000728CD">
        <w:rPr>
          <w:rFonts w:ascii="Calibri" w:hAnsi="Calibri" w:cs="Calibri"/>
          <w:sz w:val="22"/>
          <w:szCs w:val="22"/>
        </w:rPr>
        <w:t>10 bit</w:t>
      </w:r>
      <w:proofErr w:type="gramEnd"/>
      <w:r w:rsidRPr="000728CD">
        <w:rPr>
          <w:rFonts w:ascii="Calibri" w:hAnsi="Calibri" w:cs="Calibri"/>
          <w:sz w:val="22"/>
          <w:szCs w:val="22"/>
        </w:rPr>
        <w:t xml:space="preserve"> addresses is uncommon, but provides 1,024 (210) unique addresses. To connect multiple slaves to a single master, wire them like this, with 4.7K Ohm pull-up resistors connecting the SDA and SCL lines to </w:t>
      </w:r>
      <w:proofErr w:type="spellStart"/>
      <w:r w:rsidRPr="000728CD">
        <w:rPr>
          <w:rFonts w:ascii="Calibri" w:hAnsi="Calibri" w:cs="Calibri"/>
          <w:sz w:val="22"/>
          <w:szCs w:val="22"/>
        </w:rPr>
        <w:t>Vcc</w:t>
      </w:r>
      <w:proofErr w:type="spellEnd"/>
      <w:r w:rsidRPr="000728CD">
        <w:rPr>
          <w:rFonts w:ascii="Calibri" w:hAnsi="Calibri" w:cs="Calibri"/>
          <w:sz w:val="22"/>
          <w:szCs w:val="22"/>
        </w:rPr>
        <w:t>:</w:t>
      </w:r>
    </w:p>
    <w:p w14:paraId="54ABD52B" w14:textId="1B7927BD"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lastRenderedPageBreak/>
        <w:drawing>
          <wp:inline distT="0" distB="0" distL="0" distR="0" wp14:anchorId="54A23559" wp14:editId="6096FD1D">
            <wp:extent cx="2857500" cy="3771900"/>
            <wp:effectExtent l="0" t="0" r="0" b="0"/>
            <wp:docPr id="4" name="Picture 4" descr="Introduction to I2C - Single Master Multiple Slave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I2C - Single Master Multiple Slave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3771900"/>
                    </a:xfrm>
                    <a:prstGeom prst="rect">
                      <a:avLst/>
                    </a:prstGeom>
                    <a:noFill/>
                    <a:ln>
                      <a:noFill/>
                    </a:ln>
                  </pic:spPr>
                </pic:pic>
              </a:graphicData>
            </a:graphic>
          </wp:inline>
        </w:drawing>
      </w:r>
    </w:p>
    <w:p w14:paraId="5F1DA7AA" w14:textId="1AD8F151" w:rsidR="000728CD" w:rsidRDefault="000728CD" w:rsidP="000728CD">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MULTIPLE MASTERS WITH MULTIPLE SLAVES</w:t>
      </w:r>
    </w:p>
    <w:p w14:paraId="0FAE6601" w14:textId="77777777" w:rsidR="000728CD" w:rsidRPr="000728CD" w:rsidRDefault="000728CD" w:rsidP="000728CD">
      <w:pPr>
        <w:pStyle w:val="NormalWeb"/>
        <w:spacing w:before="0" w:beforeAutospacing="0" w:after="0" w:afterAutospacing="0"/>
        <w:rPr>
          <w:rFonts w:ascii="Calibri" w:hAnsi="Calibri" w:cs="Calibri"/>
          <w:b/>
          <w:bCs/>
          <w:sz w:val="22"/>
          <w:szCs w:val="22"/>
        </w:rPr>
      </w:pPr>
    </w:p>
    <w:p w14:paraId="0FB604D2" w14:textId="77777777"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t xml:space="preserve">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w:t>
      </w:r>
      <w:proofErr w:type="spellStart"/>
      <w:r w:rsidRPr="000728CD">
        <w:rPr>
          <w:rFonts w:ascii="Calibri" w:hAnsi="Calibri" w:cs="Calibri"/>
          <w:sz w:val="22"/>
          <w:szCs w:val="22"/>
        </w:rPr>
        <w:t>Vcc</w:t>
      </w:r>
      <w:proofErr w:type="spellEnd"/>
      <w:r w:rsidRPr="000728CD">
        <w:rPr>
          <w:rFonts w:ascii="Calibri" w:hAnsi="Calibri" w:cs="Calibri"/>
          <w:sz w:val="22"/>
          <w:szCs w:val="22"/>
        </w:rPr>
        <w:t>:</w:t>
      </w:r>
    </w:p>
    <w:p w14:paraId="54E39A85" w14:textId="6C8E4EEC" w:rsidR="000728CD" w:rsidRPr="000728CD" w:rsidRDefault="000728CD" w:rsidP="000728CD">
      <w:pPr>
        <w:pStyle w:val="NormalWeb"/>
        <w:spacing w:before="0" w:beforeAutospacing="0" w:after="0" w:afterAutospacing="0"/>
        <w:rPr>
          <w:rFonts w:ascii="Calibri" w:hAnsi="Calibri" w:cs="Calibri"/>
          <w:sz w:val="22"/>
          <w:szCs w:val="22"/>
        </w:rPr>
      </w:pPr>
      <w:r w:rsidRPr="000728CD">
        <w:rPr>
          <w:rFonts w:ascii="Calibri" w:hAnsi="Calibri" w:cs="Calibri"/>
          <w:sz w:val="22"/>
          <w:szCs w:val="22"/>
        </w:rPr>
        <w:lastRenderedPageBreak/>
        <w:drawing>
          <wp:inline distT="0" distB="0" distL="0" distR="0" wp14:anchorId="6DE56AE0" wp14:editId="62A4EFBF">
            <wp:extent cx="2857500" cy="4686300"/>
            <wp:effectExtent l="0" t="0" r="0" b="0"/>
            <wp:docPr id="3" name="Picture 3" descr="Introduction to I2C - Multiple Masters Multiple Slaves 2">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I2C - Multiple Masters Multiple Slaves 2">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4686300"/>
                    </a:xfrm>
                    <a:prstGeom prst="rect">
                      <a:avLst/>
                    </a:prstGeom>
                    <a:noFill/>
                    <a:ln>
                      <a:noFill/>
                    </a:ln>
                  </pic:spPr>
                </pic:pic>
              </a:graphicData>
            </a:graphic>
          </wp:inline>
        </w:drawing>
      </w:r>
    </w:p>
    <w:p w14:paraId="1E4BE845" w14:textId="77777777" w:rsidR="000728CD" w:rsidRPr="000728CD" w:rsidRDefault="000728CD" w:rsidP="000728CD">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Advantages:</w:t>
      </w:r>
    </w:p>
    <w:p w14:paraId="611A5756" w14:textId="77777777" w:rsidR="000728CD" w:rsidRDefault="000728CD"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 Can be configured in multi-master mode.</w:t>
      </w:r>
    </w:p>
    <w:p w14:paraId="4A9567E4" w14:textId="77777777" w:rsidR="000728CD" w:rsidRDefault="000728CD"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Complexity is reduced because it uses only 2 bi-directional lines (unlike SPI Communication).</w:t>
      </w:r>
    </w:p>
    <w:p w14:paraId="60BF7403" w14:textId="77777777" w:rsidR="000728CD" w:rsidRDefault="000728CD"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Cost-efficient.</w:t>
      </w:r>
    </w:p>
    <w:p w14:paraId="2BD27D4B" w14:textId="77777777" w:rsidR="000728CD" w:rsidRDefault="000728CD"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It uses ACK/NACK feature due to which it has improved error handling capabilities.</w:t>
      </w:r>
    </w:p>
    <w:p w14:paraId="451D76CB" w14:textId="77777777" w:rsidR="000728CD" w:rsidRDefault="000728CD" w:rsidP="000728CD">
      <w:pPr>
        <w:pStyle w:val="NormalWeb"/>
        <w:spacing w:before="0" w:beforeAutospacing="0" w:after="0" w:afterAutospacing="0"/>
        <w:rPr>
          <w:rFonts w:ascii="Calibri" w:hAnsi="Calibri" w:cs="Calibri"/>
          <w:sz w:val="22"/>
          <w:szCs w:val="22"/>
        </w:rPr>
      </w:pPr>
    </w:p>
    <w:p w14:paraId="16632DB4" w14:textId="77777777" w:rsidR="000728CD" w:rsidRPr="000728CD" w:rsidRDefault="000728CD" w:rsidP="000728CD">
      <w:pPr>
        <w:pStyle w:val="NormalWeb"/>
        <w:spacing w:before="0" w:beforeAutospacing="0" w:after="0" w:afterAutospacing="0"/>
        <w:rPr>
          <w:rFonts w:ascii="Calibri" w:hAnsi="Calibri" w:cs="Calibri"/>
          <w:b/>
          <w:bCs/>
          <w:sz w:val="22"/>
          <w:szCs w:val="22"/>
        </w:rPr>
      </w:pPr>
      <w:r w:rsidRPr="000728CD">
        <w:rPr>
          <w:rFonts w:ascii="Calibri" w:hAnsi="Calibri" w:cs="Calibri"/>
          <w:b/>
          <w:bCs/>
          <w:sz w:val="22"/>
          <w:szCs w:val="22"/>
        </w:rPr>
        <w:t>Limitations:</w:t>
      </w:r>
    </w:p>
    <w:p w14:paraId="75DD11B4" w14:textId="77777777" w:rsidR="000728CD" w:rsidRDefault="000728CD"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Slower speed.</w:t>
      </w:r>
    </w:p>
    <w:p w14:paraId="3CFD12E3" w14:textId="77777777" w:rsidR="000728CD" w:rsidRDefault="000728CD"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Half-duplex communication is used in the I2C communication protocol.</w:t>
      </w:r>
    </w:p>
    <w:p w14:paraId="5A5F55B9" w14:textId="2E519355" w:rsidR="00913670" w:rsidRDefault="00913670" w:rsidP="000728CD">
      <w:pPr>
        <w:pStyle w:val="NormalWeb"/>
        <w:spacing w:before="0" w:beforeAutospacing="0" w:after="0" w:afterAutospacing="0"/>
        <w:rPr>
          <w:rFonts w:ascii="Calibri" w:hAnsi="Calibri" w:cs="Calibri"/>
          <w:sz w:val="22"/>
          <w:szCs w:val="22"/>
        </w:rPr>
      </w:pPr>
    </w:p>
    <w:p w14:paraId="0A8DE478" w14:textId="0082991A" w:rsidR="0026554A" w:rsidRDefault="0026554A" w:rsidP="000728CD">
      <w:pPr>
        <w:pStyle w:val="NormalWeb"/>
        <w:spacing w:before="0" w:beforeAutospacing="0" w:after="0" w:afterAutospacing="0"/>
        <w:rPr>
          <w:rFonts w:ascii="Calibri" w:hAnsi="Calibri" w:cs="Calibri"/>
          <w:sz w:val="22"/>
          <w:szCs w:val="22"/>
        </w:rPr>
      </w:pPr>
    </w:p>
    <w:p w14:paraId="2D383531" w14:textId="12D4D039" w:rsidR="0026554A" w:rsidRDefault="0026554A" w:rsidP="000728CD">
      <w:pPr>
        <w:pStyle w:val="NormalWeb"/>
        <w:spacing w:before="0" w:beforeAutospacing="0" w:after="0" w:afterAutospacing="0"/>
        <w:rPr>
          <w:rFonts w:ascii="Calibri" w:hAnsi="Calibri" w:cs="Calibri"/>
          <w:b/>
          <w:bCs/>
          <w:sz w:val="22"/>
          <w:szCs w:val="22"/>
        </w:rPr>
      </w:pPr>
      <w:r w:rsidRPr="0026554A">
        <w:rPr>
          <w:rFonts w:ascii="Calibri" w:hAnsi="Calibri" w:cs="Calibri"/>
          <w:b/>
          <w:bCs/>
          <w:sz w:val="22"/>
          <w:szCs w:val="22"/>
        </w:rPr>
        <w:t>Qualcomm I2C Details:</w:t>
      </w:r>
    </w:p>
    <w:p w14:paraId="0944D2FB" w14:textId="305EAA78" w:rsidR="0026554A" w:rsidRPr="0026554A" w:rsidRDefault="0026554A" w:rsidP="000728CD">
      <w:pPr>
        <w:pStyle w:val="NormalWeb"/>
        <w:spacing w:before="0" w:beforeAutospacing="0" w:after="0" w:afterAutospacing="0"/>
        <w:rPr>
          <w:rFonts w:ascii="Calibri" w:hAnsi="Calibri" w:cs="Calibri"/>
          <w:sz w:val="22"/>
          <w:szCs w:val="22"/>
        </w:rPr>
      </w:pPr>
    </w:p>
    <w:p w14:paraId="4B50B982" w14:textId="77777777" w:rsidR="0026554A" w:rsidRPr="0026554A" w:rsidRDefault="0026554A" w:rsidP="000728CD">
      <w:pPr>
        <w:pStyle w:val="NormalWeb"/>
        <w:spacing w:before="0" w:beforeAutospacing="0" w:after="0" w:afterAutospacing="0"/>
        <w:rPr>
          <w:rFonts w:ascii="Calibri" w:hAnsi="Calibri" w:cs="Calibri"/>
          <w:sz w:val="22"/>
          <w:szCs w:val="22"/>
        </w:rPr>
      </w:pPr>
      <w:r w:rsidRPr="0026554A">
        <w:rPr>
          <w:rFonts w:ascii="Calibri" w:hAnsi="Calibri" w:cs="Calibri"/>
          <w:sz w:val="22"/>
          <w:szCs w:val="22"/>
        </w:rPr>
        <w:t>This section describes the QUP engine. The QUP engine is an advanced high performance slave port that provides a common data path (an output FIFO and an input FIFO) for the device inter</w:t>
      </w:r>
      <w:r w:rsidRPr="0026554A">
        <w:rPr>
          <w:rFonts w:ascii="Calibri" w:hAnsi="Calibri" w:cs="Calibri"/>
          <w:sz w:val="22"/>
          <w:szCs w:val="22"/>
        </w:rPr>
        <w:t xml:space="preserve">integrated circuit (I2C) and serial peripheral interface (SPI) interfaces. </w:t>
      </w:r>
    </w:p>
    <w:p w14:paraId="031ACE98" w14:textId="77777777" w:rsidR="0026554A" w:rsidRPr="0026554A" w:rsidRDefault="0026554A" w:rsidP="000728CD">
      <w:pPr>
        <w:pStyle w:val="NormalWeb"/>
        <w:spacing w:before="0" w:beforeAutospacing="0" w:after="0" w:afterAutospacing="0"/>
        <w:rPr>
          <w:rFonts w:ascii="Calibri" w:hAnsi="Calibri" w:cs="Calibri"/>
          <w:sz w:val="22"/>
          <w:szCs w:val="22"/>
        </w:rPr>
      </w:pPr>
    </w:p>
    <w:p w14:paraId="28A17ED2" w14:textId="2F6BEFB5" w:rsidR="0026554A" w:rsidRPr="0026554A" w:rsidRDefault="0026554A" w:rsidP="000728CD">
      <w:pPr>
        <w:pStyle w:val="NormalWeb"/>
        <w:spacing w:before="0" w:beforeAutospacing="0" w:after="0" w:afterAutospacing="0"/>
        <w:rPr>
          <w:rFonts w:ascii="Calibri" w:hAnsi="Calibri" w:cs="Calibri"/>
          <w:b/>
          <w:bCs/>
          <w:sz w:val="22"/>
          <w:szCs w:val="22"/>
        </w:rPr>
      </w:pPr>
      <w:r w:rsidRPr="0026554A">
        <w:rPr>
          <w:rFonts w:ascii="Calibri" w:hAnsi="Calibri" w:cs="Calibri"/>
          <w:b/>
          <w:bCs/>
          <w:sz w:val="22"/>
          <w:szCs w:val="22"/>
        </w:rPr>
        <w:t xml:space="preserve">QUP overview </w:t>
      </w:r>
    </w:p>
    <w:p w14:paraId="3ABE9BC7" w14:textId="315823B8" w:rsidR="0026554A" w:rsidRPr="0026554A" w:rsidRDefault="0026554A"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Below figure,</w:t>
      </w:r>
      <w:r w:rsidRPr="0026554A">
        <w:rPr>
          <w:rFonts w:ascii="Calibri" w:hAnsi="Calibri" w:cs="Calibri"/>
          <w:sz w:val="22"/>
          <w:szCs w:val="22"/>
        </w:rPr>
        <w:t xml:space="preserve"> shows a high-level overview of the six QUP identical instances integrated within the bus access manager (BAM) low speed peripheral (BLSP) in the </w:t>
      </w:r>
      <w:proofErr w:type="spellStart"/>
      <w:r w:rsidRPr="0026554A">
        <w:rPr>
          <w:rFonts w:ascii="Calibri" w:hAnsi="Calibri" w:cs="Calibri"/>
          <w:sz w:val="22"/>
          <w:szCs w:val="22"/>
        </w:rPr>
        <w:t>SoC.</w:t>
      </w:r>
      <w:proofErr w:type="spellEnd"/>
    </w:p>
    <w:p w14:paraId="03A95955" w14:textId="4B75C6F9" w:rsidR="0026554A" w:rsidRDefault="0026554A" w:rsidP="000728CD">
      <w:pPr>
        <w:pStyle w:val="NormalWeb"/>
        <w:spacing w:before="0" w:beforeAutospacing="0" w:after="0" w:afterAutospacing="0"/>
        <w:rPr>
          <w:rFonts w:ascii="Calibri" w:hAnsi="Calibri" w:cs="Calibri"/>
          <w:sz w:val="22"/>
          <w:szCs w:val="22"/>
        </w:rPr>
      </w:pPr>
    </w:p>
    <w:p w14:paraId="005F0951" w14:textId="1D5F14B3" w:rsidR="0026554A" w:rsidRDefault="0026554A" w:rsidP="000728CD">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3D5FFA1F" wp14:editId="4CB56300">
            <wp:extent cx="4730750" cy="391160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24"/>
                    <a:stretch>
                      <a:fillRect/>
                    </a:stretch>
                  </pic:blipFill>
                  <pic:spPr>
                    <a:xfrm>
                      <a:off x="0" y="0"/>
                      <a:ext cx="4730750" cy="3911600"/>
                    </a:xfrm>
                    <a:prstGeom prst="rect">
                      <a:avLst/>
                    </a:prstGeom>
                  </pic:spPr>
                </pic:pic>
              </a:graphicData>
            </a:graphic>
          </wp:inline>
        </w:drawing>
      </w:r>
    </w:p>
    <w:p w14:paraId="63A9DC1C" w14:textId="4835A5D5" w:rsidR="0026554A" w:rsidRDefault="0026554A"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QUP -SE will support I2C and SPI use-cases across SOC. </w:t>
      </w:r>
      <w:r w:rsidR="001703E4">
        <w:rPr>
          <w:rFonts w:ascii="Calibri" w:hAnsi="Calibri" w:cs="Calibri"/>
          <w:sz w:val="22"/>
          <w:szCs w:val="22"/>
        </w:rPr>
        <w:t>Like sensors, camera, PMIC use-cases and subsystems.</w:t>
      </w:r>
    </w:p>
    <w:p w14:paraId="4D27B385" w14:textId="071ED8AD" w:rsidR="001703E4" w:rsidRDefault="001703E4" w:rsidP="000728CD">
      <w:pPr>
        <w:pStyle w:val="NormalWeb"/>
        <w:spacing w:before="0" w:beforeAutospacing="0" w:after="0" w:afterAutospacing="0"/>
        <w:rPr>
          <w:rFonts w:ascii="Calibri" w:hAnsi="Calibri" w:cs="Calibri"/>
          <w:sz w:val="22"/>
          <w:szCs w:val="22"/>
        </w:rPr>
      </w:pPr>
    </w:p>
    <w:p w14:paraId="7F68CBE9" w14:textId="7263A3A0" w:rsidR="001703E4" w:rsidRPr="001703E4" w:rsidRDefault="001703E4" w:rsidP="000728CD">
      <w:pPr>
        <w:pStyle w:val="NormalWeb"/>
        <w:spacing w:before="0" w:beforeAutospacing="0" w:after="0" w:afterAutospacing="0"/>
        <w:rPr>
          <w:rFonts w:ascii="Calibri" w:hAnsi="Calibri" w:cs="Calibri"/>
          <w:b/>
          <w:bCs/>
          <w:sz w:val="22"/>
          <w:szCs w:val="22"/>
        </w:rPr>
      </w:pPr>
      <w:r w:rsidRPr="001703E4">
        <w:rPr>
          <w:rFonts w:ascii="Calibri" w:hAnsi="Calibri" w:cs="Calibri"/>
          <w:b/>
          <w:bCs/>
          <w:sz w:val="22"/>
          <w:szCs w:val="22"/>
        </w:rPr>
        <w:t xml:space="preserve">QUP external connectivity </w:t>
      </w:r>
    </w:p>
    <w:p w14:paraId="456B12C7" w14:textId="6070ED3D" w:rsidR="001703E4" w:rsidRDefault="001703E4" w:rsidP="000728CD">
      <w:pPr>
        <w:pStyle w:val="NormalWeb"/>
        <w:spacing w:before="0" w:beforeAutospacing="0" w:after="0" w:afterAutospacing="0"/>
        <w:rPr>
          <w:rFonts w:ascii="Calibri" w:hAnsi="Calibri" w:cs="Calibri"/>
          <w:sz w:val="22"/>
          <w:szCs w:val="22"/>
        </w:rPr>
      </w:pPr>
      <w:r w:rsidRPr="001703E4">
        <w:rPr>
          <w:rFonts w:ascii="Calibri" w:hAnsi="Calibri" w:cs="Calibri"/>
          <w:sz w:val="22"/>
          <w:szCs w:val="22"/>
        </w:rPr>
        <w:t>Figure2,</w:t>
      </w:r>
      <w:r w:rsidRPr="001703E4">
        <w:rPr>
          <w:rFonts w:ascii="Calibri" w:hAnsi="Calibri" w:cs="Calibri"/>
          <w:sz w:val="22"/>
          <w:szCs w:val="22"/>
        </w:rPr>
        <w:t xml:space="preserve"> shows the QUP I2C and SPI external interface signals</w:t>
      </w:r>
    </w:p>
    <w:p w14:paraId="674A2E60" w14:textId="23E20453" w:rsidR="001703E4" w:rsidRDefault="001703E4" w:rsidP="000728CD">
      <w:pPr>
        <w:pStyle w:val="NormalWeb"/>
        <w:spacing w:before="0" w:beforeAutospacing="0" w:after="0" w:afterAutospacing="0"/>
        <w:rPr>
          <w:rFonts w:ascii="Calibri" w:hAnsi="Calibri" w:cs="Calibri"/>
          <w:sz w:val="22"/>
          <w:szCs w:val="22"/>
        </w:rPr>
      </w:pPr>
    </w:p>
    <w:p w14:paraId="30CCA9C3" w14:textId="5C67A3EA" w:rsidR="001703E4" w:rsidRDefault="001703E4" w:rsidP="000728CD">
      <w:pPr>
        <w:pStyle w:val="NormalWeb"/>
        <w:spacing w:before="0" w:beforeAutospacing="0" w:after="0" w:afterAutospacing="0"/>
        <w:rPr>
          <w:rFonts w:ascii="Calibri" w:hAnsi="Calibri" w:cs="Calibri"/>
          <w:sz w:val="22"/>
          <w:szCs w:val="22"/>
        </w:rPr>
      </w:pPr>
      <w:r>
        <w:rPr>
          <w:noProof/>
        </w:rPr>
        <w:drawing>
          <wp:inline distT="0" distB="0" distL="0" distR="0" wp14:anchorId="777E4156" wp14:editId="0EE9B8BB">
            <wp:extent cx="4121150" cy="318135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stretch>
                      <a:fillRect/>
                    </a:stretch>
                  </pic:blipFill>
                  <pic:spPr>
                    <a:xfrm>
                      <a:off x="0" y="0"/>
                      <a:ext cx="4121677" cy="3181757"/>
                    </a:xfrm>
                    <a:prstGeom prst="rect">
                      <a:avLst/>
                    </a:prstGeom>
                  </pic:spPr>
                </pic:pic>
              </a:graphicData>
            </a:graphic>
          </wp:inline>
        </w:drawing>
      </w:r>
    </w:p>
    <w:p w14:paraId="0F084298" w14:textId="4AEF7AFD" w:rsidR="00FD2F7C" w:rsidRDefault="00FD2F7C" w:rsidP="000728CD">
      <w:pPr>
        <w:pStyle w:val="NormalWeb"/>
        <w:spacing w:before="0" w:beforeAutospacing="0" w:after="0" w:afterAutospacing="0"/>
        <w:rPr>
          <w:rFonts w:ascii="Calibri" w:hAnsi="Calibri" w:cs="Calibri"/>
          <w:sz w:val="22"/>
          <w:szCs w:val="22"/>
        </w:rPr>
      </w:pPr>
    </w:p>
    <w:p w14:paraId="7E214001" w14:textId="77777777" w:rsidR="00FD2F7C" w:rsidRDefault="00FD2F7C" w:rsidP="000728CD">
      <w:pPr>
        <w:pStyle w:val="NormalWeb"/>
        <w:spacing w:before="0" w:beforeAutospacing="0" w:after="0" w:afterAutospacing="0"/>
        <w:rPr>
          <w:rFonts w:ascii="Calibri" w:hAnsi="Calibri" w:cs="Calibri"/>
          <w:sz w:val="22"/>
          <w:szCs w:val="22"/>
        </w:rPr>
      </w:pPr>
      <w:r w:rsidRPr="00FD2F7C">
        <w:rPr>
          <w:rFonts w:ascii="Calibri" w:hAnsi="Calibri" w:cs="Calibri"/>
          <w:b/>
          <w:bCs/>
          <w:sz w:val="22"/>
          <w:szCs w:val="22"/>
        </w:rPr>
        <w:t>NOTE:</w:t>
      </w:r>
      <w:r w:rsidRPr="00FD2F7C">
        <w:rPr>
          <w:rFonts w:ascii="Calibri" w:hAnsi="Calibri" w:cs="Calibri"/>
          <w:sz w:val="22"/>
          <w:szCs w:val="22"/>
        </w:rPr>
        <w:t xml:space="preserve"> An I2C and SPI interface within a single QUP share pads that cannot be used at the same time. A single QUP can be configured to use up to two pads for the I2C and up to four pads for the SPI. In addition, </w:t>
      </w:r>
      <w:proofErr w:type="gramStart"/>
      <w:r w:rsidRPr="00FD2F7C">
        <w:rPr>
          <w:rFonts w:ascii="Calibri" w:hAnsi="Calibri" w:cs="Calibri"/>
          <w:sz w:val="22"/>
          <w:szCs w:val="22"/>
        </w:rPr>
        <w:t>QUP[</w:t>
      </w:r>
      <w:proofErr w:type="gramEnd"/>
      <w:r w:rsidRPr="00FD2F7C">
        <w:rPr>
          <w:rFonts w:ascii="Calibri" w:hAnsi="Calibri" w:cs="Calibri"/>
          <w:sz w:val="22"/>
          <w:szCs w:val="22"/>
        </w:rPr>
        <w:t xml:space="preserve">1-3] have two additional CS lines, and can be configured to use up to six pads for SPI. </w:t>
      </w:r>
    </w:p>
    <w:p w14:paraId="34257A3D" w14:textId="77777777" w:rsidR="00FD2F7C" w:rsidRDefault="00FD2F7C" w:rsidP="000728CD">
      <w:pPr>
        <w:pStyle w:val="NormalWeb"/>
        <w:spacing w:before="0" w:beforeAutospacing="0" w:after="0" w:afterAutospacing="0"/>
        <w:rPr>
          <w:rFonts w:ascii="Calibri" w:hAnsi="Calibri" w:cs="Calibri"/>
          <w:sz w:val="22"/>
          <w:szCs w:val="22"/>
        </w:rPr>
      </w:pPr>
    </w:p>
    <w:p w14:paraId="604E1779" w14:textId="1CCF407E" w:rsidR="00FD2F7C" w:rsidRDefault="00FD2F7C" w:rsidP="000728CD">
      <w:pPr>
        <w:pStyle w:val="NormalWeb"/>
        <w:spacing w:before="0" w:beforeAutospacing="0" w:after="0" w:afterAutospacing="0"/>
        <w:rPr>
          <w:rFonts w:ascii="Calibri" w:hAnsi="Calibri" w:cs="Calibri"/>
          <w:sz w:val="22"/>
          <w:szCs w:val="22"/>
        </w:rPr>
      </w:pPr>
      <w:r w:rsidRPr="00FD2F7C">
        <w:rPr>
          <w:rFonts w:ascii="Calibri" w:hAnsi="Calibri" w:cs="Calibri"/>
          <w:sz w:val="22"/>
          <w:szCs w:val="22"/>
        </w:rPr>
        <w:t xml:space="preserve">I2C and SPI signals are labeled </w:t>
      </w:r>
      <w:proofErr w:type="spellStart"/>
      <w:r w:rsidRPr="00FD2F7C">
        <w:rPr>
          <w:rFonts w:ascii="Calibri" w:hAnsi="Calibri" w:cs="Calibri"/>
          <w:sz w:val="22"/>
          <w:szCs w:val="22"/>
        </w:rPr>
        <w:t>BLSPx</w:t>
      </w:r>
      <w:proofErr w:type="spellEnd"/>
      <w:r w:rsidRPr="00FD2F7C">
        <w:rPr>
          <w:rFonts w:ascii="Calibri" w:hAnsi="Calibri" w:cs="Calibri"/>
          <w:sz w:val="22"/>
          <w:szCs w:val="22"/>
        </w:rPr>
        <w:t xml:space="preserve"> (where x = 1 to 6 for the six QUP instances).</w:t>
      </w:r>
    </w:p>
    <w:p w14:paraId="55E9DC71" w14:textId="07BABD83" w:rsidR="00FD2F7C" w:rsidRDefault="00FD2F7C" w:rsidP="000728CD">
      <w:pPr>
        <w:pStyle w:val="NormalWeb"/>
        <w:spacing w:before="0" w:beforeAutospacing="0" w:after="0" w:afterAutospacing="0"/>
        <w:rPr>
          <w:rFonts w:ascii="Calibri" w:hAnsi="Calibri" w:cs="Calibri"/>
          <w:sz w:val="22"/>
          <w:szCs w:val="22"/>
        </w:rPr>
      </w:pPr>
    </w:p>
    <w:p w14:paraId="268150DF" w14:textId="77777777" w:rsidR="0042079F" w:rsidRPr="0042079F" w:rsidRDefault="0042079F" w:rsidP="000728CD">
      <w:pPr>
        <w:pStyle w:val="NormalWeb"/>
        <w:spacing w:before="0" w:beforeAutospacing="0" w:after="0" w:afterAutospacing="0"/>
        <w:rPr>
          <w:rFonts w:ascii="Calibri" w:hAnsi="Calibri" w:cs="Calibri"/>
          <w:b/>
          <w:bCs/>
          <w:sz w:val="22"/>
          <w:szCs w:val="22"/>
        </w:rPr>
      </w:pPr>
      <w:r w:rsidRPr="0042079F">
        <w:rPr>
          <w:rFonts w:ascii="Calibri" w:hAnsi="Calibri" w:cs="Calibri"/>
          <w:b/>
          <w:bCs/>
          <w:sz w:val="22"/>
          <w:szCs w:val="22"/>
        </w:rPr>
        <w:t xml:space="preserve">QUP I2C protocol and data format </w:t>
      </w:r>
    </w:p>
    <w:p w14:paraId="53E57005" w14:textId="6984F0C9" w:rsidR="0042079F" w:rsidRDefault="0042079F" w:rsidP="000728CD">
      <w:pPr>
        <w:pStyle w:val="NormalWeb"/>
        <w:spacing w:before="0" w:beforeAutospacing="0" w:after="0" w:afterAutospacing="0"/>
        <w:rPr>
          <w:rFonts w:ascii="Calibri" w:hAnsi="Calibri" w:cs="Calibri"/>
          <w:sz w:val="22"/>
          <w:szCs w:val="22"/>
        </w:rPr>
      </w:pPr>
      <w:r w:rsidRPr="0042079F">
        <w:rPr>
          <w:rFonts w:ascii="Calibri" w:hAnsi="Calibri" w:cs="Calibri"/>
          <w:sz w:val="22"/>
          <w:szCs w:val="22"/>
        </w:rPr>
        <w:t>shows a typical bus transfer with valid data on the I2C bus</w:t>
      </w:r>
    </w:p>
    <w:p w14:paraId="23D7F555" w14:textId="2EEB825D" w:rsidR="0042079F" w:rsidRDefault="0042079F" w:rsidP="000728CD">
      <w:pPr>
        <w:pStyle w:val="NormalWeb"/>
        <w:spacing w:before="0" w:beforeAutospacing="0" w:after="0" w:afterAutospacing="0"/>
        <w:rPr>
          <w:rFonts w:ascii="Calibri" w:hAnsi="Calibri" w:cs="Calibri"/>
          <w:sz w:val="22"/>
          <w:szCs w:val="22"/>
        </w:rPr>
      </w:pPr>
    </w:p>
    <w:p w14:paraId="1BF50460" w14:textId="796F0AB3" w:rsidR="0042079F" w:rsidRDefault="0042079F" w:rsidP="000728CD">
      <w:pPr>
        <w:pStyle w:val="NormalWeb"/>
        <w:spacing w:before="0" w:beforeAutospacing="0" w:after="0" w:afterAutospacing="0"/>
        <w:rPr>
          <w:rFonts w:ascii="Calibri" w:hAnsi="Calibri" w:cs="Calibri"/>
          <w:sz w:val="22"/>
          <w:szCs w:val="22"/>
        </w:rPr>
      </w:pPr>
      <w:r w:rsidRPr="0042079F">
        <w:rPr>
          <w:rFonts w:ascii="Calibri" w:hAnsi="Calibri" w:cs="Calibri"/>
          <w:sz w:val="22"/>
          <w:szCs w:val="22"/>
        </w:rPr>
        <w:drawing>
          <wp:inline distT="0" distB="0" distL="0" distR="0" wp14:anchorId="75942185" wp14:editId="3B08F6A9">
            <wp:extent cx="4660900" cy="1231900"/>
            <wp:effectExtent l="0" t="0" r="6350" b="6350"/>
            <wp:docPr id="14" name="Picture 1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indoor&#10;&#10;Description automatically generated"/>
                    <pic:cNvPicPr/>
                  </pic:nvPicPr>
                  <pic:blipFill>
                    <a:blip r:embed="rId26"/>
                    <a:stretch>
                      <a:fillRect/>
                    </a:stretch>
                  </pic:blipFill>
                  <pic:spPr>
                    <a:xfrm>
                      <a:off x="0" y="0"/>
                      <a:ext cx="4660900" cy="1231900"/>
                    </a:xfrm>
                    <a:prstGeom prst="rect">
                      <a:avLst/>
                    </a:prstGeom>
                  </pic:spPr>
                </pic:pic>
              </a:graphicData>
            </a:graphic>
          </wp:inline>
        </w:drawing>
      </w:r>
    </w:p>
    <w:p w14:paraId="33FA5CF4" w14:textId="41947D84" w:rsidR="0042079F" w:rsidRDefault="0042079F" w:rsidP="000728CD">
      <w:pPr>
        <w:pStyle w:val="NormalWeb"/>
        <w:spacing w:before="0" w:beforeAutospacing="0" w:after="0" w:afterAutospacing="0"/>
        <w:rPr>
          <w:rFonts w:ascii="Calibri" w:hAnsi="Calibri" w:cs="Calibri"/>
          <w:sz w:val="22"/>
          <w:szCs w:val="22"/>
        </w:rPr>
      </w:pPr>
    </w:p>
    <w:p w14:paraId="789FFA4E" w14:textId="2ADAD780" w:rsidR="0042079F" w:rsidRDefault="0042079F" w:rsidP="000728CD">
      <w:pPr>
        <w:pStyle w:val="NormalWeb"/>
        <w:spacing w:before="0" w:beforeAutospacing="0" w:after="0" w:afterAutospacing="0"/>
        <w:rPr>
          <w:rFonts w:ascii="Calibri" w:hAnsi="Calibri" w:cs="Calibri"/>
          <w:sz w:val="22"/>
          <w:szCs w:val="22"/>
        </w:rPr>
      </w:pPr>
      <w:r w:rsidRPr="0042079F">
        <w:rPr>
          <w:rFonts w:ascii="Calibri" w:hAnsi="Calibri" w:cs="Calibri"/>
          <w:sz w:val="22"/>
          <w:szCs w:val="22"/>
        </w:rPr>
        <w:t>shows the start and stop transfer conditions on the I2C bus</w:t>
      </w:r>
    </w:p>
    <w:p w14:paraId="7366E576" w14:textId="22AE8579" w:rsidR="0042079F" w:rsidRDefault="0042079F" w:rsidP="000728CD">
      <w:pPr>
        <w:pStyle w:val="NormalWeb"/>
        <w:spacing w:before="0" w:beforeAutospacing="0" w:after="0" w:afterAutospacing="0"/>
        <w:rPr>
          <w:rFonts w:ascii="Calibri" w:hAnsi="Calibri" w:cs="Calibri"/>
          <w:sz w:val="22"/>
          <w:szCs w:val="22"/>
        </w:rPr>
      </w:pPr>
      <w:r w:rsidRPr="0042079F">
        <w:rPr>
          <w:rFonts w:ascii="Calibri" w:hAnsi="Calibri" w:cs="Calibri"/>
          <w:sz w:val="22"/>
          <w:szCs w:val="22"/>
        </w:rPr>
        <w:drawing>
          <wp:inline distT="0" distB="0" distL="0" distR="0" wp14:anchorId="586776B6" wp14:editId="303C6340">
            <wp:extent cx="4521200" cy="1327150"/>
            <wp:effectExtent l="0" t="0" r="0" b="6350"/>
            <wp:docPr id="15" name="Picture 15"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polygon&#10;&#10;Description automatically generated"/>
                    <pic:cNvPicPr/>
                  </pic:nvPicPr>
                  <pic:blipFill>
                    <a:blip r:embed="rId27"/>
                    <a:stretch>
                      <a:fillRect/>
                    </a:stretch>
                  </pic:blipFill>
                  <pic:spPr>
                    <a:xfrm>
                      <a:off x="0" y="0"/>
                      <a:ext cx="4521200" cy="1327150"/>
                    </a:xfrm>
                    <a:prstGeom prst="rect">
                      <a:avLst/>
                    </a:prstGeom>
                  </pic:spPr>
                </pic:pic>
              </a:graphicData>
            </a:graphic>
          </wp:inline>
        </w:drawing>
      </w:r>
    </w:p>
    <w:p w14:paraId="387658C0" w14:textId="1DB48B14" w:rsidR="0042079F" w:rsidRDefault="0042079F" w:rsidP="000728CD">
      <w:pPr>
        <w:pStyle w:val="NormalWeb"/>
        <w:spacing w:before="0" w:beforeAutospacing="0" w:after="0" w:afterAutospacing="0"/>
        <w:rPr>
          <w:rFonts w:ascii="Calibri" w:hAnsi="Calibri" w:cs="Calibri"/>
          <w:sz w:val="22"/>
          <w:szCs w:val="22"/>
        </w:rPr>
      </w:pPr>
      <w:r w:rsidRPr="0042079F">
        <w:rPr>
          <w:rFonts w:ascii="Calibri" w:hAnsi="Calibri" w:cs="Calibri"/>
          <w:sz w:val="22"/>
          <w:szCs w:val="22"/>
        </w:rPr>
        <w:t>shows the byte format and acknowledgments on the I2C bus</w:t>
      </w:r>
      <w:r w:rsidRPr="0042079F">
        <w:rPr>
          <w:rFonts w:ascii="Calibri" w:hAnsi="Calibri" w:cs="Calibri"/>
          <w:sz w:val="22"/>
          <w:szCs w:val="22"/>
        </w:rPr>
        <w:drawing>
          <wp:inline distT="0" distB="0" distL="0" distR="0" wp14:anchorId="1A7EB852" wp14:editId="41ED1B68">
            <wp:extent cx="6064250" cy="12763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8"/>
                    <a:stretch>
                      <a:fillRect/>
                    </a:stretch>
                  </pic:blipFill>
                  <pic:spPr>
                    <a:xfrm>
                      <a:off x="0" y="0"/>
                      <a:ext cx="6064250" cy="1276350"/>
                    </a:xfrm>
                    <a:prstGeom prst="rect">
                      <a:avLst/>
                    </a:prstGeom>
                  </pic:spPr>
                </pic:pic>
              </a:graphicData>
            </a:graphic>
          </wp:inline>
        </w:drawing>
      </w:r>
    </w:p>
    <w:p w14:paraId="2C65CF0C" w14:textId="5660B4F5" w:rsidR="0042079F" w:rsidRDefault="0042079F" w:rsidP="000728CD">
      <w:pPr>
        <w:pStyle w:val="NormalWeb"/>
        <w:spacing w:before="0" w:beforeAutospacing="0" w:after="0" w:afterAutospacing="0"/>
        <w:rPr>
          <w:rFonts w:ascii="Calibri" w:hAnsi="Calibri" w:cs="Calibri"/>
          <w:sz w:val="22"/>
          <w:szCs w:val="22"/>
        </w:rPr>
      </w:pPr>
      <w:r>
        <w:rPr>
          <w:rFonts w:ascii="Calibri" w:hAnsi="Calibri" w:cs="Calibri"/>
          <w:sz w:val="22"/>
          <w:szCs w:val="22"/>
        </w:rPr>
        <w:t>s</w:t>
      </w:r>
      <w:r w:rsidRPr="0042079F">
        <w:rPr>
          <w:rFonts w:ascii="Calibri" w:hAnsi="Calibri" w:cs="Calibri"/>
          <w:sz w:val="22"/>
          <w:szCs w:val="22"/>
        </w:rPr>
        <w:t>hows a typical data transfer format in I2C FS mode.</w:t>
      </w:r>
    </w:p>
    <w:p w14:paraId="6C9C8ACD" w14:textId="3DA26F9D" w:rsidR="0042079F" w:rsidRDefault="0042079F" w:rsidP="000728CD">
      <w:pPr>
        <w:pStyle w:val="NormalWeb"/>
        <w:spacing w:before="0" w:beforeAutospacing="0" w:after="0" w:afterAutospacing="0"/>
        <w:rPr>
          <w:rFonts w:ascii="Calibri" w:hAnsi="Calibri" w:cs="Calibri"/>
          <w:sz w:val="22"/>
          <w:szCs w:val="22"/>
        </w:rPr>
      </w:pPr>
      <w:r>
        <w:rPr>
          <w:noProof/>
        </w:rPr>
        <w:drawing>
          <wp:inline distT="0" distB="0" distL="0" distR="0" wp14:anchorId="4EF53945" wp14:editId="1337579B">
            <wp:extent cx="6007100" cy="145605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9"/>
                    <a:stretch>
                      <a:fillRect/>
                    </a:stretch>
                  </pic:blipFill>
                  <pic:spPr>
                    <a:xfrm>
                      <a:off x="0" y="0"/>
                      <a:ext cx="6007100" cy="1456055"/>
                    </a:xfrm>
                    <a:prstGeom prst="rect">
                      <a:avLst/>
                    </a:prstGeom>
                  </pic:spPr>
                </pic:pic>
              </a:graphicData>
            </a:graphic>
          </wp:inline>
        </w:drawing>
      </w:r>
    </w:p>
    <w:p w14:paraId="1BA0A7E3" w14:textId="1EC59E9C" w:rsidR="00326BF4" w:rsidRDefault="00326BF4" w:rsidP="000728CD">
      <w:pPr>
        <w:pStyle w:val="NormalWeb"/>
        <w:spacing w:before="0" w:beforeAutospacing="0" w:after="0" w:afterAutospacing="0"/>
        <w:rPr>
          <w:rFonts w:ascii="Calibri" w:hAnsi="Calibri" w:cs="Calibri"/>
          <w:sz w:val="22"/>
          <w:szCs w:val="22"/>
        </w:rPr>
      </w:pPr>
    </w:p>
    <w:p w14:paraId="1E628D68" w14:textId="22B1DE9D" w:rsidR="00326BF4" w:rsidRPr="00CF5D91" w:rsidRDefault="00326BF4"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t>Project:</w:t>
      </w:r>
    </w:p>
    <w:p w14:paraId="1CB5FD70" w14:textId="23A14F22" w:rsidR="00CF5D91" w:rsidRPr="00CF5D91" w:rsidRDefault="00CF5D91"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t>Dragon Board Schematic Explanation:</w:t>
      </w:r>
    </w:p>
    <w:p w14:paraId="24208ED6" w14:textId="10145AB2" w:rsidR="00326BF4" w:rsidRPr="00CF5D91" w:rsidRDefault="00326BF4" w:rsidP="000728CD">
      <w:pPr>
        <w:pStyle w:val="NormalWeb"/>
        <w:spacing w:before="0" w:beforeAutospacing="0" w:after="0" w:afterAutospacing="0"/>
        <w:rPr>
          <w:rFonts w:ascii="Calibri" w:hAnsi="Calibri" w:cs="Calibri"/>
          <w:b/>
          <w:bCs/>
          <w:sz w:val="22"/>
          <w:szCs w:val="22"/>
        </w:rPr>
      </w:pPr>
    </w:p>
    <w:p w14:paraId="77E825EB" w14:textId="3C78A823" w:rsidR="00326BF4" w:rsidRPr="00CF5D91" w:rsidRDefault="00326BF4"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t xml:space="preserve">I2C + ADXL345 </w:t>
      </w:r>
    </w:p>
    <w:p w14:paraId="7BD713F6" w14:textId="35D50415" w:rsidR="00326BF4" w:rsidRPr="00CF5D91" w:rsidRDefault="00326BF4" w:rsidP="000728CD">
      <w:pPr>
        <w:pStyle w:val="NormalWeb"/>
        <w:spacing w:before="0" w:beforeAutospacing="0" w:after="0" w:afterAutospacing="0"/>
        <w:rPr>
          <w:rFonts w:ascii="Calibri" w:hAnsi="Calibri" w:cs="Calibri"/>
          <w:b/>
          <w:bCs/>
          <w:sz w:val="22"/>
          <w:szCs w:val="22"/>
        </w:rPr>
      </w:pPr>
    </w:p>
    <w:p w14:paraId="480A5B44" w14:textId="7319C6F6" w:rsidR="00326BF4" w:rsidRPr="00CF5D91" w:rsidRDefault="00326BF4"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t xml:space="preserve">Code </w:t>
      </w:r>
    </w:p>
    <w:p w14:paraId="6208FB5C" w14:textId="1D0570F9" w:rsidR="00326BF4" w:rsidRPr="00CF5D91" w:rsidRDefault="00326BF4" w:rsidP="000728CD">
      <w:pPr>
        <w:pStyle w:val="NormalWeb"/>
        <w:spacing w:before="0" w:beforeAutospacing="0" w:after="0" w:afterAutospacing="0"/>
        <w:rPr>
          <w:rFonts w:ascii="Calibri" w:hAnsi="Calibri" w:cs="Calibri"/>
          <w:b/>
          <w:bCs/>
          <w:sz w:val="22"/>
          <w:szCs w:val="22"/>
        </w:rPr>
      </w:pPr>
    </w:p>
    <w:p w14:paraId="74CBD439" w14:textId="4BF9D869" w:rsidR="00326BF4" w:rsidRPr="00CF5D91" w:rsidRDefault="00326BF4"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t xml:space="preserve">Platform Driver </w:t>
      </w:r>
    </w:p>
    <w:p w14:paraId="4AF0207E" w14:textId="791B4E46" w:rsidR="00326BF4" w:rsidRPr="00CF5D91" w:rsidRDefault="00326BF4" w:rsidP="000728CD">
      <w:pPr>
        <w:pStyle w:val="NormalWeb"/>
        <w:spacing w:before="0" w:beforeAutospacing="0" w:after="0" w:afterAutospacing="0"/>
        <w:rPr>
          <w:rFonts w:ascii="Calibri" w:hAnsi="Calibri" w:cs="Calibri"/>
          <w:b/>
          <w:bCs/>
          <w:sz w:val="22"/>
          <w:szCs w:val="22"/>
        </w:rPr>
      </w:pPr>
    </w:p>
    <w:p w14:paraId="2796BEBB" w14:textId="4E6CA776" w:rsidR="00326BF4" w:rsidRPr="00CF5D91" w:rsidRDefault="00CF5D91"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lastRenderedPageBreak/>
        <w:t>Driver flow</w:t>
      </w:r>
    </w:p>
    <w:p w14:paraId="399D1874" w14:textId="5ABFFBFF" w:rsidR="00CF5D91" w:rsidRPr="00CF5D91" w:rsidRDefault="00CF5D91" w:rsidP="000728CD">
      <w:pPr>
        <w:pStyle w:val="NormalWeb"/>
        <w:spacing w:before="0" w:beforeAutospacing="0" w:after="0" w:afterAutospacing="0"/>
        <w:rPr>
          <w:rFonts w:ascii="Calibri" w:hAnsi="Calibri" w:cs="Calibri"/>
          <w:b/>
          <w:bCs/>
          <w:sz w:val="22"/>
          <w:szCs w:val="22"/>
        </w:rPr>
      </w:pPr>
    </w:p>
    <w:p w14:paraId="12334805" w14:textId="576EE4B9" w:rsidR="00CF5D91" w:rsidRPr="00CF5D91" w:rsidRDefault="00CF5D91" w:rsidP="000728CD">
      <w:pPr>
        <w:pStyle w:val="NormalWeb"/>
        <w:spacing w:before="0" w:beforeAutospacing="0" w:after="0" w:afterAutospacing="0"/>
        <w:rPr>
          <w:rFonts w:ascii="Calibri" w:hAnsi="Calibri" w:cs="Calibri"/>
          <w:b/>
          <w:bCs/>
          <w:sz w:val="22"/>
          <w:szCs w:val="22"/>
        </w:rPr>
      </w:pPr>
      <w:r w:rsidRPr="00CF5D91">
        <w:rPr>
          <w:rFonts w:ascii="Calibri" w:hAnsi="Calibri" w:cs="Calibri"/>
          <w:b/>
          <w:bCs/>
          <w:sz w:val="22"/>
          <w:szCs w:val="22"/>
        </w:rPr>
        <w:t>Client driver</w:t>
      </w:r>
    </w:p>
    <w:p w14:paraId="54497F9F" w14:textId="77777777" w:rsidR="00CF5D91" w:rsidRPr="00CF5D91" w:rsidRDefault="00CF5D91" w:rsidP="000728CD">
      <w:pPr>
        <w:pStyle w:val="NormalWeb"/>
        <w:spacing w:before="0" w:beforeAutospacing="0" w:after="0" w:afterAutospacing="0"/>
        <w:rPr>
          <w:rFonts w:ascii="Calibri" w:hAnsi="Calibri" w:cs="Calibri"/>
          <w:b/>
          <w:bCs/>
          <w:sz w:val="22"/>
          <w:szCs w:val="22"/>
        </w:rPr>
      </w:pPr>
    </w:p>
    <w:p w14:paraId="53EBF93E" w14:textId="77777777" w:rsidR="00326BF4" w:rsidRPr="000728CD" w:rsidRDefault="00326BF4" w:rsidP="000728CD">
      <w:pPr>
        <w:pStyle w:val="NormalWeb"/>
        <w:spacing w:before="0" w:beforeAutospacing="0" w:after="0" w:afterAutospacing="0"/>
        <w:rPr>
          <w:rFonts w:ascii="Calibri" w:hAnsi="Calibri" w:cs="Calibri"/>
          <w:sz w:val="22"/>
          <w:szCs w:val="22"/>
        </w:rPr>
      </w:pPr>
    </w:p>
    <w:sectPr w:rsidR="00326BF4" w:rsidRPr="00072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3206"/>
    <w:multiLevelType w:val="multilevel"/>
    <w:tmpl w:val="A08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65"/>
    <w:rsid w:val="000728CD"/>
    <w:rsid w:val="00150C65"/>
    <w:rsid w:val="001703E4"/>
    <w:rsid w:val="0026554A"/>
    <w:rsid w:val="00326BF4"/>
    <w:rsid w:val="0042079F"/>
    <w:rsid w:val="0076012B"/>
    <w:rsid w:val="00913670"/>
    <w:rsid w:val="00CF5D91"/>
    <w:rsid w:val="00FD1D35"/>
    <w:rsid w:val="00FD2F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63C5"/>
  <w15:chartTrackingRefBased/>
  <w15:docId w15:val="{EFEC7A7B-6F97-4959-9353-D49B3A61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28CD"/>
    <w:pPr>
      <w:spacing w:before="100" w:beforeAutospacing="1" w:after="100" w:afterAutospacing="1" w:line="240" w:lineRule="auto"/>
      <w:outlineLvl w:val="1"/>
    </w:pPr>
    <w:rPr>
      <w:rFonts w:ascii="Mangal" w:eastAsia="Times New Roman" w:hAnsi="Mangal" w:cs="Mangal"/>
      <w:b/>
      <w:bCs/>
      <w:sz w:val="36"/>
      <w:szCs w:val="36"/>
    </w:rPr>
  </w:style>
  <w:style w:type="paragraph" w:styleId="Heading3">
    <w:name w:val="heading 3"/>
    <w:basedOn w:val="Normal"/>
    <w:link w:val="Heading3Char"/>
    <w:uiPriority w:val="9"/>
    <w:qFormat/>
    <w:rsid w:val="000728CD"/>
    <w:pPr>
      <w:spacing w:before="100" w:beforeAutospacing="1" w:after="100" w:afterAutospacing="1" w:line="240" w:lineRule="auto"/>
      <w:outlineLvl w:val="2"/>
    </w:pPr>
    <w:rPr>
      <w:rFonts w:ascii="Mangal" w:eastAsia="Times New Roman" w:hAnsi="Mangal"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12B"/>
    <w:pPr>
      <w:spacing w:before="100" w:beforeAutospacing="1" w:after="100" w:afterAutospacing="1" w:line="240" w:lineRule="auto"/>
    </w:pPr>
    <w:rPr>
      <w:rFonts w:ascii="Mangal" w:eastAsia="Times New Roman" w:hAnsi="Mangal" w:cs="Mangal"/>
      <w:sz w:val="20"/>
    </w:rPr>
  </w:style>
  <w:style w:type="character" w:customStyle="1" w:styleId="Heading2Char">
    <w:name w:val="Heading 2 Char"/>
    <w:basedOn w:val="DefaultParagraphFont"/>
    <w:link w:val="Heading2"/>
    <w:uiPriority w:val="9"/>
    <w:rsid w:val="000728CD"/>
    <w:rPr>
      <w:rFonts w:ascii="Mangal" w:eastAsia="Times New Roman" w:hAnsi="Mangal" w:cs="Mangal"/>
      <w:b/>
      <w:bCs/>
      <w:sz w:val="36"/>
      <w:szCs w:val="36"/>
    </w:rPr>
  </w:style>
  <w:style w:type="character" w:customStyle="1" w:styleId="Heading3Char">
    <w:name w:val="Heading 3 Char"/>
    <w:basedOn w:val="DefaultParagraphFont"/>
    <w:link w:val="Heading3"/>
    <w:uiPriority w:val="9"/>
    <w:rsid w:val="000728CD"/>
    <w:rPr>
      <w:rFonts w:ascii="Mangal" w:eastAsia="Times New Roman" w:hAnsi="Mangal" w:cs="Mangal"/>
      <w:b/>
      <w:bCs/>
      <w:sz w:val="27"/>
      <w:szCs w:val="27"/>
    </w:rPr>
  </w:style>
  <w:style w:type="character" w:styleId="Emphasis">
    <w:name w:val="Emphasis"/>
    <w:basedOn w:val="DefaultParagraphFont"/>
    <w:uiPriority w:val="20"/>
    <w:qFormat/>
    <w:rsid w:val="00072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465370">
      <w:bodyDiv w:val="1"/>
      <w:marLeft w:val="0"/>
      <w:marRight w:val="0"/>
      <w:marTop w:val="0"/>
      <w:marBottom w:val="0"/>
      <w:divBdr>
        <w:top w:val="none" w:sz="0" w:space="0" w:color="auto"/>
        <w:left w:val="none" w:sz="0" w:space="0" w:color="auto"/>
        <w:bottom w:val="none" w:sz="0" w:space="0" w:color="auto"/>
        <w:right w:val="none" w:sz="0" w:space="0" w:color="auto"/>
      </w:divBdr>
      <w:divsChild>
        <w:div w:id="184292881">
          <w:marLeft w:val="0"/>
          <w:marRight w:val="0"/>
          <w:marTop w:val="120"/>
          <w:marBottom w:val="120"/>
          <w:divBdr>
            <w:top w:val="none" w:sz="0" w:space="0" w:color="auto"/>
            <w:left w:val="none" w:sz="0" w:space="0" w:color="auto"/>
            <w:bottom w:val="none" w:sz="0" w:space="0" w:color="auto"/>
            <w:right w:val="none" w:sz="0" w:space="0" w:color="auto"/>
          </w:divBdr>
        </w:div>
      </w:divsChild>
    </w:div>
    <w:div w:id="992955692">
      <w:bodyDiv w:val="1"/>
      <w:marLeft w:val="0"/>
      <w:marRight w:val="0"/>
      <w:marTop w:val="0"/>
      <w:marBottom w:val="0"/>
      <w:divBdr>
        <w:top w:val="none" w:sz="0" w:space="0" w:color="auto"/>
        <w:left w:val="none" w:sz="0" w:space="0" w:color="auto"/>
        <w:bottom w:val="none" w:sz="0" w:space="0" w:color="auto"/>
        <w:right w:val="none" w:sz="0" w:space="0" w:color="auto"/>
      </w:divBdr>
      <w:divsChild>
        <w:div w:id="800347357">
          <w:marLeft w:val="0"/>
          <w:marRight w:val="0"/>
          <w:marTop w:val="0"/>
          <w:marBottom w:val="0"/>
          <w:divBdr>
            <w:top w:val="none" w:sz="0" w:space="0" w:color="auto"/>
            <w:left w:val="none" w:sz="0" w:space="0" w:color="auto"/>
            <w:bottom w:val="none" w:sz="0" w:space="0" w:color="auto"/>
            <w:right w:val="none" w:sz="0" w:space="0" w:color="auto"/>
          </w:divBdr>
          <w:divsChild>
            <w:div w:id="1339311640">
              <w:marLeft w:val="0"/>
              <w:marRight w:val="0"/>
              <w:marTop w:val="0"/>
              <w:marBottom w:val="0"/>
              <w:divBdr>
                <w:top w:val="none" w:sz="0" w:space="0" w:color="auto"/>
                <w:left w:val="none" w:sz="0" w:space="0" w:color="auto"/>
                <w:bottom w:val="none" w:sz="0" w:space="0" w:color="auto"/>
                <w:right w:val="none" w:sz="0" w:space="0" w:color="auto"/>
              </w:divBdr>
              <w:divsChild>
                <w:div w:id="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itbasics.com/wp-content/uploads/2016/01/Introduction-to-I2C-Data-Transmission-Diagram-START-CONDITION-3.png" TargetMode="External"/><Relationship Id="rId13" Type="http://schemas.openxmlformats.org/officeDocument/2006/relationships/image" Target="media/image5.png"/><Relationship Id="rId18" Type="http://schemas.openxmlformats.org/officeDocument/2006/relationships/hyperlink" Target="https://www.circuitbasics.com/wp-content/uploads/2016/01/Introduction-to-I2C-Data-Transmission-Diagram-Stop-Condition.png"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circuitbasics.com/wp-content/uploads/2016/01/Introduction-to-I2C-Data-Transmission-Diagram-ACK-Bit-Slave-to-Master-2.png"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circuitbasics.com/wp-content/uploads/2016/01/Introduction-to-I2C-Data-Transmission-Diagram-ACK-bit-slave-to-master-2A.png" TargetMode="External"/><Relationship Id="rId20" Type="http://schemas.openxmlformats.org/officeDocument/2006/relationships/hyperlink" Target="https://www.circuitbasics.com/wp-content/uploads/2016/01/Introduction-to-I2C-Single-Master-Multiple-Slaves-2.p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circuitbasics.com/wp-content/uploads/2016/01/Introduction-to-I2C-Data-Transmission-Diagram-ADDRESS-FRAME-2.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ircuitbasics.com/wp-content/uploads/2016/01/Introduction-to-I2C-Data-Transmission-Diagram-Data-Frame.png" TargetMode="External"/><Relationship Id="rId22" Type="http://schemas.openxmlformats.org/officeDocument/2006/relationships/hyperlink" Target="https://www.circuitbasics.com/wp-content/uploads/2016/01/Introduction-to-I2C-Multiple-Masters-Multiple-Slaves-2.png"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670D5-AE71-4A64-829B-E2A7F84B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Triandh Kumar</dc:creator>
  <cp:keywords/>
  <dc:description/>
  <cp:lastModifiedBy>Triandh Kumar</cp:lastModifiedBy>
  <cp:revision>1</cp:revision>
  <dcterms:created xsi:type="dcterms:W3CDTF">2021-11-28T07:45:00Z</dcterms:created>
  <dcterms:modified xsi:type="dcterms:W3CDTF">2021-11-28T11:43:00Z</dcterms:modified>
</cp:coreProperties>
</file>