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F2B31E" w14:textId="77777777" w:rsidR="00707FAE" w:rsidRPr="00F12C62" w:rsidRDefault="00707FAE" w:rsidP="00707FAE">
      <w:pPr>
        <w:pStyle w:val="NormalWeb"/>
        <w:spacing w:before="0" w:beforeAutospacing="0" w:after="0" w:afterAutospacing="0"/>
        <w:jc w:val="center"/>
      </w:pPr>
      <w:r w:rsidRPr="00F12C62">
        <w:rPr>
          <w:b/>
          <w:bCs/>
          <w:color w:val="000000"/>
          <w:sz w:val="32"/>
          <w:szCs w:val="32"/>
        </w:rPr>
        <w:t>CÔNG TY TNHH HỌC VIỆN THỂ THAO TỐC ĐỘ VIỆT NAM</w:t>
      </w:r>
    </w:p>
    <w:p w14:paraId="46CE62E2" w14:textId="77777777" w:rsidR="00707FAE" w:rsidRPr="00F12C62" w:rsidRDefault="00707FAE" w:rsidP="00707FAE">
      <w:pPr>
        <w:pStyle w:val="NormalWeb"/>
        <w:spacing w:before="0" w:beforeAutospacing="0" w:after="0" w:afterAutospacing="0"/>
        <w:jc w:val="center"/>
      </w:pPr>
      <w:r w:rsidRPr="00F12C62">
        <w:rPr>
          <w:b/>
          <w:bCs/>
          <w:color w:val="000000"/>
          <w:sz w:val="20"/>
          <w:szCs w:val="20"/>
        </w:rPr>
        <w:t>87 NGUYỄN CƠ THẠNH, PHƯỜNG AN LỢI ĐÔNG, QUẬN 2, TP HỒ CHÍ MINH</w:t>
      </w:r>
    </w:p>
    <w:p w14:paraId="011CA0AE" w14:textId="77777777" w:rsidR="00707FAE" w:rsidRPr="00F12C62" w:rsidRDefault="00707FAE" w:rsidP="00707FAE">
      <w:pPr>
        <w:pStyle w:val="NormalWeb"/>
        <w:spacing w:before="0" w:beforeAutospacing="0" w:after="160" w:afterAutospacing="0"/>
        <w:jc w:val="center"/>
      </w:pPr>
      <w:r w:rsidRPr="00F12C62">
        <w:rPr>
          <w:color w:val="000000"/>
          <w:sz w:val="22"/>
          <w:szCs w:val="22"/>
        </w:rPr>
        <w:t xml:space="preserve">TP. </w:t>
      </w:r>
      <w:proofErr w:type="spellStart"/>
      <w:r w:rsidRPr="00F12C62">
        <w:rPr>
          <w:color w:val="000000"/>
          <w:sz w:val="22"/>
          <w:szCs w:val="22"/>
        </w:rPr>
        <w:t>Hồ</w:t>
      </w:r>
      <w:proofErr w:type="spellEnd"/>
      <w:r w:rsidRPr="00F12C62">
        <w:rPr>
          <w:color w:val="000000"/>
          <w:sz w:val="22"/>
          <w:szCs w:val="22"/>
        </w:rPr>
        <w:t xml:space="preserve"> </w:t>
      </w:r>
      <w:proofErr w:type="spellStart"/>
      <w:r w:rsidRPr="00F12C62">
        <w:rPr>
          <w:color w:val="000000"/>
          <w:sz w:val="22"/>
          <w:szCs w:val="22"/>
        </w:rPr>
        <w:t>Chí</w:t>
      </w:r>
      <w:proofErr w:type="spellEnd"/>
      <w:r w:rsidRPr="00F12C62">
        <w:rPr>
          <w:color w:val="000000"/>
          <w:sz w:val="22"/>
          <w:szCs w:val="22"/>
        </w:rPr>
        <w:t xml:space="preserve"> Minh, </w:t>
      </w:r>
      <w:proofErr w:type="spellStart"/>
      <w:r w:rsidRPr="00F12C62">
        <w:rPr>
          <w:color w:val="000000"/>
          <w:sz w:val="22"/>
          <w:szCs w:val="22"/>
        </w:rPr>
        <w:t>ngày</w:t>
      </w:r>
      <w:proofErr w:type="spellEnd"/>
      <w:r w:rsidRPr="00F12C62">
        <w:rPr>
          <w:color w:val="000000"/>
          <w:sz w:val="22"/>
          <w:szCs w:val="22"/>
        </w:rPr>
        <w:t xml:space="preserve"> 05 </w:t>
      </w:r>
      <w:proofErr w:type="spellStart"/>
      <w:r w:rsidRPr="00F12C62">
        <w:rPr>
          <w:color w:val="000000"/>
          <w:sz w:val="22"/>
          <w:szCs w:val="22"/>
        </w:rPr>
        <w:t>tháng</w:t>
      </w:r>
      <w:proofErr w:type="spellEnd"/>
      <w:r w:rsidRPr="00F12C62">
        <w:rPr>
          <w:color w:val="000000"/>
          <w:sz w:val="22"/>
          <w:szCs w:val="22"/>
        </w:rPr>
        <w:t xml:space="preserve"> 11 </w:t>
      </w:r>
      <w:proofErr w:type="spellStart"/>
      <w:r w:rsidRPr="00F12C62">
        <w:rPr>
          <w:color w:val="000000"/>
          <w:sz w:val="22"/>
          <w:szCs w:val="22"/>
        </w:rPr>
        <w:t>năm</w:t>
      </w:r>
      <w:proofErr w:type="spellEnd"/>
      <w:r w:rsidRPr="00F12C62">
        <w:rPr>
          <w:color w:val="000000"/>
          <w:sz w:val="22"/>
          <w:szCs w:val="22"/>
        </w:rPr>
        <w:t xml:space="preserve"> 2020</w:t>
      </w:r>
    </w:p>
    <w:p w14:paraId="424CEAE2" w14:textId="77777777" w:rsidR="00707FAE" w:rsidRPr="00F12C62" w:rsidRDefault="00707FAE" w:rsidP="00707FAE">
      <w:pPr>
        <w:pStyle w:val="NormalWeb"/>
        <w:spacing w:before="0" w:beforeAutospacing="0" w:after="0" w:afterAutospacing="0"/>
        <w:jc w:val="center"/>
      </w:pPr>
      <w:r w:rsidRPr="00F12C62">
        <w:rPr>
          <w:b/>
          <w:bCs/>
          <w:color w:val="000000"/>
          <w:sz w:val="28"/>
          <w:szCs w:val="28"/>
        </w:rPr>
        <w:t>CÁC QUY ĐỊNH THI ĐẤU VÀ LỊCH TẬP LUYỆN</w:t>
      </w:r>
    </w:p>
    <w:p w14:paraId="1BDBB85F" w14:textId="77777777" w:rsidR="00707FAE" w:rsidRPr="00F12C62" w:rsidRDefault="00707FAE" w:rsidP="00707FAE">
      <w:pPr>
        <w:pStyle w:val="NormalWeb"/>
        <w:spacing w:before="0" w:beforeAutospacing="0" w:after="0" w:afterAutospacing="0"/>
        <w:jc w:val="center"/>
      </w:pPr>
      <w:r w:rsidRPr="00F12C62">
        <w:rPr>
          <w:b/>
          <w:bCs/>
          <w:color w:val="000000"/>
          <w:sz w:val="28"/>
          <w:szCs w:val="28"/>
        </w:rPr>
        <w:t>TRONG QUÁ TRÌNH THAM GIA THI ĐẤU GIẢI</w:t>
      </w:r>
    </w:p>
    <w:p w14:paraId="573CD267" w14:textId="5C5781CC" w:rsidR="00707FAE" w:rsidRPr="00F12C62" w:rsidRDefault="00707FAE" w:rsidP="00707FAE">
      <w:pPr>
        <w:pStyle w:val="NormalWeb"/>
        <w:spacing w:before="0" w:beforeAutospacing="0" w:after="0" w:afterAutospacing="0"/>
        <w:jc w:val="center"/>
      </w:pPr>
    </w:p>
    <w:p w14:paraId="32C4AD05" w14:textId="4A9BBDFD" w:rsidR="00E241C7" w:rsidRPr="00F12C62" w:rsidRDefault="00707FAE" w:rsidP="003A5FD7">
      <w:pPr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F12C62">
        <w:rPr>
          <w:rFonts w:ascii="Times New Roman" w:hAnsi="Times New Roman" w:cs="Times New Roman"/>
          <w:b/>
          <w:bCs/>
          <w:color w:val="FF0000"/>
          <w:sz w:val="28"/>
          <w:szCs w:val="28"/>
          <w:lang w:val="vi-VN"/>
        </w:rPr>
        <w:t xml:space="preserve">VR </w:t>
      </w:r>
      <w:r w:rsidR="003A5FD7" w:rsidRPr="00F12C62">
        <w:rPr>
          <w:rFonts w:ascii="Times New Roman" w:hAnsi="Times New Roman" w:cs="Times New Roman"/>
          <w:b/>
          <w:bCs/>
          <w:color w:val="FF0000"/>
          <w:sz w:val="28"/>
          <w:szCs w:val="28"/>
        </w:rPr>
        <w:t>GOKART VÀ YÊU CẦU KỸ THUẬT</w:t>
      </w:r>
    </w:p>
    <w:p w14:paraId="3E2E6A1D" w14:textId="77777777" w:rsidR="003A5FD7" w:rsidRPr="00F12C62" w:rsidRDefault="003A5FD7" w:rsidP="003A5FD7">
      <w:pPr>
        <w:jc w:val="center"/>
        <w:rPr>
          <w:rFonts w:ascii="Times New Roman" w:hAnsi="Times New Roman" w:cs="Times New Roman"/>
        </w:rPr>
      </w:pPr>
    </w:p>
    <w:p w14:paraId="15A9B773" w14:textId="77777777" w:rsidR="003A5FD7" w:rsidRPr="00F12C62" w:rsidRDefault="003A5FD7" w:rsidP="003A5F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12C62">
        <w:rPr>
          <w:rFonts w:ascii="Times New Roman" w:hAnsi="Times New Roman" w:cs="Times New Roman"/>
          <w:b/>
          <w:bCs/>
          <w:sz w:val="28"/>
          <w:szCs w:val="28"/>
        </w:rPr>
        <w:t>Điều</w:t>
      </w:r>
      <w:proofErr w:type="spellEnd"/>
      <w:r w:rsidRPr="00F12C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12C62">
        <w:rPr>
          <w:rFonts w:ascii="Times New Roman" w:hAnsi="Times New Roman" w:cs="Times New Roman"/>
          <w:b/>
          <w:bCs/>
          <w:sz w:val="28"/>
          <w:szCs w:val="28"/>
        </w:rPr>
        <w:t>lệ</w:t>
      </w:r>
      <w:proofErr w:type="spellEnd"/>
      <w:r w:rsidRPr="00F12C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12C62">
        <w:rPr>
          <w:rFonts w:ascii="Times New Roman" w:hAnsi="Times New Roman" w:cs="Times New Roman"/>
          <w:b/>
          <w:bCs/>
          <w:sz w:val="28"/>
          <w:szCs w:val="28"/>
        </w:rPr>
        <w:t>giải</w:t>
      </w:r>
      <w:proofErr w:type="spellEnd"/>
      <w:r w:rsidRPr="00F12C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12C62">
        <w:rPr>
          <w:rFonts w:ascii="Times New Roman" w:hAnsi="Times New Roman" w:cs="Times New Roman"/>
          <w:b/>
          <w:bCs/>
          <w:sz w:val="28"/>
          <w:szCs w:val="28"/>
        </w:rPr>
        <w:t>đua</w:t>
      </w:r>
      <w:proofErr w:type="spellEnd"/>
    </w:p>
    <w:p w14:paraId="2AEF733F" w14:textId="77777777" w:rsidR="003A5FD7" w:rsidRPr="00F12C62" w:rsidRDefault="003A5FD7" w:rsidP="003A5FD7">
      <w:pPr>
        <w:pStyle w:val="ListParagraph"/>
        <w:rPr>
          <w:rFonts w:ascii="Times New Roman" w:hAnsi="Times New Roman" w:cs="Times New Roman"/>
        </w:rPr>
      </w:pPr>
    </w:p>
    <w:p w14:paraId="0FAF9DC3" w14:textId="77777777" w:rsidR="00707FAE" w:rsidRPr="00F12C62" w:rsidRDefault="003A5FD7" w:rsidP="003A5FD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F12C62">
        <w:rPr>
          <w:rFonts w:ascii="Times New Roman" w:hAnsi="Times New Roman" w:cs="Times New Roman"/>
          <w:b/>
          <w:bCs/>
        </w:rPr>
        <w:t>Đối</w:t>
      </w:r>
      <w:proofErr w:type="spellEnd"/>
      <w:r w:rsidRPr="00F12C6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12C62">
        <w:rPr>
          <w:rFonts w:ascii="Times New Roman" w:hAnsi="Times New Roman" w:cs="Times New Roman"/>
          <w:b/>
          <w:bCs/>
        </w:rPr>
        <w:t>tượng</w:t>
      </w:r>
      <w:proofErr w:type="spellEnd"/>
      <w:r w:rsidRPr="00F12C6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12C62">
        <w:rPr>
          <w:rFonts w:ascii="Times New Roman" w:hAnsi="Times New Roman" w:cs="Times New Roman"/>
          <w:b/>
          <w:bCs/>
        </w:rPr>
        <w:t>tham</w:t>
      </w:r>
      <w:proofErr w:type="spellEnd"/>
      <w:r w:rsidRPr="00F12C6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12C62">
        <w:rPr>
          <w:rFonts w:ascii="Times New Roman" w:hAnsi="Times New Roman" w:cs="Times New Roman"/>
          <w:b/>
          <w:bCs/>
        </w:rPr>
        <w:t>gia</w:t>
      </w:r>
      <w:proofErr w:type="spellEnd"/>
      <w:r w:rsidRPr="00F12C62">
        <w:rPr>
          <w:rFonts w:ascii="Times New Roman" w:hAnsi="Times New Roman" w:cs="Times New Roman"/>
          <w:b/>
          <w:bCs/>
        </w:rPr>
        <w:t>:</w:t>
      </w:r>
      <w:r w:rsidRPr="00F12C62">
        <w:rPr>
          <w:rFonts w:ascii="Times New Roman" w:hAnsi="Times New Roman" w:cs="Times New Roman"/>
        </w:rPr>
        <w:t xml:space="preserve"> </w:t>
      </w:r>
    </w:p>
    <w:p w14:paraId="3F2501C4" w14:textId="5F43EE92" w:rsidR="003A5FD7" w:rsidRPr="00F12C62" w:rsidRDefault="003A5FD7" w:rsidP="00F12C62">
      <w:pPr>
        <w:pStyle w:val="ListParagraph"/>
        <w:ind w:left="1080"/>
        <w:jc w:val="both"/>
        <w:rPr>
          <w:rFonts w:ascii="Times New Roman" w:hAnsi="Times New Roman" w:cs="Times New Roman"/>
        </w:rPr>
      </w:pPr>
      <w:proofErr w:type="spellStart"/>
      <w:r w:rsidRPr="00F12C62">
        <w:rPr>
          <w:rFonts w:ascii="Times New Roman" w:hAnsi="Times New Roman" w:cs="Times New Roman"/>
        </w:rPr>
        <w:t>Các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giải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đua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phải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có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Giấy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phép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đua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xe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còn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hạn</w:t>
      </w:r>
      <w:proofErr w:type="spellEnd"/>
      <w:r w:rsidRPr="00F12C62">
        <w:rPr>
          <w:rFonts w:ascii="Times New Roman" w:hAnsi="Times New Roman" w:cs="Times New Roman"/>
        </w:rPr>
        <w:t xml:space="preserve"> do VMA </w:t>
      </w:r>
      <w:proofErr w:type="spellStart"/>
      <w:r w:rsidRPr="00F12C62">
        <w:rPr>
          <w:rFonts w:ascii="Times New Roman" w:hAnsi="Times New Roman" w:cs="Times New Roman"/>
        </w:rPr>
        <w:t>cấp</w:t>
      </w:r>
      <w:proofErr w:type="spellEnd"/>
      <w:r w:rsidRPr="00F12C62">
        <w:rPr>
          <w:rFonts w:ascii="Times New Roman" w:hAnsi="Times New Roman" w:cs="Times New Roman"/>
        </w:rPr>
        <w:t xml:space="preserve">. </w:t>
      </w:r>
      <w:proofErr w:type="spellStart"/>
      <w:r w:rsidRPr="00F12C62">
        <w:rPr>
          <w:rFonts w:ascii="Times New Roman" w:hAnsi="Times New Roman" w:cs="Times New Roman"/>
        </w:rPr>
        <w:t>Trường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hợp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các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tay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đua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chưa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có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Giấy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phép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đua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xe</w:t>
      </w:r>
      <w:proofErr w:type="spellEnd"/>
      <w:r w:rsidRPr="00F12C62">
        <w:rPr>
          <w:rFonts w:ascii="Times New Roman" w:hAnsi="Times New Roman" w:cs="Times New Roman"/>
        </w:rPr>
        <w:t xml:space="preserve"> do VMA </w:t>
      </w:r>
      <w:proofErr w:type="spellStart"/>
      <w:r w:rsidRPr="00F12C62">
        <w:rPr>
          <w:rFonts w:ascii="Times New Roman" w:hAnsi="Times New Roman" w:cs="Times New Roman"/>
        </w:rPr>
        <w:t>cấp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hoặc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có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giấy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phép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nhưng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chưa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đủ</w:t>
      </w:r>
      <w:proofErr w:type="spellEnd"/>
      <w:r w:rsidRPr="00F12C62">
        <w:rPr>
          <w:rFonts w:ascii="Times New Roman" w:hAnsi="Times New Roman" w:cs="Times New Roman"/>
        </w:rPr>
        <w:t xml:space="preserve"> 18 </w:t>
      </w:r>
      <w:proofErr w:type="spellStart"/>
      <w:r w:rsidRPr="00F12C62">
        <w:rPr>
          <w:rFonts w:ascii="Times New Roman" w:hAnsi="Times New Roman" w:cs="Times New Roman"/>
        </w:rPr>
        <w:t>tuổi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phải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có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xác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nhận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bằng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văn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bản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của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đại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diện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một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Câu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lạc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bộ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Gokart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được</w:t>
      </w:r>
      <w:proofErr w:type="spellEnd"/>
      <w:r w:rsidRPr="00F12C62">
        <w:rPr>
          <w:rFonts w:ascii="Times New Roman" w:hAnsi="Times New Roman" w:cs="Times New Roman"/>
        </w:rPr>
        <w:t xml:space="preserve"> VMA </w:t>
      </w:r>
      <w:proofErr w:type="spellStart"/>
      <w:r w:rsidRPr="00F12C62">
        <w:rPr>
          <w:rFonts w:ascii="Times New Roman" w:hAnsi="Times New Roman" w:cs="Times New Roman"/>
        </w:rPr>
        <w:t>công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nhận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và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có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chứng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chỉ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người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đại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diện</w:t>
      </w:r>
      <w:proofErr w:type="spellEnd"/>
      <w:r w:rsidRPr="00F12C62">
        <w:rPr>
          <w:rFonts w:ascii="Times New Roman" w:hAnsi="Times New Roman" w:cs="Times New Roman"/>
        </w:rPr>
        <w:t xml:space="preserve"> (Entrant License).</w:t>
      </w:r>
    </w:p>
    <w:p w14:paraId="4C2441BD" w14:textId="77777777" w:rsidR="00707FAE" w:rsidRPr="00F12C62" w:rsidRDefault="00707FAE" w:rsidP="00707FAE">
      <w:pPr>
        <w:pStyle w:val="ListParagraph"/>
        <w:ind w:left="1080"/>
        <w:rPr>
          <w:rFonts w:ascii="Times New Roman" w:hAnsi="Times New Roman" w:cs="Times New Roman"/>
        </w:rPr>
      </w:pPr>
    </w:p>
    <w:p w14:paraId="1F171BEF" w14:textId="77777777" w:rsidR="00707FAE" w:rsidRPr="00F12C62" w:rsidRDefault="003A5FD7" w:rsidP="003A5FD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F12C62">
        <w:rPr>
          <w:rFonts w:ascii="Times New Roman" w:hAnsi="Times New Roman" w:cs="Times New Roman"/>
          <w:b/>
          <w:bCs/>
        </w:rPr>
        <w:t>Họp</w:t>
      </w:r>
      <w:proofErr w:type="spellEnd"/>
      <w:r w:rsidRPr="00F12C6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12C62">
        <w:rPr>
          <w:rFonts w:ascii="Times New Roman" w:hAnsi="Times New Roman" w:cs="Times New Roman"/>
          <w:b/>
          <w:bCs/>
        </w:rPr>
        <w:t>kỹ</w:t>
      </w:r>
      <w:proofErr w:type="spellEnd"/>
      <w:r w:rsidRPr="00F12C6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12C62">
        <w:rPr>
          <w:rFonts w:ascii="Times New Roman" w:hAnsi="Times New Roman" w:cs="Times New Roman"/>
          <w:b/>
          <w:bCs/>
        </w:rPr>
        <w:t>thuật</w:t>
      </w:r>
      <w:proofErr w:type="spellEnd"/>
      <w:r w:rsidRPr="00F12C6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12C62">
        <w:rPr>
          <w:rFonts w:ascii="Times New Roman" w:hAnsi="Times New Roman" w:cs="Times New Roman"/>
          <w:b/>
          <w:bCs/>
        </w:rPr>
        <w:t>trước</w:t>
      </w:r>
      <w:proofErr w:type="spellEnd"/>
      <w:r w:rsidRPr="00F12C6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12C62">
        <w:rPr>
          <w:rFonts w:ascii="Times New Roman" w:hAnsi="Times New Roman" w:cs="Times New Roman"/>
          <w:b/>
          <w:bCs/>
        </w:rPr>
        <w:t>cuộc</w:t>
      </w:r>
      <w:proofErr w:type="spellEnd"/>
      <w:r w:rsidRPr="00F12C6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12C62">
        <w:rPr>
          <w:rFonts w:ascii="Times New Roman" w:hAnsi="Times New Roman" w:cs="Times New Roman"/>
          <w:b/>
          <w:bCs/>
        </w:rPr>
        <w:t>đua</w:t>
      </w:r>
      <w:proofErr w:type="spellEnd"/>
      <w:r w:rsidRPr="00F12C62">
        <w:rPr>
          <w:rFonts w:ascii="Times New Roman" w:hAnsi="Times New Roman" w:cs="Times New Roman"/>
          <w:b/>
          <w:bCs/>
        </w:rPr>
        <w:t>:</w:t>
      </w:r>
      <w:r w:rsidRPr="00F12C62">
        <w:rPr>
          <w:rFonts w:ascii="Times New Roman" w:hAnsi="Times New Roman" w:cs="Times New Roman"/>
        </w:rPr>
        <w:t xml:space="preserve"> </w:t>
      </w:r>
    </w:p>
    <w:p w14:paraId="09C199CB" w14:textId="6A913F41" w:rsidR="003A5FD7" w:rsidRPr="00F12C62" w:rsidRDefault="003A5FD7" w:rsidP="00F12C62">
      <w:pPr>
        <w:pStyle w:val="ListParagraph"/>
        <w:ind w:left="1080"/>
        <w:jc w:val="both"/>
        <w:rPr>
          <w:rFonts w:ascii="Times New Roman" w:hAnsi="Times New Roman" w:cs="Times New Roman"/>
          <w:lang w:val="vi-VN"/>
        </w:rPr>
      </w:pPr>
      <w:proofErr w:type="spellStart"/>
      <w:r w:rsidRPr="00F12C62">
        <w:rPr>
          <w:rFonts w:ascii="Times New Roman" w:hAnsi="Times New Roman" w:cs="Times New Roman"/>
        </w:rPr>
        <w:t>Mọi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tay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đua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tham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dự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giải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đua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phải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tham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dự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buổi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họp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kỹ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thuật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trước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cuộc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đua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theo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khung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giờ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được</w:t>
      </w:r>
      <w:proofErr w:type="spellEnd"/>
      <w:r w:rsidRPr="00F12C62">
        <w:rPr>
          <w:rFonts w:ascii="Times New Roman" w:hAnsi="Times New Roman" w:cs="Times New Roman"/>
        </w:rPr>
        <w:t xml:space="preserve"> Ban </w:t>
      </w:r>
      <w:proofErr w:type="spellStart"/>
      <w:r w:rsidRPr="00F12C62">
        <w:rPr>
          <w:rFonts w:ascii="Times New Roman" w:hAnsi="Times New Roman" w:cs="Times New Roman"/>
        </w:rPr>
        <w:t>tổ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chức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thông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báo</w:t>
      </w:r>
      <w:proofErr w:type="spellEnd"/>
      <w:r w:rsidR="00707FAE" w:rsidRPr="00F12C62">
        <w:rPr>
          <w:rFonts w:ascii="Times New Roman" w:hAnsi="Times New Roman" w:cs="Times New Roman"/>
          <w:lang w:val="vi-VN"/>
        </w:rPr>
        <w:t>.</w:t>
      </w:r>
    </w:p>
    <w:p w14:paraId="613480F8" w14:textId="77777777" w:rsidR="00707FAE" w:rsidRPr="00F12C62" w:rsidRDefault="00707FAE" w:rsidP="00707FAE">
      <w:pPr>
        <w:pStyle w:val="ListParagraph"/>
        <w:ind w:left="1080"/>
        <w:rPr>
          <w:rFonts w:ascii="Times New Roman" w:hAnsi="Times New Roman" w:cs="Times New Roman"/>
          <w:lang w:val="vi-VN"/>
        </w:rPr>
      </w:pPr>
    </w:p>
    <w:p w14:paraId="6335AF33" w14:textId="77777777" w:rsidR="003A5FD7" w:rsidRPr="00F12C62" w:rsidRDefault="003A5FD7" w:rsidP="003A5FD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proofErr w:type="spellStart"/>
      <w:r w:rsidRPr="00F12C62">
        <w:rPr>
          <w:rFonts w:ascii="Times New Roman" w:hAnsi="Times New Roman" w:cs="Times New Roman"/>
          <w:b/>
          <w:bCs/>
        </w:rPr>
        <w:t>Trang</w:t>
      </w:r>
      <w:proofErr w:type="spellEnd"/>
      <w:r w:rsidRPr="00F12C6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12C62">
        <w:rPr>
          <w:rFonts w:ascii="Times New Roman" w:hAnsi="Times New Roman" w:cs="Times New Roman"/>
          <w:b/>
          <w:bCs/>
        </w:rPr>
        <w:t>bị</w:t>
      </w:r>
      <w:proofErr w:type="spellEnd"/>
      <w:r w:rsidRPr="00F12C6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12C62">
        <w:rPr>
          <w:rFonts w:ascii="Times New Roman" w:hAnsi="Times New Roman" w:cs="Times New Roman"/>
          <w:b/>
          <w:bCs/>
        </w:rPr>
        <w:t>bảo</w:t>
      </w:r>
      <w:proofErr w:type="spellEnd"/>
      <w:r w:rsidRPr="00F12C6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12C62">
        <w:rPr>
          <w:rFonts w:ascii="Times New Roman" w:hAnsi="Times New Roman" w:cs="Times New Roman"/>
          <w:b/>
          <w:bCs/>
        </w:rPr>
        <w:t>hộ</w:t>
      </w:r>
      <w:proofErr w:type="spellEnd"/>
      <w:r w:rsidRPr="00F12C62">
        <w:rPr>
          <w:rFonts w:ascii="Times New Roman" w:hAnsi="Times New Roman" w:cs="Times New Roman"/>
          <w:b/>
          <w:bCs/>
        </w:rPr>
        <w:t xml:space="preserve">: </w:t>
      </w:r>
    </w:p>
    <w:p w14:paraId="1D8F290C" w14:textId="77777777" w:rsidR="003A5FD7" w:rsidRPr="00F12C62" w:rsidRDefault="003A5FD7" w:rsidP="00F12C6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proofErr w:type="spellStart"/>
      <w:r w:rsidRPr="00F12C62">
        <w:rPr>
          <w:rFonts w:ascii="Times New Roman" w:hAnsi="Times New Roman" w:cs="Times New Roman"/>
        </w:rPr>
        <w:t>Mọi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tay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đua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khi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tham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gia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các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giải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F12C62">
        <w:rPr>
          <w:rFonts w:ascii="Times New Roman" w:hAnsi="Times New Roman" w:cs="Times New Roman"/>
        </w:rPr>
        <w:t>đua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r w:rsidR="005F295C"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phải</w:t>
      </w:r>
      <w:proofErr w:type="spellEnd"/>
      <w:proofErr w:type="gram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trang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bị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và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mặc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đầy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đủ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đồ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bảo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hộ</w:t>
      </w:r>
      <w:proofErr w:type="spellEnd"/>
      <w:r w:rsidR="00B963A8" w:rsidRPr="00F12C62">
        <w:rPr>
          <w:rFonts w:ascii="Times New Roman" w:hAnsi="Times New Roman" w:cs="Times New Roman"/>
        </w:rPr>
        <w:t xml:space="preserve"> </w:t>
      </w:r>
      <w:proofErr w:type="spellStart"/>
      <w:r w:rsidR="00B963A8" w:rsidRPr="00F12C62">
        <w:rPr>
          <w:rFonts w:ascii="Times New Roman" w:hAnsi="Times New Roman" w:cs="Times New Roman"/>
        </w:rPr>
        <w:t>bao</w:t>
      </w:r>
      <w:proofErr w:type="spellEnd"/>
      <w:r w:rsidR="00B963A8" w:rsidRPr="00F12C62">
        <w:rPr>
          <w:rFonts w:ascii="Times New Roman" w:hAnsi="Times New Roman" w:cs="Times New Roman"/>
        </w:rPr>
        <w:t xml:space="preserve"> </w:t>
      </w:r>
      <w:proofErr w:type="spellStart"/>
      <w:r w:rsidR="00B963A8" w:rsidRPr="00F12C62">
        <w:rPr>
          <w:rFonts w:ascii="Times New Roman" w:hAnsi="Times New Roman" w:cs="Times New Roman"/>
        </w:rPr>
        <w:t>gồm</w:t>
      </w:r>
      <w:proofErr w:type="spellEnd"/>
      <w:r w:rsidR="00B963A8" w:rsidRPr="00F12C62">
        <w:rPr>
          <w:rFonts w:ascii="Times New Roman" w:hAnsi="Times New Roman" w:cs="Times New Roman"/>
        </w:rPr>
        <w:t xml:space="preserve"> </w:t>
      </w:r>
      <w:proofErr w:type="spellStart"/>
      <w:r w:rsidR="00B963A8" w:rsidRPr="00F12C62">
        <w:rPr>
          <w:rFonts w:ascii="Times New Roman" w:hAnsi="Times New Roman" w:cs="Times New Roman"/>
        </w:rPr>
        <w:t>quần</w:t>
      </w:r>
      <w:proofErr w:type="spellEnd"/>
      <w:r w:rsidR="00B963A8" w:rsidRPr="00F12C62">
        <w:rPr>
          <w:rFonts w:ascii="Times New Roman" w:hAnsi="Times New Roman" w:cs="Times New Roman"/>
        </w:rPr>
        <w:t xml:space="preserve"> </w:t>
      </w:r>
      <w:proofErr w:type="spellStart"/>
      <w:r w:rsidR="00B963A8" w:rsidRPr="00F12C62">
        <w:rPr>
          <w:rFonts w:ascii="Times New Roman" w:hAnsi="Times New Roman" w:cs="Times New Roman"/>
        </w:rPr>
        <w:t>áo</w:t>
      </w:r>
      <w:proofErr w:type="spellEnd"/>
      <w:r w:rsidR="00B963A8" w:rsidRPr="00F12C62">
        <w:rPr>
          <w:rFonts w:ascii="Times New Roman" w:hAnsi="Times New Roman" w:cs="Times New Roman"/>
        </w:rPr>
        <w:t xml:space="preserve"> </w:t>
      </w:r>
      <w:proofErr w:type="spellStart"/>
      <w:r w:rsidR="00B963A8" w:rsidRPr="00F12C62">
        <w:rPr>
          <w:rFonts w:ascii="Times New Roman" w:hAnsi="Times New Roman" w:cs="Times New Roman"/>
        </w:rPr>
        <w:t>đua</w:t>
      </w:r>
      <w:proofErr w:type="spellEnd"/>
      <w:r w:rsidR="00B963A8" w:rsidRPr="00F12C62">
        <w:rPr>
          <w:rFonts w:ascii="Times New Roman" w:hAnsi="Times New Roman" w:cs="Times New Roman"/>
        </w:rPr>
        <w:t xml:space="preserve">, </w:t>
      </w:r>
      <w:proofErr w:type="spellStart"/>
      <w:r w:rsidR="00B963A8" w:rsidRPr="00F12C62">
        <w:rPr>
          <w:rFonts w:ascii="Times New Roman" w:hAnsi="Times New Roman" w:cs="Times New Roman"/>
        </w:rPr>
        <w:t>mũ</w:t>
      </w:r>
      <w:proofErr w:type="spellEnd"/>
      <w:r w:rsidR="00B963A8" w:rsidRPr="00F12C62">
        <w:rPr>
          <w:rFonts w:ascii="Times New Roman" w:hAnsi="Times New Roman" w:cs="Times New Roman"/>
        </w:rPr>
        <w:t xml:space="preserve"> </w:t>
      </w:r>
      <w:proofErr w:type="spellStart"/>
      <w:r w:rsidR="00B963A8" w:rsidRPr="00F12C62">
        <w:rPr>
          <w:rFonts w:ascii="Times New Roman" w:hAnsi="Times New Roman" w:cs="Times New Roman"/>
        </w:rPr>
        <w:t>bảo</w:t>
      </w:r>
      <w:proofErr w:type="spellEnd"/>
      <w:r w:rsidR="00B963A8" w:rsidRPr="00F12C62">
        <w:rPr>
          <w:rFonts w:ascii="Times New Roman" w:hAnsi="Times New Roman" w:cs="Times New Roman"/>
        </w:rPr>
        <w:t xml:space="preserve"> </w:t>
      </w:r>
      <w:proofErr w:type="spellStart"/>
      <w:r w:rsidR="00B963A8" w:rsidRPr="00F12C62">
        <w:rPr>
          <w:rFonts w:ascii="Times New Roman" w:hAnsi="Times New Roman" w:cs="Times New Roman"/>
        </w:rPr>
        <w:t>hiểm</w:t>
      </w:r>
      <w:proofErr w:type="spellEnd"/>
      <w:r w:rsidR="00B963A8" w:rsidRPr="00F12C62">
        <w:rPr>
          <w:rFonts w:ascii="Times New Roman" w:hAnsi="Times New Roman" w:cs="Times New Roman"/>
        </w:rPr>
        <w:t xml:space="preserve">, gang </w:t>
      </w:r>
      <w:proofErr w:type="spellStart"/>
      <w:r w:rsidR="00B963A8" w:rsidRPr="00F12C62">
        <w:rPr>
          <w:rFonts w:ascii="Times New Roman" w:hAnsi="Times New Roman" w:cs="Times New Roman"/>
        </w:rPr>
        <w:t>tay</w:t>
      </w:r>
      <w:proofErr w:type="spellEnd"/>
      <w:r w:rsidR="00B963A8" w:rsidRPr="00F12C62">
        <w:rPr>
          <w:rFonts w:ascii="Times New Roman" w:hAnsi="Times New Roman" w:cs="Times New Roman"/>
        </w:rPr>
        <w:t xml:space="preserve">, </w:t>
      </w:r>
      <w:proofErr w:type="spellStart"/>
      <w:r w:rsidR="00B963A8" w:rsidRPr="00F12C62">
        <w:rPr>
          <w:rFonts w:ascii="Times New Roman" w:hAnsi="Times New Roman" w:cs="Times New Roman"/>
        </w:rPr>
        <w:t>giầy</w:t>
      </w:r>
      <w:proofErr w:type="spellEnd"/>
      <w:r w:rsidR="00B963A8" w:rsidRPr="00F12C62">
        <w:rPr>
          <w:rFonts w:ascii="Times New Roman" w:hAnsi="Times New Roman" w:cs="Times New Roman"/>
        </w:rPr>
        <w:t xml:space="preserve">, </w:t>
      </w:r>
      <w:proofErr w:type="spellStart"/>
      <w:r w:rsidR="00B963A8" w:rsidRPr="00F12C62">
        <w:rPr>
          <w:rFonts w:ascii="Times New Roman" w:hAnsi="Times New Roman" w:cs="Times New Roman"/>
        </w:rPr>
        <w:t>nẹp</w:t>
      </w:r>
      <w:proofErr w:type="spellEnd"/>
      <w:r w:rsidR="00B963A8" w:rsidRPr="00F12C62">
        <w:rPr>
          <w:rFonts w:ascii="Times New Roman" w:hAnsi="Times New Roman" w:cs="Times New Roman"/>
        </w:rPr>
        <w:t xml:space="preserve"> </w:t>
      </w:r>
      <w:proofErr w:type="spellStart"/>
      <w:r w:rsidR="00B963A8" w:rsidRPr="00F12C62">
        <w:rPr>
          <w:rFonts w:ascii="Times New Roman" w:hAnsi="Times New Roman" w:cs="Times New Roman"/>
        </w:rPr>
        <w:t>sườn</w:t>
      </w:r>
      <w:proofErr w:type="spellEnd"/>
      <w:r w:rsidR="00B963A8" w:rsidRPr="00F12C62">
        <w:rPr>
          <w:rFonts w:ascii="Times New Roman" w:hAnsi="Times New Roman" w:cs="Times New Roman"/>
        </w:rPr>
        <w:t xml:space="preserve"> </w:t>
      </w:r>
      <w:proofErr w:type="spellStart"/>
      <w:r w:rsidR="00B963A8" w:rsidRPr="00F12C62">
        <w:rPr>
          <w:rFonts w:ascii="Times New Roman" w:hAnsi="Times New Roman" w:cs="Times New Roman"/>
        </w:rPr>
        <w:t>khi</w:t>
      </w:r>
      <w:proofErr w:type="spellEnd"/>
      <w:r w:rsidR="00B963A8" w:rsidRPr="00F12C62">
        <w:rPr>
          <w:rFonts w:ascii="Times New Roman" w:hAnsi="Times New Roman" w:cs="Times New Roman"/>
        </w:rPr>
        <w:t xml:space="preserve"> </w:t>
      </w:r>
      <w:proofErr w:type="spellStart"/>
      <w:r w:rsidR="00B963A8" w:rsidRPr="00F12C62">
        <w:rPr>
          <w:rFonts w:ascii="Times New Roman" w:hAnsi="Times New Roman" w:cs="Times New Roman"/>
        </w:rPr>
        <w:t>điều</w:t>
      </w:r>
      <w:proofErr w:type="spellEnd"/>
      <w:r w:rsidR="00B963A8" w:rsidRPr="00F12C62">
        <w:rPr>
          <w:rFonts w:ascii="Times New Roman" w:hAnsi="Times New Roman" w:cs="Times New Roman"/>
        </w:rPr>
        <w:t xml:space="preserve"> </w:t>
      </w:r>
      <w:proofErr w:type="spellStart"/>
      <w:r w:rsidR="00B963A8" w:rsidRPr="00F12C62">
        <w:rPr>
          <w:rFonts w:ascii="Times New Roman" w:hAnsi="Times New Roman" w:cs="Times New Roman"/>
        </w:rPr>
        <w:t>khiển</w:t>
      </w:r>
      <w:proofErr w:type="spellEnd"/>
      <w:r w:rsidR="00B963A8" w:rsidRPr="00F12C62">
        <w:rPr>
          <w:rFonts w:ascii="Times New Roman" w:hAnsi="Times New Roman" w:cs="Times New Roman"/>
        </w:rPr>
        <w:t xml:space="preserve"> </w:t>
      </w:r>
      <w:proofErr w:type="spellStart"/>
      <w:r w:rsidR="00B963A8" w:rsidRPr="00F12C62">
        <w:rPr>
          <w:rFonts w:ascii="Times New Roman" w:hAnsi="Times New Roman" w:cs="Times New Roman"/>
        </w:rPr>
        <w:t>xe</w:t>
      </w:r>
      <w:proofErr w:type="spellEnd"/>
      <w:r w:rsidR="00B963A8" w:rsidRPr="00F12C62">
        <w:rPr>
          <w:rFonts w:ascii="Times New Roman" w:hAnsi="Times New Roman" w:cs="Times New Roman"/>
        </w:rPr>
        <w:t xml:space="preserve"> </w:t>
      </w:r>
      <w:proofErr w:type="spellStart"/>
      <w:r w:rsidR="00B963A8" w:rsidRPr="00F12C62">
        <w:rPr>
          <w:rFonts w:ascii="Times New Roman" w:hAnsi="Times New Roman" w:cs="Times New Roman"/>
        </w:rPr>
        <w:t>gokart</w:t>
      </w:r>
      <w:proofErr w:type="spellEnd"/>
      <w:r w:rsidR="00B963A8" w:rsidRPr="00F12C62">
        <w:rPr>
          <w:rFonts w:ascii="Times New Roman" w:hAnsi="Times New Roman" w:cs="Times New Roman"/>
        </w:rPr>
        <w:t>.</w:t>
      </w:r>
    </w:p>
    <w:p w14:paraId="18266BF5" w14:textId="4934B666" w:rsidR="00B963A8" w:rsidRPr="00F12C62" w:rsidRDefault="00B963A8" w:rsidP="00F12C6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proofErr w:type="spellStart"/>
      <w:r w:rsidRPr="00F12C62">
        <w:rPr>
          <w:rFonts w:ascii="Times New Roman" w:hAnsi="Times New Roman" w:cs="Times New Roman"/>
        </w:rPr>
        <w:t>Tay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đua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khi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liên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quan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đến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va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chạm</w:t>
      </w:r>
      <w:proofErr w:type="spellEnd"/>
      <w:r w:rsidRPr="00F12C62">
        <w:rPr>
          <w:rFonts w:ascii="Times New Roman" w:hAnsi="Times New Roman" w:cs="Times New Roman"/>
        </w:rPr>
        <w:t xml:space="preserve"> hay tai </w:t>
      </w:r>
      <w:proofErr w:type="spellStart"/>
      <w:r w:rsidRPr="00F12C62">
        <w:rPr>
          <w:rFonts w:ascii="Times New Roman" w:hAnsi="Times New Roman" w:cs="Times New Roman"/>
        </w:rPr>
        <w:t>nạn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trong</w:t>
      </w:r>
      <w:proofErr w:type="spellEnd"/>
      <w:r w:rsidRPr="00F12C62">
        <w:rPr>
          <w:rFonts w:ascii="Times New Roman" w:hAnsi="Times New Roman" w:cs="Times New Roman"/>
        </w:rPr>
        <w:t xml:space="preserve"> qua </w:t>
      </w:r>
      <w:proofErr w:type="spellStart"/>
      <w:r w:rsidRPr="00F12C62">
        <w:rPr>
          <w:rFonts w:ascii="Times New Roman" w:hAnsi="Times New Roman" w:cs="Times New Roman"/>
        </w:rPr>
        <w:t>trình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diễn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ra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cuộc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đua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không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được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phép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tháo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bất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cứ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trang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bị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bảo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hộ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nào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khi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chưa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được</w:t>
      </w:r>
      <w:proofErr w:type="spellEnd"/>
      <w:r w:rsidRPr="00F12C62">
        <w:rPr>
          <w:rFonts w:ascii="Times New Roman" w:hAnsi="Times New Roman" w:cs="Times New Roman"/>
        </w:rPr>
        <w:t xml:space="preserve"> di </w:t>
      </w:r>
      <w:proofErr w:type="spellStart"/>
      <w:r w:rsidRPr="00F12C62">
        <w:rPr>
          <w:rFonts w:ascii="Times New Roman" w:hAnsi="Times New Roman" w:cs="Times New Roman"/>
        </w:rPr>
        <w:t>chuyển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ra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phía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sau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hàng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rào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bảo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vệ</w:t>
      </w:r>
      <w:proofErr w:type="spellEnd"/>
      <w:r w:rsidRPr="00F12C62">
        <w:rPr>
          <w:rFonts w:ascii="Times New Roman" w:hAnsi="Times New Roman" w:cs="Times New Roman"/>
        </w:rPr>
        <w:t>.</w:t>
      </w:r>
    </w:p>
    <w:p w14:paraId="06463030" w14:textId="77777777" w:rsidR="00707FAE" w:rsidRPr="00F12C62" w:rsidRDefault="00707FAE" w:rsidP="00707FAE">
      <w:pPr>
        <w:pStyle w:val="ListParagraph"/>
        <w:ind w:left="1440"/>
        <w:rPr>
          <w:rFonts w:ascii="Times New Roman" w:hAnsi="Times New Roman" w:cs="Times New Roman"/>
        </w:rPr>
      </w:pPr>
    </w:p>
    <w:p w14:paraId="756B540E" w14:textId="77777777" w:rsidR="00707FAE" w:rsidRPr="00F12C62" w:rsidRDefault="00B963A8" w:rsidP="00B963A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F12C62">
        <w:rPr>
          <w:rFonts w:ascii="Times New Roman" w:hAnsi="Times New Roman" w:cs="Times New Roman"/>
          <w:b/>
          <w:bCs/>
        </w:rPr>
        <w:t>Thiết</w:t>
      </w:r>
      <w:proofErr w:type="spellEnd"/>
      <w:r w:rsidRPr="00F12C6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12C62">
        <w:rPr>
          <w:rFonts w:ascii="Times New Roman" w:hAnsi="Times New Roman" w:cs="Times New Roman"/>
          <w:b/>
          <w:bCs/>
        </w:rPr>
        <w:t>bị</w:t>
      </w:r>
      <w:proofErr w:type="spellEnd"/>
      <w:r w:rsidRPr="00F12C6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12C62">
        <w:rPr>
          <w:rFonts w:ascii="Times New Roman" w:hAnsi="Times New Roman" w:cs="Times New Roman"/>
          <w:b/>
          <w:bCs/>
        </w:rPr>
        <w:t>theo</w:t>
      </w:r>
      <w:proofErr w:type="spellEnd"/>
      <w:r w:rsidRPr="00F12C6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12C62">
        <w:rPr>
          <w:rFonts w:ascii="Times New Roman" w:hAnsi="Times New Roman" w:cs="Times New Roman"/>
          <w:b/>
          <w:bCs/>
        </w:rPr>
        <w:t>dõi</w:t>
      </w:r>
      <w:proofErr w:type="spellEnd"/>
      <w:r w:rsidRPr="00F12C6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12C62">
        <w:rPr>
          <w:rFonts w:ascii="Times New Roman" w:hAnsi="Times New Roman" w:cs="Times New Roman"/>
          <w:b/>
          <w:bCs/>
        </w:rPr>
        <w:t>thành</w:t>
      </w:r>
      <w:proofErr w:type="spellEnd"/>
      <w:r w:rsidRPr="00F12C6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12C62">
        <w:rPr>
          <w:rFonts w:ascii="Times New Roman" w:hAnsi="Times New Roman" w:cs="Times New Roman"/>
          <w:b/>
          <w:bCs/>
        </w:rPr>
        <w:t>tích</w:t>
      </w:r>
      <w:proofErr w:type="spellEnd"/>
      <w:r w:rsidRPr="00F12C62">
        <w:rPr>
          <w:rFonts w:ascii="Times New Roman" w:hAnsi="Times New Roman" w:cs="Times New Roman"/>
          <w:b/>
          <w:bCs/>
        </w:rPr>
        <w:t>:</w:t>
      </w:r>
      <w:r w:rsidRPr="00F12C62">
        <w:rPr>
          <w:rFonts w:ascii="Times New Roman" w:hAnsi="Times New Roman" w:cs="Times New Roman"/>
        </w:rPr>
        <w:t xml:space="preserve"> </w:t>
      </w:r>
    </w:p>
    <w:p w14:paraId="15084B22" w14:textId="31848ADB" w:rsidR="00B963A8" w:rsidRPr="00F12C62" w:rsidRDefault="00B963A8" w:rsidP="00F12C62">
      <w:pPr>
        <w:pStyle w:val="ListParagraph"/>
        <w:ind w:left="1080"/>
        <w:jc w:val="both"/>
        <w:rPr>
          <w:rFonts w:ascii="Times New Roman" w:hAnsi="Times New Roman" w:cs="Times New Roman"/>
        </w:rPr>
      </w:pPr>
      <w:proofErr w:type="spellStart"/>
      <w:r w:rsidRPr="00F12C62">
        <w:rPr>
          <w:rFonts w:ascii="Times New Roman" w:hAnsi="Times New Roman" w:cs="Times New Roman"/>
        </w:rPr>
        <w:t>Mọi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tay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đua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phải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đảm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bảo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xe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mình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được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gắn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bộ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đếm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giờ</w:t>
      </w:r>
      <w:proofErr w:type="spellEnd"/>
      <w:r w:rsidRPr="00F12C62">
        <w:rPr>
          <w:rFonts w:ascii="Times New Roman" w:hAnsi="Times New Roman" w:cs="Times New Roman"/>
        </w:rPr>
        <w:t xml:space="preserve"> MYLAPS do Ban </w:t>
      </w:r>
      <w:proofErr w:type="spellStart"/>
      <w:r w:rsidRPr="00F12C62">
        <w:rPr>
          <w:rFonts w:ascii="Times New Roman" w:hAnsi="Times New Roman" w:cs="Times New Roman"/>
        </w:rPr>
        <w:t>Tổ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chức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cung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cấp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và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tự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chíu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trách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nhiệm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với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việc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này</w:t>
      </w:r>
      <w:proofErr w:type="spellEnd"/>
      <w:r w:rsidRPr="00F12C62">
        <w:rPr>
          <w:rFonts w:ascii="Times New Roman" w:hAnsi="Times New Roman" w:cs="Times New Roman"/>
        </w:rPr>
        <w:t xml:space="preserve">. </w:t>
      </w:r>
      <w:proofErr w:type="spellStart"/>
      <w:r w:rsidRPr="00F12C62">
        <w:rPr>
          <w:rFonts w:ascii="Times New Roman" w:hAnsi="Times New Roman" w:cs="Times New Roman"/>
        </w:rPr>
        <w:t>Xe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không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gắn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bộ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tính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giờ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hoặc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bộ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tính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giờ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không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hoạt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động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sẽ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không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được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tính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thành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tích</w:t>
      </w:r>
      <w:proofErr w:type="spellEnd"/>
      <w:r w:rsidRPr="00F12C62">
        <w:rPr>
          <w:rFonts w:ascii="Times New Roman" w:hAnsi="Times New Roman" w:cs="Times New Roman"/>
        </w:rPr>
        <w:t>.</w:t>
      </w:r>
    </w:p>
    <w:p w14:paraId="44CFD172" w14:textId="77777777" w:rsidR="00707FAE" w:rsidRPr="00F12C62" w:rsidRDefault="00707FAE" w:rsidP="00707FAE">
      <w:pPr>
        <w:pStyle w:val="ListParagraph"/>
        <w:ind w:left="1080"/>
        <w:rPr>
          <w:rFonts w:ascii="Times New Roman" w:hAnsi="Times New Roman" w:cs="Times New Roman"/>
        </w:rPr>
      </w:pPr>
    </w:p>
    <w:p w14:paraId="4795760E" w14:textId="77777777" w:rsidR="00707FAE" w:rsidRPr="00F12C62" w:rsidRDefault="00B963A8" w:rsidP="00B963A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F12C62">
        <w:rPr>
          <w:rFonts w:ascii="Times New Roman" w:hAnsi="Times New Roman" w:cs="Times New Roman"/>
          <w:b/>
          <w:bCs/>
        </w:rPr>
        <w:t>Số</w:t>
      </w:r>
      <w:proofErr w:type="spellEnd"/>
      <w:r w:rsidRPr="00F12C6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12C62">
        <w:rPr>
          <w:rFonts w:ascii="Times New Roman" w:hAnsi="Times New Roman" w:cs="Times New Roman"/>
          <w:b/>
          <w:bCs/>
        </w:rPr>
        <w:t>định</w:t>
      </w:r>
      <w:proofErr w:type="spellEnd"/>
      <w:r w:rsidRPr="00F12C6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12C62">
        <w:rPr>
          <w:rFonts w:ascii="Times New Roman" w:hAnsi="Times New Roman" w:cs="Times New Roman"/>
          <w:b/>
          <w:bCs/>
        </w:rPr>
        <w:t>danh</w:t>
      </w:r>
      <w:proofErr w:type="spellEnd"/>
      <w:r w:rsidRPr="00F12C62">
        <w:rPr>
          <w:rFonts w:ascii="Times New Roman" w:hAnsi="Times New Roman" w:cs="Times New Roman"/>
          <w:b/>
          <w:bCs/>
        </w:rPr>
        <w:t>:</w:t>
      </w:r>
      <w:r w:rsidRPr="00F12C62">
        <w:rPr>
          <w:rFonts w:ascii="Times New Roman" w:hAnsi="Times New Roman" w:cs="Times New Roman"/>
        </w:rPr>
        <w:t xml:space="preserve"> </w:t>
      </w:r>
    </w:p>
    <w:p w14:paraId="7A370282" w14:textId="4BDED99E" w:rsidR="00B963A8" w:rsidRPr="00F12C62" w:rsidRDefault="00B963A8" w:rsidP="00F12C62">
      <w:pPr>
        <w:pStyle w:val="ListParagraph"/>
        <w:ind w:left="1080"/>
        <w:jc w:val="both"/>
        <w:rPr>
          <w:rFonts w:ascii="Times New Roman" w:hAnsi="Times New Roman" w:cs="Times New Roman"/>
        </w:rPr>
      </w:pPr>
      <w:proofErr w:type="spellStart"/>
      <w:r w:rsidRPr="00F12C62">
        <w:rPr>
          <w:rFonts w:ascii="Times New Roman" w:hAnsi="Times New Roman" w:cs="Times New Roman"/>
        </w:rPr>
        <w:t>Mỗi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tay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đua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sẽ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được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gắn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số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định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danh</w:t>
      </w:r>
      <w:proofErr w:type="spellEnd"/>
      <w:r w:rsidRPr="00F12C62">
        <w:rPr>
          <w:rFonts w:ascii="Times New Roman" w:hAnsi="Times New Roman" w:cs="Times New Roman"/>
        </w:rPr>
        <w:t xml:space="preserve">. </w:t>
      </w:r>
      <w:proofErr w:type="spellStart"/>
      <w:r w:rsidRPr="00F12C62">
        <w:rPr>
          <w:rFonts w:ascii="Times New Roman" w:hAnsi="Times New Roman" w:cs="Times New Roman"/>
        </w:rPr>
        <w:t>Số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định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dành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này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được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đăng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ký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với</w:t>
      </w:r>
      <w:proofErr w:type="spellEnd"/>
      <w:r w:rsidRPr="00F12C62">
        <w:rPr>
          <w:rFonts w:ascii="Times New Roman" w:hAnsi="Times New Roman" w:cs="Times New Roman"/>
        </w:rPr>
        <w:t xml:space="preserve"> Ban </w:t>
      </w:r>
      <w:proofErr w:type="spellStart"/>
      <w:r w:rsidRPr="00F12C62">
        <w:rPr>
          <w:rFonts w:ascii="Times New Roman" w:hAnsi="Times New Roman" w:cs="Times New Roman"/>
        </w:rPr>
        <w:t>Tổ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chức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khi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đăng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ký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tham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dự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giải</w:t>
      </w:r>
      <w:proofErr w:type="spellEnd"/>
      <w:r w:rsidRPr="00F12C62">
        <w:rPr>
          <w:rFonts w:ascii="Times New Roman" w:hAnsi="Times New Roman" w:cs="Times New Roman"/>
        </w:rPr>
        <w:t xml:space="preserve">. </w:t>
      </w:r>
      <w:proofErr w:type="spellStart"/>
      <w:r w:rsidRPr="00F12C62">
        <w:rPr>
          <w:rFonts w:ascii="Times New Roman" w:hAnsi="Times New Roman" w:cs="Times New Roman"/>
        </w:rPr>
        <w:t>Việc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quyết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định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số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định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danh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cho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các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tay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đua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thuộc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về</w:t>
      </w:r>
      <w:proofErr w:type="spellEnd"/>
      <w:r w:rsidRPr="00F12C62">
        <w:rPr>
          <w:rFonts w:ascii="Times New Roman" w:hAnsi="Times New Roman" w:cs="Times New Roman"/>
        </w:rPr>
        <w:t xml:space="preserve"> Ban </w:t>
      </w:r>
      <w:proofErr w:type="spellStart"/>
      <w:r w:rsidRPr="00F12C62">
        <w:rPr>
          <w:rFonts w:ascii="Times New Roman" w:hAnsi="Times New Roman" w:cs="Times New Roman"/>
        </w:rPr>
        <w:t>Tổ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chức</w:t>
      </w:r>
      <w:proofErr w:type="spellEnd"/>
      <w:r w:rsidRPr="00F12C62">
        <w:rPr>
          <w:rFonts w:ascii="Times New Roman" w:hAnsi="Times New Roman" w:cs="Times New Roman"/>
        </w:rPr>
        <w:t xml:space="preserve">. </w:t>
      </w:r>
      <w:proofErr w:type="spellStart"/>
      <w:r w:rsidRPr="00F12C62">
        <w:rPr>
          <w:rFonts w:ascii="Times New Roman" w:hAnsi="Times New Roman" w:cs="Times New Roman"/>
        </w:rPr>
        <w:t>Các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tay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đua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phải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đảm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bảo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xe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của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mình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phải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được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gắn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số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định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danh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tại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các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vị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trí</w:t>
      </w:r>
      <w:proofErr w:type="spellEnd"/>
      <w:r w:rsidRPr="00F12C62">
        <w:rPr>
          <w:rFonts w:ascii="Times New Roman" w:hAnsi="Times New Roman" w:cs="Times New Roman"/>
        </w:rPr>
        <w:t xml:space="preserve"> do Ban </w:t>
      </w:r>
      <w:proofErr w:type="spellStart"/>
      <w:r w:rsidRPr="00F12C62">
        <w:rPr>
          <w:rFonts w:ascii="Times New Roman" w:hAnsi="Times New Roman" w:cs="Times New Roman"/>
        </w:rPr>
        <w:t>Tổ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chức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quy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định</w:t>
      </w:r>
      <w:proofErr w:type="spellEnd"/>
    </w:p>
    <w:p w14:paraId="3F4F56C5" w14:textId="77777777" w:rsidR="00707FAE" w:rsidRPr="00F12C62" w:rsidRDefault="00707FAE" w:rsidP="00707FAE">
      <w:pPr>
        <w:pStyle w:val="ListParagraph"/>
        <w:ind w:left="1080"/>
        <w:rPr>
          <w:rFonts w:ascii="Times New Roman" w:hAnsi="Times New Roman" w:cs="Times New Roman"/>
        </w:rPr>
      </w:pPr>
    </w:p>
    <w:p w14:paraId="2B68270B" w14:textId="77777777" w:rsidR="00B963A8" w:rsidRPr="00F12C62" w:rsidRDefault="00B963A8" w:rsidP="00B963A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proofErr w:type="spellStart"/>
      <w:r w:rsidRPr="00F12C62">
        <w:rPr>
          <w:rFonts w:ascii="Times New Roman" w:hAnsi="Times New Roman" w:cs="Times New Roman"/>
          <w:b/>
          <w:bCs/>
        </w:rPr>
        <w:t>Quy</w:t>
      </w:r>
      <w:proofErr w:type="spellEnd"/>
      <w:r w:rsidRPr="00F12C6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12C62">
        <w:rPr>
          <w:rFonts w:ascii="Times New Roman" w:hAnsi="Times New Roman" w:cs="Times New Roman"/>
          <w:b/>
          <w:bCs/>
        </w:rPr>
        <w:t>cách</w:t>
      </w:r>
      <w:proofErr w:type="spellEnd"/>
      <w:r w:rsidRPr="00F12C6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12C62">
        <w:rPr>
          <w:rFonts w:ascii="Times New Roman" w:hAnsi="Times New Roman" w:cs="Times New Roman"/>
          <w:b/>
          <w:bCs/>
        </w:rPr>
        <w:t>số</w:t>
      </w:r>
      <w:proofErr w:type="spellEnd"/>
      <w:r w:rsidRPr="00F12C6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12C62">
        <w:rPr>
          <w:rFonts w:ascii="Times New Roman" w:hAnsi="Times New Roman" w:cs="Times New Roman"/>
          <w:b/>
          <w:bCs/>
        </w:rPr>
        <w:t>định</w:t>
      </w:r>
      <w:proofErr w:type="spellEnd"/>
      <w:r w:rsidRPr="00F12C6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12C62">
        <w:rPr>
          <w:rFonts w:ascii="Times New Roman" w:hAnsi="Times New Roman" w:cs="Times New Roman"/>
          <w:b/>
          <w:bCs/>
        </w:rPr>
        <w:t>danh</w:t>
      </w:r>
      <w:proofErr w:type="spellEnd"/>
      <w:r w:rsidRPr="00F12C62">
        <w:rPr>
          <w:rFonts w:ascii="Times New Roman" w:hAnsi="Times New Roman" w:cs="Times New Roman"/>
          <w:b/>
          <w:bCs/>
        </w:rPr>
        <w:t>:</w:t>
      </w:r>
    </w:p>
    <w:p w14:paraId="55AEA78A" w14:textId="77777777" w:rsidR="00B963A8" w:rsidRPr="00F12C62" w:rsidRDefault="00B963A8" w:rsidP="00B963A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F12C62">
        <w:rPr>
          <w:rFonts w:ascii="Times New Roman" w:hAnsi="Times New Roman" w:cs="Times New Roman"/>
        </w:rPr>
        <w:t>Số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định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danh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có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mầu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đen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trên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nền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vàng</w:t>
      </w:r>
      <w:proofErr w:type="spellEnd"/>
      <w:r w:rsidRPr="00F12C62">
        <w:rPr>
          <w:rFonts w:ascii="Times New Roman" w:hAnsi="Times New Roman" w:cs="Times New Roman"/>
        </w:rPr>
        <w:t>.</w:t>
      </w:r>
    </w:p>
    <w:p w14:paraId="285E2B1B" w14:textId="77777777" w:rsidR="00B963A8" w:rsidRPr="00F12C62" w:rsidRDefault="00B963A8" w:rsidP="00F12C6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proofErr w:type="spellStart"/>
      <w:r w:rsidRPr="00F12C62">
        <w:rPr>
          <w:rFonts w:ascii="Times New Roman" w:hAnsi="Times New Roman" w:cs="Times New Roman"/>
        </w:rPr>
        <w:t>Vị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trí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gắn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số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định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danh</w:t>
      </w:r>
      <w:proofErr w:type="spellEnd"/>
      <w:r w:rsidRPr="00F12C62">
        <w:rPr>
          <w:rFonts w:ascii="Times New Roman" w:hAnsi="Times New Roman" w:cs="Times New Roman"/>
        </w:rPr>
        <w:t xml:space="preserve">: </w:t>
      </w:r>
      <w:proofErr w:type="spellStart"/>
      <w:r w:rsidRPr="00F12C62">
        <w:rPr>
          <w:rFonts w:ascii="Times New Roman" w:hAnsi="Times New Roman" w:cs="Times New Roman"/>
        </w:rPr>
        <w:t>trên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tấm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chắn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gió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trước</w:t>
      </w:r>
      <w:proofErr w:type="spellEnd"/>
      <w:r w:rsidRPr="00F12C62">
        <w:rPr>
          <w:rFonts w:ascii="Times New Roman" w:hAnsi="Times New Roman" w:cs="Times New Roman"/>
        </w:rPr>
        <w:t xml:space="preserve">, </w:t>
      </w:r>
      <w:proofErr w:type="spellStart"/>
      <w:r w:rsidRPr="00F12C62">
        <w:rPr>
          <w:rFonts w:ascii="Times New Roman" w:hAnsi="Times New Roman" w:cs="Times New Roman"/>
        </w:rPr>
        <w:t>trên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cản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bảo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vệ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sau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xe</w:t>
      </w:r>
      <w:proofErr w:type="spellEnd"/>
      <w:r w:rsidRPr="00F12C62">
        <w:rPr>
          <w:rFonts w:ascii="Times New Roman" w:hAnsi="Times New Roman" w:cs="Times New Roman"/>
        </w:rPr>
        <w:t xml:space="preserve">, </w:t>
      </w:r>
      <w:proofErr w:type="spellStart"/>
      <w:r w:rsidRPr="00F12C62">
        <w:rPr>
          <w:rFonts w:ascii="Times New Roman" w:hAnsi="Times New Roman" w:cs="Times New Roman"/>
        </w:rPr>
        <w:t>trên</w:t>
      </w:r>
      <w:proofErr w:type="spellEnd"/>
      <w:r w:rsidRPr="00F12C62">
        <w:rPr>
          <w:rFonts w:ascii="Times New Roman" w:hAnsi="Times New Roman" w:cs="Times New Roman"/>
        </w:rPr>
        <w:t xml:space="preserve"> 2 </w:t>
      </w:r>
      <w:proofErr w:type="spellStart"/>
      <w:r w:rsidRPr="00F12C62">
        <w:rPr>
          <w:rFonts w:ascii="Times New Roman" w:hAnsi="Times New Roman" w:cs="Times New Roman"/>
        </w:rPr>
        <w:t>tấm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ốp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hông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xe</w:t>
      </w:r>
      <w:proofErr w:type="spellEnd"/>
      <w:r w:rsidRPr="00F12C62">
        <w:rPr>
          <w:rFonts w:ascii="Times New Roman" w:hAnsi="Times New Roman" w:cs="Times New Roman"/>
        </w:rPr>
        <w:t>.</w:t>
      </w:r>
    </w:p>
    <w:p w14:paraId="3FA879B5" w14:textId="77777777" w:rsidR="00B963A8" w:rsidRPr="00F12C62" w:rsidRDefault="00B963A8" w:rsidP="00B963A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F12C62">
        <w:rPr>
          <w:rFonts w:ascii="Times New Roman" w:hAnsi="Times New Roman" w:cs="Times New Roman"/>
        </w:rPr>
        <w:t>Số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định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danh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cho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các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hạng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xe</w:t>
      </w:r>
      <w:proofErr w:type="spellEnd"/>
      <w:r w:rsidRPr="00F12C62">
        <w:rPr>
          <w:rFonts w:ascii="Times New Roman" w:hAnsi="Times New Roman" w:cs="Times New Roman"/>
        </w:rPr>
        <w:t>:</w:t>
      </w:r>
    </w:p>
    <w:p w14:paraId="3D51F8DC" w14:textId="77777777" w:rsidR="00B963A8" w:rsidRPr="00F12C62" w:rsidRDefault="00B963A8" w:rsidP="00B963A8">
      <w:pPr>
        <w:pStyle w:val="ListParagraph"/>
        <w:ind w:left="1440"/>
        <w:rPr>
          <w:rFonts w:ascii="Times New Roman" w:hAnsi="Times New Roman" w:cs="Times New Roman"/>
        </w:rPr>
      </w:pPr>
      <w:r w:rsidRPr="00F12C62">
        <w:rPr>
          <w:rFonts w:ascii="Times New Roman" w:hAnsi="Times New Roman" w:cs="Times New Roman"/>
        </w:rPr>
        <w:t xml:space="preserve">+ </w:t>
      </w:r>
      <w:proofErr w:type="spellStart"/>
      <w:r w:rsidRPr="00F12C62">
        <w:rPr>
          <w:rFonts w:ascii="Times New Roman" w:hAnsi="Times New Roman" w:cs="Times New Roman"/>
        </w:rPr>
        <w:t>Hạng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Cedet</w:t>
      </w:r>
      <w:proofErr w:type="spellEnd"/>
      <w:r w:rsidRPr="00F12C62">
        <w:rPr>
          <w:rFonts w:ascii="Times New Roman" w:hAnsi="Times New Roman" w:cs="Times New Roman"/>
        </w:rPr>
        <w:t xml:space="preserve">: </w:t>
      </w:r>
      <w:proofErr w:type="spellStart"/>
      <w:r w:rsidRPr="00F12C62">
        <w:rPr>
          <w:rFonts w:ascii="Times New Roman" w:hAnsi="Times New Roman" w:cs="Times New Roman"/>
        </w:rPr>
        <w:t>từ</w:t>
      </w:r>
      <w:proofErr w:type="spellEnd"/>
      <w:r w:rsidRPr="00F12C62">
        <w:rPr>
          <w:rFonts w:ascii="Times New Roman" w:hAnsi="Times New Roman" w:cs="Times New Roman"/>
        </w:rPr>
        <w:t xml:space="preserve"> 100 </w:t>
      </w:r>
      <w:proofErr w:type="spellStart"/>
      <w:r w:rsidRPr="00F12C62">
        <w:rPr>
          <w:rFonts w:ascii="Times New Roman" w:hAnsi="Times New Roman" w:cs="Times New Roman"/>
        </w:rPr>
        <w:t>đến</w:t>
      </w:r>
      <w:proofErr w:type="spellEnd"/>
      <w:r w:rsidRPr="00F12C62">
        <w:rPr>
          <w:rFonts w:ascii="Times New Roman" w:hAnsi="Times New Roman" w:cs="Times New Roman"/>
        </w:rPr>
        <w:t xml:space="preserve"> 199</w:t>
      </w:r>
    </w:p>
    <w:p w14:paraId="0CC4DD2D" w14:textId="77777777" w:rsidR="00B963A8" w:rsidRPr="00F12C62" w:rsidRDefault="00B963A8" w:rsidP="00B963A8">
      <w:pPr>
        <w:pStyle w:val="ListParagraph"/>
        <w:ind w:left="1440"/>
        <w:rPr>
          <w:rFonts w:ascii="Times New Roman" w:hAnsi="Times New Roman" w:cs="Times New Roman"/>
        </w:rPr>
      </w:pPr>
      <w:r w:rsidRPr="00F12C62">
        <w:rPr>
          <w:rFonts w:ascii="Times New Roman" w:hAnsi="Times New Roman" w:cs="Times New Roman"/>
        </w:rPr>
        <w:t xml:space="preserve">+ </w:t>
      </w:r>
      <w:proofErr w:type="spellStart"/>
      <w:r w:rsidRPr="00F12C62">
        <w:rPr>
          <w:rFonts w:ascii="Times New Roman" w:hAnsi="Times New Roman" w:cs="Times New Roman"/>
        </w:rPr>
        <w:t>Hạng</w:t>
      </w:r>
      <w:proofErr w:type="spellEnd"/>
      <w:r w:rsidRPr="00F12C62">
        <w:rPr>
          <w:rFonts w:ascii="Times New Roman" w:hAnsi="Times New Roman" w:cs="Times New Roman"/>
        </w:rPr>
        <w:t xml:space="preserve"> Junior: </w:t>
      </w:r>
      <w:proofErr w:type="spellStart"/>
      <w:r w:rsidRPr="00F12C62">
        <w:rPr>
          <w:rFonts w:ascii="Times New Roman" w:hAnsi="Times New Roman" w:cs="Times New Roman"/>
        </w:rPr>
        <w:t>Từ</w:t>
      </w:r>
      <w:proofErr w:type="spellEnd"/>
      <w:r w:rsidRPr="00F12C62">
        <w:rPr>
          <w:rFonts w:ascii="Times New Roman" w:hAnsi="Times New Roman" w:cs="Times New Roman"/>
        </w:rPr>
        <w:t xml:space="preserve"> 01 </w:t>
      </w:r>
      <w:proofErr w:type="spellStart"/>
      <w:r w:rsidRPr="00F12C62">
        <w:rPr>
          <w:rFonts w:ascii="Times New Roman" w:hAnsi="Times New Roman" w:cs="Times New Roman"/>
        </w:rPr>
        <w:t>đến</w:t>
      </w:r>
      <w:proofErr w:type="spellEnd"/>
      <w:r w:rsidRPr="00F12C62">
        <w:rPr>
          <w:rFonts w:ascii="Times New Roman" w:hAnsi="Times New Roman" w:cs="Times New Roman"/>
        </w:rPr>
        <w:t xml:space="preserve"> 99</w:t>
      </w:r>
    </w:p>
    <w:p w14:paraId="7765C53C" w14:textId="61C08B45" w:rsidR="00B963A8" w:rsidRPr="00F12C62" w:rsidRDefault="00B963A8" w:rsidP="00B963A8">
      <w:pPr>
        <w:pStyle w:val="ListParagraph"/>
        <w:ind w:left="1440"/>
        <w:rPr>
          <w:rFonts w:ascii="Times New Roman" w:hAnsi="Times New Roman" w:cs="Times New Roman"/>
        </w:rPr>
      </w:pPr>
      <w:r w:rsidRPr="00F12C62">
        <w:rPr>
          <w:rFonts w:ascii="Times New Roman" w:hAnsi="Times New Roman" w:cs="Times New Roman"/>
        </w:rPr>
        <w:lastRenderedPageBreak/>
        <w:t xml:space="preserve">+ </w:t>
      </w:r>
      <w:proofErr w:type="spellStart"/>
      <w:r w:rsidRPr="00F12C62">
        <w:rPr>
          <w:rFonts w:ascii="Times New Roman" w:hAnsi="Times New Roman" w:cs="Times New Roman"/>
        </w:rPr>
        <w:t>Hạng</w:t>
      </w:r>
      <w:proofErr w:type="spellEnd"/>
      <w:r w:rsidRPr="00F12C62">
        <w:rPr>
          <w:rFonts w:ascii="Times New Roman" w:hAnsi="Times New Roman" w:cs="Times New Roman"/>
        </w:rPr>
        <w:t xml:space="preserve"> Senior: </w:t>
      </w:r>
      <w:proofErr w:type="spellStart"/>
      <w:r w:rsidRPr="00F12C62">
        <w:rPr>
          <w:rFonts w:ascii="Times New Roman" w:hAnsi="Times New Roman" w:cs="Times New Roman"/>
        </w:rPr>
        <w:t>từ</w:t>
      </w:r>
      <w:proofErr w:type="spellEnd"/>
      <w:r w:rsidRPr="00F12C62">
        <w:rPr>
          <w:rFonts w:ascii="Times New Roman" w:hAnsi="Times New Roman" w:cs="Times New Roman"/>
        </w:rPr>
        <w:t xml:space="preserve"> 200</w:t>
      </w:r>
      <w:r w:rsidR="00471102" w:rsidRPr="00F12C62">
        <w:rPr>
          <w:rFonts w:ascii="Times New Roman" w:hAnsi="Times New Roman" w:cs="Times New Roman"/>
        </w:rPr>
        <w:t xml:space="preserve"> </w:t>
      </w:r>
      <w:proofErr w:type="spellStart"/>
      <w:r w:rsidR="00471102" w:rsidRPr="00F12C62">
        <w:rPr>
          <w:rFonts w:ascii="Times New Roman" w:hAnsi="Times New Roman" w:cs="Times New Roman"/>
        </w:rPr>
        <w:t>đến</w:t>
      </w:r>
      <w:proofErr w:type="spellEnd"/>
      <w:r w:rsidR="00471102" w:rsidRPr="00F12C62">
        <w:rPr>
          <w:rFonts w:ascii="Times New Roman" w:hAnsi="Times New Roman" w:cs="Times New Roman"/>
        </w:rPr>
        <w:t xml:space="preserve"> 299</w:t>
      </w:r>
    </w:p>
    <w:p w14:paraId="32ABCFC0" w14:textId="77777777" w:rsidR="00707FAE" w:rsidRPr="00F12C62" w:rsidRDefault="00707FAE" w:rsidP="00B963A8">
      <w:pPr>
        <w:pStyle w:val="ListParagraph"/>
        <w:ind w:left="1440"/>
        <w:rPr>
          <w:rFonts w:ascii="Times New Roman" w:hAnsi="Times New Roman" w:cs="Times New Roman"/>
        </w:rPr>
      </w:pPr>
    </w:p>
    <w:p w14:paraId="164C905A" w14:textId="77777777" w:rsidR="00471102" w:rsidRPr="00F12C62" w:rsidRDefault="00471102" w:rsidP="0047110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proofErr w:type="spellStart"/>
      <w:r w:rsidRPr="00F12C62">
        <w:rPr>
          <w:rFonts w:ascii="Times New Roman" w:hAnsi="Times New Roman" w:cs="Times New Roman"/>
          <w:b/>
          <w:bCs/>
        </w:rPr>
        <w:t>Cơ</w:t>
      </w:r>
      <w:proofErr w:type="spellEnd"/>
      <w:r w:rsidRPr="00F12C6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12C62">
        <w:rPr>
          <w:rFonts w:ascii="Times New Roman" w:hAnsi="Times New Roman" w:cs="Times New Roman"/>
          <w:b/>
          <w:bCs/>
        </w:rPr>
        <w:t>cấu</w:t>
      </w:r>
      <w:proofErr w:type="spellEnd"/>
      <w:r w:rsidRPr="00F12C6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12C62">
        <w:rPr>
          <w:rFonts w:ascii="Times New Roman" w:hAnsi="Times New Roman" w:cs="Times New Roman"/>
          <w:b/>
          <w:bCs/>
        </w:rPr>
        <w:t>giải</w:t>
      </w:r>
      <w:proofErr w:type="spellEnd"/>
      <w:r w:rsidRPr="00F12C6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12C62">
        <w:rPr>
          <w:rFonts w:ascii="Times New Roman" w:hAnsi="Times New Roman" w:cs="Times New Roman"/>
          <w:b/>
          <w:bCs/>
        </w:rPr>
        <w:t>đua</w:t>
      </w:r>
      <w:proofErr w:type="spellEnd"/>
      <w:r w:rsidRPr="00F12C62">
        <w:rPr>
          <w:rFonts w:ascii="Times New Roman" w:hAnsi="Times New Roman" w:cs="Times New Roman"/>
          <w:b/>
          <w:bCs/>
        </w:rPr>
        <w:t>:</w:t>
      </w:r>
    </w:p>
    <w:p w14:paraId="124A826C" w14:textId="77777777" w:rsidR="00471102" w:rsidRPr="00F12C62" w:rsidRDefault="00471102" w:rsidP="00F12C6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proofErr w:type="spellStart"/>
      <w:r w:rsidRPr="00F12C62">
        <w:rPr>
          <w:rFonts w:ascii="Times New Roman" w:hAnsi="Times New Roman" w:cs="Times New Roman"/>
        </w:rPr>
        <w:t>Phân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hạng</w:t>
      </w:r>
      <w:proofErr w:type="spellEnd"/>
      <w:r w:rsidRPr="00F12C62">
        <w:rPr>
          <w:rFonts w:ascii="Times New Roman" w:hAnsi="Times New Roman" w:cs="Times New Roman"/>
        </w:rPr>
        <w:t xml:space="preserve"> (Qualifying Practice): </w:t>
      </w:r>
      <w:proofErr w:type="spellStart"/>
      <w:r w:rsidRPr="00F12C62">
        <w:rPr>
          <w:rFonts w:ascii="Times New Roman" w:hAnsi="Times New Roman" w:cs="Times New Roman"/>
        </w:rPr>
        <w:t>Tùy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điều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kiện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thực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tế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của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giải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đua</w:t>
      </w:r>
      <w:proofErr w:type="spellEnd"/>
      <w:r w:rsidRPr="00F12C62">
        <w:rPr>
          <w:rFonts w:ascii="Times New Roman" w:hAnsi="Times New Roman" w:cs="Times New Roman"/>
        </w:rPr>
        <w:t xml:space="preserve">, Ban </w:t>
      </w:r>
      <w:proofErr w:type="spellStart"/>
      <w:r w:rsidRPr="00F12C62">
        <w:rPr>
          <w:rFonts w:ascii="Times New Roman" w:hAnsi="Times New Roman" w:cs="Times New Roman"/>
        </w:rPr>
        <w:t>Tổ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chức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sẽ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quy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định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thời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gian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của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phần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chạy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Phân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hạng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từ</w:t>
      </w:r>
      <w:proofErr w:type="spellEnd"/>
      <w:r w:rsidRPr="00F12C62">
        <w:rPr>
          <w:rFonts w:ascii="Times New Roman" w:hAnsi="Times New Roman" w:cs="Times New Roman"/>
        </w:rPr>
        <w:t xml:space="preserve"> 10 </w:t>
      </w:r>
      <w:proofErr w:type="spellStart"/>
      <w:r w:rsidRPr="00F12C62">
        <w:rPr>
          <w:rFonts w:ascii="Times New Roman" w:hAnsi="Times New Roman" w:cs="Times New Roman"/>
        </w:rPr>
        <w:t>phút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đến</w:t>
      </w:r>
      <w:proofErr w:type="spellEnd"/>
      <w:r w:rsidRPr="00F12C62">
        <w:rPr>
          <w:rFonts w:ascii="Times New Roman" w:hAnsi="Times New Roman" w:cs="Times New Roman"/>
        </w:rPr>
        <w:t xml:space="preserve"> 15 </w:t>
      </w:r>
      <w:proofErr w:type="spellStart"/>
      <w:r w:rsidRPr="00F12C62">
        <w:rPr>
          <w:rFonts w:ascii="Times New Roman" w:hAnsi="Times New Roman" w:cs="Times New Roman"/>
        </w:rPr>
        <w:t>phút</w:t>
      </w:r>
      <w:proofErr w:type="spellEnd"/>
    </w:p>
    <w:p w14:paraId="4F7A25C7" w14:textId="77777777" w:rsidR="00471102" w:rsidRPr="00F12C62" w:rsidRDefault="00471102" w:rsidP="00F12C6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F12C62">
        <w:rPr>
          <w:rFonts w:ascii="Times New Roman" w:hAnsi="Times New Roman" w:cs="Times New Roman"/>
        </w:rPr>
        <w:t xml:space="preserve">Heats: </w:t>
      </w:r>
      <w:proofErr w:type="spellStart"/>
      <w:r w:rsidRPr="00F12C62">
        <w:rPr>
          <w:rFonts w:ascii="Times New Roman" w:hAnsi="Times New Roman" w:cs="Times New Roman"/>
        </w:rPr>
        <w:t>Tùy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điều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kiện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thực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tế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của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giải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đua</w:t>
      </w:r>
      <w:proofErr w:type="spellEnd"/>
      <w:r w:rsidRPr="00F12C62">
        <w:rPr>
          <w:rFonts w:ascii="Times New Roman" w:hAnsi="Times New Roman" w:cs="Times New Roman"/>
        </w:rPr>
        <w:t xml:space="preserve">, Ban </w:t>
      </w:r>
      <w:proofErr w:type="spellStart"/>
      <w:r w:rsidRPr="00F12C62">
        <w:rPr>
          <w:rFonts w:ascii="Times New Roman" w:hAnsi="Times New Roman" w:cs="Times New Roman"/>
        </w:rPr>
        <w:t>Tổ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chức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có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thể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tiến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hành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hoặc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không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tiến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hành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các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lượt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chạy</w:t>
      </w:r>
      <w:proofErr w:type="spellEnd"/>
      <w:r w:rsidRPr="00F12C62">
        <w:rPr>
          <w:rFonts w:ascii="Times New Roman" w:hAnsi="Times New Roman" w:cs="Times New Roman"/>
        </w:rPr>
        <w:t xml:space="preserve"> Heats. </w:t>
      </w:r>
      <w:proofErr w:type="spellStart"/>
      <w:r w:rsidRPr="00F12C62">
        <w:rPr>
          <w:rFonts w:ascii="Times New Roman" w:hAnsi="Times New Roman" w:cs="Times New Roman"/>
        </w:rPr>
        <w:t>Mối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lượt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chạy</w:t>
      </w:r>
      <w:proofErr w:type="spellEnd"/>
      <w:r w:rsidRPr="00F12C62">
        <w:rPr>
          <w:rFonts w:ascii="Times New Roman" w:hAnsi="Times New Roman" w:cs="Times New Roman"/>
        </w:rPr>
        <w:t xml:space="preserve"> Heat </w:t>
      </w:r>
      <w:proofErr w:type="spellStart"/>
      <w:r w:rsidRPr="00F12C62">
        <w:rPr>
          <w:rFonts w:ascii="Times New Roman" w:hAnsi="Times New Roman" w:cs="Times New Roman"/>
        </w:rPr>
        <w:t>nếu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được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tổ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chức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sẽ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từ</w:t>
      </w:r>
      <w:proofErr w:type="spellEnd"/>
      <w:r w:rsidRPr="00F12C62">
        <w:rPr>
          <w:rFonts w:ascii="Times New Roman" w:hAnsi="Times New Roman" w:cs="Times New Roman"/>
        </w:rPr>
        <w:t xml:space="preserve"> 10 </w:t>
      </w:r>
      <w:proofErr w:type="spellStart"/>
      <w:r w:rsidRPr="00F12C62">
        <w:rPr>
          <w:rFonts w:ascii="Times New Roman" w:hAnsi="Times New Roman" w:cs="Times New Roman"/>
        </w:rPr>
        <w:t>đến</w:t>
      </w:r>
      <w:proofErr w:type="spellEnd"/>
      <w:r w:rsidRPr="00F12C62">
        <w:rPr>
          <w:rFonts w:ascii="Times New Roman" w:hAnsi="Times New Roman" w:cs="Times New Roman"/>
        </w:rPr>
        <w:t xml:space="preserve"> 12 </w:t>
      </w:r>
      <w:proofErr w:type="spellStart"/>
      <w:r w:rsidRPr="00F12C62">
        <w:rPr>
          <w:rFonts w:ascii="Times New Roman" w:hAnsi="Times New Roman" w:cs="Times New Roman"/>
        </w:rPr>
        <w:t>vòng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chạy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và</w:t>
      </w:r>
      <w:proofErr w:type="spellEnd"/>
      <w:r w:rsidRPr="00F12C62">
        <w:rPr>
          <w:rFonts w:ascii="Times New Roman" w:hAnsi="Times New Roman" w:cs="Times New Roman"/>
        </w:rPr>
        <w:t xml:space="preserve"> Ban </w:t>
      </w:r>
      <w:proofErr w:type="spellStart"/>
      <w:r w:rsidRPr="00F12C62">
        <w:rPr>
          <w:rFonts w:ascii="Times New Roman" w:hAnsi="Times New Roman" w:cs="Times New Roman"/>
        </w:rPr>
        <w:t>Tổ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chức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toàn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quyến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quyết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định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số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vòng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chạy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của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các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lượt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chạy</w:t>
      </w:r>
      <w:proofErr w:type="spellEnd"/>
      <w:r w:rsidRPr="00F12C62">
        <w:rPr>
          <w:rFonts w:ascii="Times New Roman" w:hAnsi="Times New Roman" w:cs="Times New Roman"/>
        </w:rPr>
        <w:t xml:space="preserve"> Heat.</w:t>
      </w:r>
    </w:p>
    <w:p w14:paraId="1C081425" w14:textId="77777777" w:rsidR="00471102" w:rsidRPr="00F12C62" w:rsidRDefault="00471102" w:rsidP="00F12C6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proofErr w:type="spellStart"/>
      <w:r w:rsidRPr="00F12C62">
        <w:rPr>
          <w:rFonts w:ascii="Times New Roman" w:hAnsi="Times New Roman" w:cs="Times New Roman"/>
        </w:rPr>
        <w:t>Bán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kết</w:t>
      </w:r>
      <w:proofErr w:type="spellEnd"/>
      <w:r w:rsidRPr="00F12C62">
        <w:rPr>
          <w:rFonts w:ascii="Times New Roman" w:hAnsi="Times New Roman" w:cs="Times New Roman"/>
        </w:rPr>
        <w:t xml:space="preserve"> – Pre-Final: </w:t>
      </w:r>
      <w:proofErr w:type="spellStart"/>
      <w:r w:rsidRPr="00F12C62">
        <w:rPr>
          <w:rFonts w:ascii="Times New Roman" w:hAnsi="Times New Roman" w:cs="Times New Roman"/>
        </w:rPr>
        <w:t>Mọi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giải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đua</w:t>
      </w:r>
      <w:proofErr w:type="spellEnd"/>
      <w:r w:rsidRPr="00F12C62">
        <w:rPr>
          <w:rFonts w:ascii="Times New Roman" w:hAnsi="Times New Roman" w:cs="Times New Roman"/>
        </w:rPr>
        <w:t xml:space="preserve"> do VMA </w:t>
      </w:r>
      <w:proofErr w:type="spellStart"/>
      <w:r w:rsidRPr="00F12C62">
        <w:rPr>
          <w:rFonts w:ascii="Times New Roman" w:hAnsi="Times New Roman" w:cs="Times New Roman"/>
        </w:rPr>
        <w:t>bảo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trợ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hoặc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nằm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trong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hệ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thống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các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giải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đua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của</w:t>
      </w:r>
      <w:proofErr w:type="spellEnd"/>
      <w:r w:rsidRPr="00F12C62">
        <w:rPr>
          <w:rFonts w:ascii="Times New Roman" w:hAnsi="Times New Roman" w:cs="Times New Roman"/>
        </w:rPr>
        <w:t xml:space="preserve"> VMA </w:t>
      </w:r>
      <w:proofErr w:type="spellStart"/>
      <w:r w:rsidRPr="00F12C62">
        <w:rPr>
          <w:rFonts w:ascii="Times New Roman" w:hAnsi="Times New Roman" w:cs="Times New Roman"/>
        </w:rPr>
        <w:t>phải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tiến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hành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lượt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chạy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Bán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kết</w:t>
      </w:r>
      <w:proofErr w:type="spellEnd"/>
      <w:r w:rsidRPr="00F12C62">
        <w:rPr>
          <w:rFonts w:ascii="Times New Roman" w:hAnsi="Times New Roman" w:cs="Times New Roman"/>
        </w:rPr>
        <w:t xml:space="preserve">. Ban </w:t>
      </w:r>
      <w:proofErr w:type="spellStart"/>
      <w:r w:rsidRPr="00F12C62">
        <w:rPr>
          <w:rFonts w:ascii="Times New Roman" w:hAnsi="Times New Roman" w:cs="Times New Roman"/>
        </w:rPr>
        <w:t>Tổ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chức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toàn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quyền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quyết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định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số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vòng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chạy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của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lượt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chạy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Bán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kết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nhưng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không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ít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hơn</w:t>
      </w:r>
      <w:proofErr w:type="spellEnd"/>
      <w:r w:rsidRPr="00F12C62">
        <w:rPr>
          <w:rFonts w:ascii="Times New Roman" w:hAnsi="Times New Roman" w:cs="Times New Roman"/>
        </w:rPr>
        <w:t xml:space="preserve"> 12 </w:t>
      </w:r>
      <w:proofErr w:type="spellStart"/>
      <w:r w:rsidRPr="00F12C62">
        <w:rPr>
          <w:rFonts w:ascii="Times New Roman" w:hAnsi="Times New Roman" w:cs="Times New Roman"/>
        </w:rPr>
        <w:t>vòng</w:t>
      </w:r>
      <w:proofErr w:type="spellEnd"/>
      <w:r w:rsidRPr="00F12C62">
        <w:rPr>
          <w:rFonts w:ascii="Times New Roman" w:hAnsi="Times New Roman" w:cs="Times New Roman"/>
        </w:rPr>
        <w:t>.</w:t>
      </w:r>
    </w:p>
    <w:p w14:paraId="7CF9828A" w14:textId="044DD1FE" w:rsidR="00471102" w:rsidRPr="00F12C62" w:rsidRDefault="00471102" w:rsidP="00F12C6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F12C62">
        <w:rPr>
          <w:rFonts w:ascii="Times New Roman" w:hAnsi="Times New Roman" w:cs="Times New Roman"/>
        </w:rPr>
        <w:t xml:space="preserve">Chung </w:t>
      </w:r>
      <w:proofErr w:type="spellStart"/>
      <w:r w:rsidRPr="00F12C62">
        <w:rPr>
          <w:rFonts w:ascii="Times New Roman" w:hAnsi="Times New Roman" w:cs="Times New Roman"/>
        </w:rPr>
        <w:t>kết</w:t>
      </w:r>
      <w:proofErr w:type="spellEnd"/>
      <w:r w:rsidRPr="00F12C62">
        <w:rPr>
          <w:rFonts w:ascii="Times New Roman" w:hAnsi="Times New Roman" w:cs="Times New Roman"/>
        </w:rPr>
        <w:t xml:space="preserve"> – Final: </w:t>
      </w:r>
      <w:proofErr w:type="spellStart"/>
      <w:r w:rsidRPr="00F12C62">
        <w:rPr>
          <w:rFonts w:ascii="Times New Roman" w:hAnsi="Times New Roman" w:cs="Times New Roman"/>
        </w:rPr>
        <w:t>Mọi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giải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F12C62">
        <w:rPr>
          <w:rFonts w:ascii="Times New Roman" w:hAnsi="Times New Roman" w:cs="Times New Roman"/>
        </w:rPr>
        <w:t>đua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r w:rsidR="005F295C"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phải</w:t>
      </w:r>
      <w:proofErr w:type="spellEnd"/>
      <w:proofErr w:type="gram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tiến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hành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lượt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chạy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Bán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kết</w:t>
      </w:r>
      <w:proofErr w:type="spellEnd"/>
      <w:r w:rsidRPr="00F12C62">
        <w:rPr>
          <w:rFonts w:ascii="Times New Roman" w:hAnsi="Times New Roman" w:cs="Times New Roman"/>
        </w:rPr>
        <w:t xml:space="preserve">. Ban </w:t>
      </w:r>
      <w:proofErr w:type="spellStart"/>
      <w:r w:rsidRPr="00F12C62">
        <w:rPr>
          <w:rFonts w:ascii="Times New Roman" w:hAnsi="Times New Roman" w:cs="Times New Roman"/>
        </w:rPr>
        <w:t>Tổ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chức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toàn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quyền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quyết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định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số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vòng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chạy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của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lượt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chạy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Bán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kết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nhưng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không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ít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hơn</w:t>
      </w:r>
      <w:proofErr w:type="spellEnd"/>
      <w:r w:rsidRPr="00F12C62">
        <w:rPr>
          <w:rFonts w:ascii="Times New Roman" w:hAnsi="Times New Roman" w:cs="Times New Roman"/>
        </w:rPr>
        <w:t xml:space="preserve"> 14 </w:t>
      </w:r>
      <w:proofErr w:type="spellStart"/>
      <w:r w:rsidRPr="00F12C62">
        <w:rPr>
          <w:rFonts w:ascii="Times New Roman" w:hAnsi="Times New Roman" w:cs="Times New Roman"/>
        </w:rPr>
        <w:t>vòng</w:t>
      </w:r>
      <w:proofErr w:type="spellEnd"/>
      <w:r w:rsidRPr="00F12C62">
        <w:rPr>
          <w:rFonts w:ascii="Times New Roman" w:hAnsi="Times New Roman" w:cs="Times New Roman"/>
        </w:rPr>
        <w:t>.</w:t>
      </w:r>
    </w:p>
    <w:p w14:paraId="387DBD90" w14:textId="77777777" w:rsidR="00707FAE" w:rsidRPr="00F12C62" w:rsidRDefault="00707FAE" w:rsidP="00707FAE">
      <w:pPr>
        <w:pStyle w:val="ListParagraph"/>
        <w:ind w:left="1440"/>
        <w:rPr>
          <w:rFonts w:ascii="Times New Roman" w:hAnsi="Times New Roman" w:cs="Times New Roman"/>
        </w:rPr>
      </w:pPr>
    </w:p>
    <w:p w14:paraId="444ACEED" w14:textId="77777777" w:rsidR="00707FAE" w:rsidRPr="00F12C62" w:rsidRDefault="00471102" w:rsidP="0047110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proofErr w:type="spellStart"/>
      <w:r w:rsidRPr="00F12C62">
        <w:rPr>
          <w:rFonts w:ascii="Times New Roman" w:hAnsi="Times New Roman" w:cs="Times New Roman"/>
          <w:b/>
          <w:bCs/>
        </w:rPr>
        <w:t>Thứ</w:t>
      </w:r>
      <w:proofErr w:type="spellEnd"/>
      <w:r w:rsidRPr="00F12C6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12C62">
        <w:rPr>
          <w:rFonts w:ascii="Times New Roman" w:hAnsi="Times New Roman" w:cs="Times New Roman"/>
          <w:b/>
          <w:bCs/>
        </w:rPr>
        <w:t>tự</w:t>
      </w:r>
      <w:proofErr w:type="spellEnd"/>
      <w:r w:rsidRPr="00F12C6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12C62">
        <w:rPr>
          <w:rFonts w:ascii="Times New Roman" w:hAnsi="Times New Roman" w:cs="Times New Roman"/>
          <w:b/>
          <w:bCs/>
        </w:rPr>
        <w:t>vị</w:t>
      </w:r>
      <w:proofErr w:type="spellEnd"/>
      <w:r w:rsidRPr="00F12C6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12C62">
        <w:rPr>
          <w:rFonts w:ascii="Times New Roman" w:hAnsi="Times New Roman" w:cs="Times New Roman"/>
          <w:b/>
          <w:bCs/>
        </w:rPr>
        <w:t>trí</w:t>
      </w:r>
      <w:proofErr w:type="spellEnd"/>
      <w:r w:rsidRPr="00F12C6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12C62">
        <w:rPr>
          <w:rFonts w:ascii="Times New Roman" w:hAnsi="Times New Roman" w:cs="Times New Roman"/>
          <w:b/>
          <w:bCs/>
        </w:rPr>
        <w:t>xuất</w:t>
      </w:r>
      <w:proofErr w:type="spellEnd"/>
      <w:r w:rsidRPr="00F12C6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12C62">
        <w:rPr>
          <w:rFonts w:ascii="Times New Roman" w:hAnsi="Times New Roman" w:cs="Times New Roman"/>
          <w:b/>
          <w:bCs/>
        </w:rPr>
        <w:t>phát</w:t>
      </w:r>
      <w:proofErr w:type="spellEnd"/>
      <w:r w:rsidRPr="00F12C62">
        <w:rPr>
          <w:rFonts w:ascii="Times New Roman" w:hAnsi="Times New Roman" w:cs="Times New Roman"/>
          <w:b/>
          <w:bCs/>
        </w:rPr>
        <w:t xml:space="preserve">: </w:t>
      </w:r>
    </w:p>
    <w:p w14:paraId="0B11E3B1" w14:textId="04F14207" w:rsidR="00471102" w:rsidRPr="00F12C62" w:rsidRDefault="00471102" w:rsidP="00F12C62">
      <w:pPr>
        <w:pStyle w:val="ListParagraph"/>
        <w:ind w:left="1080"/>
        <w:jc w:val="both"/>
        <w:rPr>
          <w:rFonts w:ascii="Times New Roman" w:hAnsi="Times New Roman" w:cs="Times New Roman"/>
        </w:rPr>
      </w:pPr>
      <w:proofErr w:type="spellStart"/>
      <w:r w:rsidRPr="00F12C62">
        <w:rPr>
          <w:rFonts w:ascii="Times New Roman" w:hAnsi="Times New Roman" w:cs="Times New Roman"/>
        </w:rPr>
        <w:t>Vị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trí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xuất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phát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của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các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tay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đua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được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căn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cứ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vào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thành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tích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của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lượt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chạy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Phân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Hạng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và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được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tính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theo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thời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gian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tốt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nhất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mà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tay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đua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lập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trong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lượt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chạy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đó</w:t>
      </w:r>
      <w:proofErr w:type="spellEnd"/>
      <w:r w:rsidRPr="00F12C62">
        <w:rPr>
          <w:rFonts w:ascii="Times New Roman" w:hAnsi="Times New Roman" w:cs="Times New Roman"/>
        </w:rPr>
        <w:t xml:space="preserve">. </w:t>
      </w:r>
      <w:proofErr w:type="spellStart"/>
      <w:r w:rsidRPr="00F12C62">
        <w:rPr>
          <w:rFonts w:ascii="Times New Roman" w:hAnsi="Times New Roman" w:cs="Times New Roman"/>
        </w:rPr>
        <w:t>Cụ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thể</w:t>
      </w:r>
      <w:proofErr w:type="spellEnd"/>
      <w:r w:rsidRPr="00F12C62">
        <w:rPr>
          <w:rFonts w:ascii="Times New Roman" w:hAnsi="Times New Roman" w:cs="Times New Roman"/>
        </w:rPr>
        <w:t xml:space="preserve">: </w:t>
      </w:r>
      <w:proofErr w:type="spellStart"/>
      <w:r w:rsidRPr="00F12C62">
        <w:rPr>
          <w:rFonts w:ascii="Times New Roman" w:hAnsi="Times New Roman" w:cs="Times New Roman"/>
        </w:rPr>
        <w:t>Phân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hạng</w:t>
      </w:r>
      <w:proofErr w:type="spellEnd"/>
      <w:r w:rsidRPr="00F12C62">
        <w:rPr>
          <w:rFonts w:ascii="Times New Roman" w:hAnsi="Times New Roman" w:cs="Times New Roman"/>
        </w:rPr>
        <w:t xml:space="preserve"> -&gt; Heats -&gt; Pre-Final -&gt; Final</w:t>
      </w:r>
    </w:p>
    <w:p w14:paraId="367EB78C" w14:textId="77777777" w:rsidR="00707FAE" w:rsidRPr="00F12C62" w:rsidRDefault="00707FAE" w:rsidP="00707FAE">
      <w:pPr>
        <w:pStyle w:val="ListParagraph"/>
        <w:ind w:left="1080"/>
        <w:rPr>
          <w:rFonts w:ascii="Times New Roman" w:hAnsi="Times New Roman" w:cs="Times New Roman"/>
        </w:rPr>
      </w:pPr>
    </w:p>
    <w:p w14:paraId="4858C502" w14:textId="77777777" w:rsidR="00F578F9" w:rsidRPr="00F12C62" w:rsidRDefault="00471102" w:rsidP="0047110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proofErr w:type="spellStart"/>
      <w:r w:rsidRPr="00F12C62">
        <w:rPr>
          <w:rFonts w:ascii="Times New Roman" w:hAnsi="Times New Roman" w:cs="Times New Roman"/>
          <w:b/>
          <w:bCs/>
        </w:rPr>
        <w:t>Thể</w:t>
      </w:r>
      <w:proofErr w:type="spellEnd"/>
      <w:r w:rsidRPr="00F12C6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12C62">
        <w:rPr>
          <w:rFonts w:ascii="Times New Roman" w:hAnsi="Times New Roman" w:cs="Times New Roman"/>
          <w:b/>
          <w:bCs/>
        </w:rPr>
        <w:t>thức</w:t>
      </w:r>
      <w:proofErr w:type="spellEnd"/>
      <w:r w:rsidRPr="00F12C6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12C62">
        <w:rPr>
          <w:rFonts w:ascii="Times New Roman" w:hAnsi="Times New Roman" w:cs="Times New Roman"/>
          <w:b/>
          <w:bCs/>
        </w:rPr>
        <w:t>xuất</w:t>
      </w:r>
      <w:proofErr w:type="spellEnd"/>
      <w:r w:rsidRPr="00F12C6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12C62">
        <w:rPr>
          <w:rFonts w:ascii="Times New Roman" w:hAnsi="Times New Roman" w:cs="Times New Roman"/>
          <w:b/>
          <w:bCs/>
        </w:rPr>
        <w:t>phát</w:t>
      </w:r>
      <w:proofErr w:type="spellEnd"/>
      <w:r w:rsidRPr="00F12C62">
        <w:rPr>
          <w:rFonts w:ascii="Times New Roman" w:hAnsi="Times New Roman" w:cs="Times New Roman"/>
          <w:b/>
          <w:bCs/>
        </w:rPr>
        <w:t xml:space="preserve">: </w:t>
      </w:r>
    </w:p>
    <w:p w14:paraId="108AB10D" w14:textId="77777777" w:rsidR="00471102" w:rsidRPr="00F12C62" w:rsidRDefault="00471102" w:rsidP="00F12C6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F12C62">
        <w:rPr>
          <w:rFonts w:ascii="Times New Roman" w:hAnsi="Times New Roman" w:cs="Times New Roman"/>
        </w:rPr>
        <w:t>Rolling Start</w:t>
      </w:r>
      <w:r w:rsidR="00F578F9" w:rsidRPr="00F12C62">
        <w:rPr>
          <w:rFonts w:ascii="Times New Roman" w:hAnsi="Times New Roman" w:cs="Times New Roman"/>
        </w:rPr>
        <w:t xml:space="preserve"> </w:t>
      </w:r>
      <w:proofErr w:type="spellStart"/>
      <w:r w:rsidR="00F578F9" w:rsidRPr="00F12C62">
        <w:rPr>
          <w:rFonts w:ascii="Times New Roman" w:hAnsi="Times New Roman" w:cs="Times New Roman"/>
        </w:rPr>
        <w:t>cho</w:t>
      </w:r>
      <w:proofErr w:type="spellEnd"/>
      <w:r w:rsidR="00F578F9" w:rsidRPr="00F12C62">
        <w:rPr>
          <w:rFonts w:ascii="Times New Roman" w:hAnsi="Times New Roman" w:cs="Times New Roman"/>
        </w:rPr>
        <w:t xml:space="preserve"> </w:t>
      </w:r>
      <w:proofErr w:type="spellStart"/>
      <w:r w:rsidR="00F578F9" w:rsidRPr="00F12C62">
        <w:rPr>
          <w:rFonts w:ascii="Times New Roman" w:hAnsi="Times New Roman" w:cs="Times New Roman"/>
        </w:rPr>
        <w:t>mọi</w:t>
      </w:r>
      <w:proofErr w:type="spellEnd"/>
      <w:r w:rsidR="00F578F9" w:rsidRPr="00F12C62">
        <w:rPr>
          <w:rFonts w:ascii="Times New Roman" w:hAnsi="Times New Roman" w:cs="Times New Roman"/>
        </w:rPr>
        <w:t xml:space="preserve"> </w:t>
      </w:r>
      <w:proofErr w:type="spellStart"/>
      <w:r w:rsidR="00F578F9" w:rsidRPr="00F12C62">
        <w:rPr>
          <w:rFonts w:ascii="Times New Roman" w:hAnsi="Times New Roman" w:cs="Times New Roman"/>
        </w:rPr>
        <w:t>hạng</w:t>
      </w:r>
      <w:proofErr w:type="spellEnd"/>
      <w:r w:rsidR="00F578F9" w:rsidRPr="00F12C62">
        <w:rPr>
          <w:rFonts w:ascii="Times New Roman" w:hAnsi="Times New Roman" w:cs="Times New Roman"/>
        </w:rPr>
        <w:t xml:space="preserve"> </w:t>
      </w:r>
      <w:proofErr w:type="spellStart"/>
      <w:r w:rsidR="00F578F9" w:rsidRPr="00F12C62">
        <w:rPr>
          <w:rFonts w:ascii="Times New Roman" w:hAnsi="Times New Roman" w:cs="Times New Roman"/>
        </w:rPr>
        <w:t>xe</w:t>
      </w:r>
      <w:proofErr w:type="spellEnd"/>
      <w:r w:rsidR="00F578F9" w:rsidRPr="00F12C62">
        <w:rPr>
          <w:rFonts w:ascii="Times New Roman" w:hAnsi="Times New Roman" w:cs="Times New Roman"/>
        </w:rPr>
        <w:t xml:space="preserve"> 2 </w:t>
      </w:r>
      <w:proofErr w:type="spellStart"/>
      <w:r w:rsidR="00F578F9" w:rsidRPr="00F12C62">
        <w:rPr>
          <w:rFonts w:ascii="Times New Roman" w:hAnsi="Times New Roman" w:cs="Times New Roman"/>
        </w:rPr>
        <w:t>thì</w:t>
      </w:r>
      <w:proofErr w:type="spellEnd"/>
      <w:r w:rsidR="00F578F9" w:rsidRPr="00F12C62">
        <w:rPr>
          <w:rFonts w:ascii="Times New Roman" w:hAnsi="Times New Roman" w:cs="Times New Roman"/>
        </w:rPr>
        <w:t xml:space="preserve"> </w:t>
      </w:r>
      <w:proofErr w:type="spellStart"/>
      <w:r w:rsidR="00F578F9" w:rsidRPr="00F12C62">
        <w:rPr>
          <w:rFonts w:ascii="Times New Roman" w:hAnsi="Times New Roman" w:cs="Times New Roman"/>
        </w:rPr>
        <w:t>không</w:t>
      </w:r>
      <w:proofErr w:type="spellEnd"/>
      <w:r w:rsidR="00F578F9" w:rsidRPr="00F12C62">
        <w:rPr>
          <w:rFonts w:ascii="Times New Roman" w:hAnsi="Times New Roman" w:cs="Times New Roman"/>
        </w:rPr>
        <w:t xml:space="preserve"> </w:t>
      </w:r>
      <w:proofErr w:type="spellStart"/>
      <w:r w:rsidR="00F578F9" w:rsidRPr="00F12C62">
        <w:rPr>
          <w:rFonts w:ascii="Times New Roman" w:hAnsi="Times New Roman" w:cs="Times New Roman"/>
        </w:rPr>
        <w:t>hộp</w:t>
      </w:r>
      <w:proofErr w:type="spellEnd"/>
      <w:r w:rsidR="00F578F9" w:rsidRPr="00F12C62">
        <w:rPr>
          <w:rFonts w:ascii="Times New Roman" w:hAnsi="Times New Roman" w:cs="Times New Roman"/>
        </w:rPr>
        <w:t xml:space="preserve"> </w:t>
      </w:r>
      <w:proofErr w:type="spellStart"/>
      <w:r w:rsidR="00F578F9" w:rsidRPr="00F12C62">
        <w:rPr>
          <w:rFonts w:ascii="Times New Roman" w:hAnsi="Times New Roman" w:cs="Times New Roman"/>
        </w:rPr>
        <w:t>số</w:t>
      </w:r>
      <w:proofErr w:type="spellEnd"/>
    </w:p>
    <w:p w14:paraId="33B6F29A" w14:textId="77777777" w:rsidR="00F578F9" w:rsidRPr="00F12C62" w:rsidRDefault="00F578F9" w:rsidP="00F12C6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F12C62">
        <w:rPr>
          <w:rFonts w:ascii="Times New Roman" w:hAnsi="Times New Roman" w:cs="Times New Roman"/>
        </w:rPr>
        <w:t xml:space="preserve">Standing Start </w:t>
      </w:r>
      <w:proofErr w:type="spellStart"/>
      <w:r w:rsidRPr="00F12C62">
        <w:rPr>
          <w:rFonts w:ascii="Times New Roman" w:hAnsi="Times New Roman" w:cs="Times New Roman"/>
        </w:rPr>
        <w:t>cho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mọi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hạng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xe</w:t>
      </w:r>
      <w:proofErr w:type="spellEnd"/>
      <w:r w:rsidRPr="00F12C62">
        <w:rPr>
          <w:rFonts w:ascii="Times New Roman" w:hAnsi="Times New Roman" w:cs="Times New Roman"/>
        </w:rPr>
        <w:t xml:space="preserve"> 4 </w:t>
      </w:r>
      <w:proofErr w:type="spellStart"/>
      <w:r w:rsidRPr="00F12C62">
        <w:rPr>
          <w:rFonts w:ascii="Times New Roman" w:hAnsi="Times New Roman" w:cs="Times New Roman"/>
        </w:rPr>
        <w:t>thì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và</w:t>
      </w:r>
      <w:proofErr w:type="spellEnd"/>
      <w:r w:rsidRPr="00F12C62">
        <w:rPr>
          <w:rFonts w:ascii="Times New Roman" w:hAnsi="Times New Roman" w:cs="Times New Roman"/>
        </w:rPr>
        <w:t xml:space="preserve"> 2 </w:t>
      </w:r>
      <w:proofErr w:type="spellStart"/>
      <w:r w:rsidRPr="00F12C62">
        <w:rPr>
          <w:rFonts w:ascii="Times New Roman" w:hAnsi="Times New Roman" w:cs="Times New Roman"/>
        </w:rPr>
        <w:t>thì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có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hộp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số</w:t>
      </w:r>
      <w:proofErr w:type="spellEnd"/>
    </w:p>
    <w:p w14:paraId="0C85BE3D" w14:textId="77777777" w:rsidR="00F578F9" w:rsidRPr="00F12C62" w:rsidRDefault="00F578F9" w:rsidP="00F12C6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proofErr w:type="spellStart"/>
      <w:r w:rsidRPr="00F12C62">
        <w:rPr>
          <w:rFonts w:ascii="Times New Roman" w:hAnsi="Times New Roman" w:cs="Times New Roman"/>
        </w:rPr>
        <w:t>Với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thể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thức</w:t>
      </w:r>
      <w:proofErr w:type="spellEnd"/>
      <w:r w:rsidRPr="00F12C62">
        <w:rPr>
          <w:rFonts w:ascii="Times New Roman" w:hAnsi="Times New Roman" w:cs="Times New Roman"/>
        </w:rPr>
        <w:t xml:space="preserve"> Rolling Start: </w:t>
      </w:r>
      <w:proofErr w:type="spellStart"/>
      <w:r w:rsidRPr="00F12C62">
        <w:rPr>
          <w:rFonts w:ascii="Times New Roman" w:hAnsi="Times New Roman" w:cs="Times New Roman"/>
        </w:rPr>
        <w:t>Các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tay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đua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phải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giữ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vị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trí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cho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tới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khi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đèn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hiệu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xuất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phát</w:t>
      </w:r>
      <w:proofErr w:type="spellEnd"/>
      <w:r w:rsidRPr="00F12C62">
        <w:rPr>
          <w:rFonts w:ascii="Times New Roman" w:hAnsi="Times New Roman" w:cs="Times New Roman"/>
        </w:rPr>
        <w:t xml:space="preserve"> TẮT. </w:t>
      </w:r>
      <w:proofErr w:type="spellStart"/>
      <w:r w:rsidRPr="00F12C62">
        <w:rPr>
          <w:rFonts w:ascii="Times New Roman" w:hAnsi="Times New Roman" w:cs="Times New Roman"/>
        </w:rPr>
        <w:t>Mọi</w:t>
      </w:r>
      <w:proofErr w:type="spellEnd"/>
      <w:r w:rsidRPr="00F12C62">
        <w:rPr>
          <w:rFonts w:ascii="Times New Roman" w:hAnsi="Times New Roman" w:cs="Times New Roman"/>
        </w:rPr>
        <w:t xml:space="preserve"> vi </w:t>
      </w:r>
      <w:proofErr w:type="spellStart"/>
      <w:r w:rsidRPr="00F12C62">
        <w:rPr>
          <w:rFonts w:ascii="Times New Roman" w:hAnsi="Times New Roman" w:cs="Times New Roman"/>
        </w:rPr>
        <w:t>phạm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về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vị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trí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sẽ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bị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phạt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cộng</w:t>
      </w:r>
      <w:proofErr w:type="spellEnd"/>
      <w:r w:rsidRPr="00F12C62">
        <w:rPr>
          <w:rFonts w:ascii="Times New Roman" w:hAnsi="Times New Roman" w:cs="Times New Roman"/>
        </w:rPr>
        <w:t xml:space="preserve"> 10 </w:t>
      </w:r>
      <w:proofErr w:type="spellStart"/>
      <w:r w:rsidRPr="00F12C62">
        <w:rPr>
          <w:rFonts w:ascii="Times New Roman" w:hAnsi="Times New Roman" w:cs="Times New Roman"/>
        </w:rPr>
        <w:t>giây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vào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thành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tích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chung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cuộc</w:t>
      </w:r>
      <w:proofErr w:type="spellEnd"/>
    </w:p>
    <w:p w14:paraId="01DFD7CC" w14:textId="77777777" w:rsidR="00F578F9" w:rsidRPr="00F12C62" w:rsidRDefault="00F578F9" w:rsidP="00F12C6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proofErr w:type="spellStart"/>
      <w:r w:rsidRPr="00F12C62">
        <w:rPr>
          <w:rFonts w:ascii="Times New Roman" w:hAnsi="Times New Roman" w:cs="Times New Roman"/>
        </w:rPr>
        <w:t>Mọi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tay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đua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không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tham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gia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vòng</w:t>
      </w:r>
      <w:proofErr w:type="spellEnd"/>
      <w:r w:rsidRPr="00F12C62">
        <w:rPr>
          <w:rFonts w:ascii="Times New Roman" w:hAnsi="Times New Roman" w:cs="Times New Roman"/>
        </w:rPr>
        <w:t xml:space="preserve"> “formation lap” </w:t>
      </w:r>
      <w:proofErr w:type="spellStart"/>
      <w:r w:rsidRPr="00F12C62">
        <w:rPr>
          <w:rFonts w:ascii="Times New Roman" w:hAnsi="Times New Roman" w:cs="Times New Roman"/>
        </w:rPr>
        <w:t>sẽ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phải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xuất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phát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từ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đường</w:t>
      </w:r>
      <w:proofErr w:type="spellEnd"/>
      <w:r w:rsidRPr="00F12C62">
        <w:rPr>
          <w:rFonts w:ascii="Times New Roman" w:hAnsi="Times New Roman" w:cs="Times New Roman"/>
        </w:rPr>
        <w:t xml:space="preserve"> pit </w:t>
      </w:r>
      <w:proofErr w:type="spellStart"/>
      <w:r w:rsidRPr="00F12C62">
        <w:rPr>
          <w:rFonts w:ascii="Times New Roman" w:hAnsi="Times New Roman" w:cs="Times New Roman"/>
        </w:rPr>
        <w:t>và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chỉ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được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rời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vạch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xuất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phát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tại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đường</w:t>
      </w:r>
      <w:proofErr w:type="spellEnd"/>
      <w:r w:rsidRPr="00F12C62">
        <w:rPr>
          <w:rFonts w:ascii="Times New Roman" w:hAnsi="Times New Roman" w:cs="Times New Roman"/>
        </w:rPr>
        <w:t xml:space="preserve"> pit </w:t>
      </w:r>
      <w:proofErr w:type="spellStart"/>
      <w:r w:rsidRPr="00F12C62">
        <w:rPr>
          <w:rFonts w:ascii="Times New Roman" w:hAnsi="Times New Roman" w:cs="Times New Roman"/>
        </w:rPr>
        <w:t>khi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xe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cuối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cùng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của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đoàn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đua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chạy</w:t>
      </w:r>
      <w:proofErr w:type="spellEnd"/>
      <w:r w:rsidRPr="00F12C62">
        <w:rPr>
          <w:rFonts w:ascii="Times New Roman" w:hAnsi="Times New Roman" w:cs="Times New Roman"/>
        </w:rPr>
        <w:t xml:space="preserve"> qua </w:t>
      </w:r>
      <w:proofErr w:type="spellStart"/>
      <w:r w:rsidRPr="00F12C62">
        <w:rPr>
          <w:rFonts w:ascii="Times New Roman" w:hAnsi="Times New Roman" w:cs="Times New Roman"/>
        </w:rPr>
        <w:t>khúc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cua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số</w:t>
      </w:r>
      <w:proofErr w:type="spellEnd"/>
      <w:r w:rsidRPr="00F12C62">
        <w:rPr>
          <w:rFonts w:ascii="Times New Roman" w:hAnsi="Times New Roman" w:cs="Times New Roman"/>
        </w:rPr>
        <w:t xml:space="preserve"> 1. </w:t>
      </w:r>
      <w:proofErr w:type="spellStart"/>
      <w:r w:rsidRPr="00F12C62">
        <w:rPr>
          <w:rFonts w:ascii="Times New Roman" w:hAnsi="Times New Roman" w:cs="Times New Roman"/>
        </w:rPr>
        <w:t>Hiệu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lệnh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xuất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phát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cho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các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tay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đua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này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sexdo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Pitlane</w:t>
      </w:r>
      <w:proofErr w:type="spellEnd"/>
      <w:r w:rsidRPr="00F12C62">
        <w:rPr>
          <w:rFonts w:ascii="Times New Roman" w:hAnsi="Times New Roman" w:cs="Times New Roman"/>
        </w:rPr>
        <w:t xml:space="preserve"> Marshal </w:t>
      </w:r>
      <w:proofErr w:type="spellStart"/>
      <w:r w:rsidRPr="00F12C62">
        <w:rPr>
          <w:rFonts w:ascii="Times New Roman" w:hAnsi="Times New Roman" w:cs="Times New Roman"/>
        </w:rPr>
        <w:t>quyết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định</w:t>
      </w:r>
      <w:proofErr w:type="spellEnd"/>
      <w:r w:rsidRPr="00F12C62">
        <w:rPr>
          <w:rFonts w:ascii="Times New Roman" w:hAnsi="Times New Roman" w:cs="Times New Roman"/>
        </w:rPr>
        <w:t>.</w:t>
      </w:r>
    </w:p>
    <w:p w14:paraId="036651FA" w14:textId="77777777" w:rsidR="00DD1E5D" w:rsidRPr="00F12C62" w:rsidRDefault="00DD1E5D" w:rsidP="00DD1E5D">
      <w:pPr>
        <w:pStyle w:val="ListParagraph"/>
        <w:ind w:left="1440"/>
        <w:rPr>
          <w:rFonts w:ascii="Times New Roman" w:hAnsi="Times New Roman" w:cs="Times New Roman"/>
        </w:rPr>
      </w:pPr>
    </w:p>
    <w:p w14:paraId="0763A564" w14:textId="77777777" w:rsidR="00F578F9" w:rsidRPr="00F12C62" w:rsidRDefault="00DD1E5D" w:rsidP="00DD1E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12C62">
        <w:rPr>
          <w:rFonts w:ascii="Times New Roman" w:hAnsi="Times New Roman" w:cs="Times New Roman"/>
          <w:b/>
          <w:bCs/>
          <w:sz w:val="28"/>
          <w:szCs w:val="28"/>
        </w:rPr>
        <w:t>Quy</w:t>
      </w:r>
      <w:proofErr w:type="spellEnd"/>
      <w:r w:rsidRPr="00F12C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12C62">
        <w:rPr>
          <w:rFonts w:ascii="Times New Roman" w:hAnsi="Times New Roman" w:cs="Times New Roman"/>
          <w:b/>
          <w:bCs/>
          <w:sz w:val="28"/>
          <w:szCs w:val="28"/>
        </w:rPr>
        <w:t>định</w:t>
      </w:r>
      <w:proofErr w:type="spellEnd"/>
      <w:r w:rsidRPr="00F12C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12C62">
        <w:rPr>
          <w:rFonts w:ascii="Times New Roman" w:hAnsi="Times New Roman" w:cs="Times New Roman"/>
          <w:b/>
          <w:bCs/>
          <w:sz w:val="28"/>
          <w:szCs w:val="28"/>
        </w:rPr>
        <w:t>về</w:t>
      </w:r>
      <w:proofErr w:type="spellEnd"/>
      <w:r w:rsidRPr="00F12C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12C62">
        <w:rPr>
          <w:rFonts w:ascii="Times New Roman" w:hAnsi="Times New Roman" w:cs="Times New Roman"/>
          <w:b/>
          <w:bCs/>
          <w:sz w:val="28"/>
          <w:szCs w:val="28"/>
        </w:rPr>
        <w:t>lái</w:t>
      </w:r>
      <w:proofErr w:type="spellEnd"/>
      <w:r w:rsidRPr="00F12C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12C62">
        <w:rPr>
          <w:rFonts w:ascii="Times New Roman" w:hAnsi="Times New Roman" w:cs="Times New Roman"/>
          <w:b/>
          <w:bCs/>
          <w:sz w:val="28"/>
          <w:szCs w:val="28"/>
        </w:rPr>
        <w:t>xe</w:t>
      </w:r>
      <w:proofErr w:type="spellEnd"/>
      <w:r w:rsidRPr="00F12C62">
        <w:rPr>
          <w:rFonts w:ascii="Times New Roman" w:hAnsi="Times New Roman" w:cs="Times New Roman"/>
          <w:b/>
          <w:bCs/>
          <w:sz w:val="28"/>
          <w:szCs w:val="28"/>
        </w:rPr>
        <w:t xml:space="preserve"> an </w:t>
      </w:r>
      <w:proofErr w:type="spellStart"/>
      <w:r w:rsidRPr="00F12C62">
        <w:rPr>
          <w:rFonts w:ascii="Times New Roman" w:hAnsi="Times New Roman" w:cs="Times New Roman"/>
          <w:b/>
          <w:bCs/>
          <w:sz w:val="28"/>
          <w:szCs w:val="28"/>
        </w:rPr>
        <w:t>toàn</w:t>
      </w:r>
      <w:proofErr w:type="spellEnd"/>
      <w:r w:rsidRPr="00F12C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12C62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F12C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12C62">
        <w:rPr>
          <w:rFonts w:ascii="Times New Roman" w:hAnsi="Times New Roman" w:cs="Times New Roman"/>
          <w:b/>
          <w:bCs/>
          <w:sz w:val="28"/>
          <w:szCs w:val="28"/>
        </w:rPr>
        <w:t>hành</w:t>
      </w:r>
      <w:proofErr w:type="spellEnd"/>
      <w:r w:rsidRPr="00F12C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12C62">
        <w:rPr>
          <w:rFonts w:ascii="Times New Roman" w:hAnsi="Times New Roman" w:cs="Times New Roman"/>
          <w:b/>
          <w:bCs/>
          <w:sz w:val="28"/>
          <w:szCs w:val="28"/>
        </w:rPr>
        <w:t>xử</w:t>
      </w:r>
      <w:proofErr w:type="spellEnd"/>
      <w:r w:rsidRPr="00F12C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12C62">
        <w:rPr>
          <w:rFonts w:ascii="Times New Roman" w:hAnsi="Times New Roman" w:cs="Times New Roman"/>
          <w:b/>
          <w:bCs/>
          <w:sz w:val="28"/>
          <w:szCs w:val="28"/>
        </w:rPr>
        <w:t>trong</w:t>
      </w:r>
      <w:proofErr w:type="spellEnd"/>
      <w:r w:rsidRPr="00F12C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12C62">
        <w:rPr>
          <w:rFonts w:ascii="Times New Roman" w:hAnsi="Times New Roman" w:cs="Times New Roman"/>
          <w:b/>
          <w:bCs/>
          <w:sz w:val="28"/>
          <w:szCs w:val="28"/>
        </w:rPr>
        <w:t>khi</w:t>
      </w:r>
      <w:proofErr w:type="spellEnd"/>
      <w:r w:rsidRPr="00F12C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12C62">
        <w:rPr>
          <w:rFonts w:ascii="Times New Roman" w:hAnsi="Times New Roman" w:cs="Times New Roman"/>
          <w:b/>
          <w:bCs/>
          <w:sz w:val="28"/>
          <w:szCs w:val="28"/>
        </w:rPr>
        <w:t>thi</w:t>
      </w:r>
      <w:proofErr w:type="spellEnd"/>
      <w:r w:rsidRPr="00F12C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12C62">
        <w:rPr>
          <w:rFonts w:ascii="Times New Roman" w:hAnsi="Times New Roman" w:cs="Times New Roman"/>
          <w:b/>
          <w:bCs/>
          <w:sz w:val="28"/>
          <w:szCs w:val="28"/>
        </w:rPr>
        <w:t>đấu</w:t>
      </w:r>
      <w:proofErr w:type="spellEnd"/>
    </w:p>
    <w:p w14:paraId="03CCFB6C" w14:textId="77777777" w:rsidR="00707FAE" w:rsidRPr="00F12C62" w:rsidRDefault="00DD1E5D" w:rsidP="00DD1E5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F12C62">
        <w:rPr>
          <w:rFonts w:ascii="Times New Roman" w:hAnsi="Times New Roman" w:cs="Times New Roman"/>
          <w:b/>
          <w:bCs/>
        </w:rPr>
        <w:t>Tuân</w:t>
      </w:r>
      <w:proofErr w:type="spellEnd"/>
      <w:r w:rsidRPr="00F12C6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12C62">
        <w:rPr>
          <w:rFonts w:ascii="Times New Roman" w:hAnsi="Times New Roman" w:cs="Times New Roman"/>
          <w:b/>
          <w:bCs/>
        </w:rPr>
        <w:t>thủ</w:t>
      </w:r>
      <w:proofErr w:type="spellEnd"/>
      <w:r w:rsidRPr="00F12C6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12C62">
        <w:rPr>
          <w:rFonts w:ascii="Times New Roman" w:hAnsi="Times New Roman" w:cs="Times New Roman"/>
          <w:b/>
          <w:bCs/>
        </w:rPr>
        <w:t>cờ</w:t>
      </w:r>
      <w:proofErr w:type="spellEnd"/>
      <w:r w:rsidRPr="00F12C6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12C62">
        <w:rPr>
          <w:rFonts w:ascii="Times New Roman" w:hAnsi="Times New Roman" w:cs="Times New Roman"/>
          <w:b/>
          <w:bCs/>
        </w:rPr>
        <w:t>hiệu</w:t>
      </w:r>
      <w:proofErr w:type="spellEnd"/>
      <w:r w:rsidRPr="00F12C62">
        <w:rPr>
          <w:rFonts w:ascii="Times New Roman" w:hAnsi="Times New Roman" w:cs="Times New Roman"/>
          <w:b/>
          <w:bCs/>
        </w:rPr>
        <w:t>:</w:t>
      </w:r>
      <w:r w:rsidRPr="00F12C62">
        <w:rPr>
          <w:rFonts w:ascii="Times New Roman" w:hAnsi="Times New Roman" w:cs="Times New Roman"/>
        </w:rPr>
        <w:t xml:space="preserve"> </w:t>
      </w:r>
    </w:p>
    <w:p w14:paraId="14CC8EF7" w14:textId="69D60B0A" w:rsidR="00DD1E5D" w:rsidRPr="00F12C62" w:rsidRDefault="00DD1E5D" w:rsidP="00707FAE">
      <w:pPr>
        <w:pStyle w:val="ListParagraph"/>
        <w:ind w:left="1080"/>
        <w:rPr>
          <w:rFonts w:ascii="Times New Roman" w:hAnsi="Times New Roman" w:cs="Times New Roman"/>
        </w:rPr>
      </w:pPr>
      <w:proofErr w:type="spellStart"/>
      <w:r w:rsidRPr="00F12C62">
        <w:rPr>
          <w:rFonts w:ascii="Times New Roman" w:hAnsi="Times New Roman" w:cs="Times New Roman"/>
        </w:rPr>
        <w:t>Mọi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tay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đua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phải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tuân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thủ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cờ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hiệu</w:t>
      </w:r>
      <w:proofErr w:type="spellEnd"/>
      <w:r w:rsidRPr="00F12C62">
        <w:rPr>
          <w:rFonts w:ascii="Times New Roman" w:hAnsi="Times New Roman" w:cs="Times New Roman"/>
        </w:rPr>
        <w:t xml:space="preserve"> do Marshal </w:t>
      </w:r>
      <w:proofErr w:type="spellStart"/>
      <w:r w:rsidRPr="00F12C62">
        <w:rPr>
          <w:rFonts w:ascii="Times New Roman" w:hAnsi="Times New Roman" w:cs="Times New Roman"/>
        </w:rPr>
        <w:t>chỉ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thị</w:t>
      </w:r>
      <w:proofErr w:type="spellEnd"/>
    </w:p>
    <w:p w14:paraId="5372704C" w14:textId="77777777" w:rsidR="00707FAE" w:rsidRPr="00F12C62" w:rsidRDefault="00707FAE" w:rsidP="00707FAE">
      <w:pPr>
        <w:pStyle w:val="ListParagraph"/>
        <w:ind w:left="1080"/>
        <w:rPr>
          <w:rFonts w:ascii="Times New Roman" w:hAnsi="Times New Roman" w:cs="Times New Roman"/>
        </w:rPr>
      </w:pPr>
    </w:p>
    <w:p w14:paraId="20ABE21C" w14:textId="77777777" w:rsidR="00707FAE" w:rsidRPr="00F12C62" w:rsidRDefault="00DD1E5D" w:rsidP="00DD1E5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F12C62">
        <w:rPr>
          <w:rFonts w:ascii="Times New Roman" w:hAnsi="Times New Roman" w:cs="Times New Roman"/>
          <w:b/>
          <w:bCs/>
        </w:rPr>
        <w:t>Quy</w:t>
      </w:r>
      <w:proofErr w:type="spellEnd"/>
      <w:r w:rsidRPr="00F12C6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12C62">
        <w:rPr>
          <w:rFonts w:ascii="Times New Roman" w:hAnsi="Times New Roman" w:cs="Times New Roman"/>
          <w:b/>
          <w:bCs/>
        </w:rPr>
        <w:t>định</w:t>
      </w:r>
      <w:proofErr w:type="spellEnd"/>
      <w:r w:rsidRPr="00F12C6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12C62">
        <w:rPr>
          <w:rFonts w:ascii="Times New Roman" w:hAnsi="Times New Roman" w:cs="Times New Roman"/>
          <w:b/>
          <w:bCs/>
        </w:rPr>
        <w:t>lái</w:t>
      </w:r>
      <w:proofErr w:type="spellEnd"/>
      <w:r w:rsidRPr="00F12C6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12C62">
        <w:rPr>
          <w:rFonts w:ascii="Times New Roman" w:hAnsi="Times New Roman" w:cs="Times New Roman"/>
          <w:b/>
          <w:bCs/>
        </w:rPr>
        <w:t>xe</w:t>
      </w:r>
      <w:proofErr w:type="spellEnd"/>
      <w:r w:rsidRPr="00F12C62">
        <w:rPr>
          <w:rFonts w:ascii="Times New Roman" w:hAnsi="Times New Roman" w:cs="Times New Roman"/>
          <w:b/>
          <w:bCs/>
        </w:rPr>
        <w:t xml:space="preserve"> an </w:t>
      </w:r>
      <w:proofErr w:type="spellStart"/>
      <w:r w:rsidRPr="00F12C62">
        <w:rPr>
          <w:rFonts w:ascii="Times New Roman" w:hAnsi="Times New Roman" w:cs="Times New Roman"/>
          <w:b/>
          <w:bCs/>
        </w:rPr>
        <w:t>toàn</w:t>
      </w:r>
      <w:proofErr w:type="spellEnd"/>
      <w:r w:rsidRPr="00F12C62">
        <w:rPr>
          <w:rFonts w:ascii="Times New Roman" w:hAnsi="Times New Roman" w:cs="Times New Roman"/>
          <w:b/>
          <w:bCs/>
        </w:rPr>
        <w:t>:</w:t>
      </w:r>
      <w:r w:rsidRPr="00F12C62">
        <w:rPr>
          <w:rFonts w:ascii="Times New Roman" w:hAnsi="Times New Roman" w:cs="Times New Roman"/>
        </w:rPr>
        <w:t xml:space="preserve"> </w:t>
      </w:r>
    </w:p>
    <w:p w14:paraId="0695534F" w14:textId="684B0280" w:rsidR="00DD1E5D" w:rsidRPr="00F12C62" w:rsidRDefault="00DD1E5D" w:rsidP="00F12C62">
      <w:pPr>
        <w:pStyle w:val="ListParagraph"/>
        <w:ind w:left="1080"/>
        <w:jc w:val="both"/>
        <w:rPr>
          <w:rFonts w:ascii="Times New Roman" w:hAnsi="Times New Roman" w:cs="Times New Roman"/>
        </w:rPr>
      </w:pPr>
      <w:proofErr w:type="spellStart"/>
      <w:r w:rsidRPr="00F12C62">
        <w:rPr>
          <w:rFonts w:ascii="Times New Roman" w:hAnsi="Times New Roman" w:cs="Times New Roman"/>
        </w:rPr>
        <w:t>Mọi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tay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đua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phải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tuân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thủ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việc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lái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xe</w:t>
      </w:r>
      <w:proofErr w:type="spellEnd"/>
      <w:r w:rsidRPr="00F12C62">
        <w:rPr>
          <w:rFonts w:ascii="Times New Roman" w:hAnsi="Times New Roman" w:cs="Times New Roman"/>
        </w:rPr>
        <w:t xml:space="preserve"> an </w:t>
      </w:r>
      <w:proofErr w:type="spellStart"/>
      <w:r w:rsidRPr="00F12C62">
        <w:rPr>
          <w:rFonts w:ascii="Times New Roman" w:hAnsi="Times New Roman" w:cs="Times New Roman"/>
        </w:rPr>
        <w:t>toàn</w:t>
      </w:r>
      <w:proofErr w:type="spellEnd"/>
      <w:r w:rsidRPr="00F12C62">
        <w:rPr>
          <w:rFonts w:ascii="Times New Roman" w:hAnsi="Times New Roman" w:cs="Times New Roman"/>
        </w:rPr>
        <w:t xml:space="preserve">. </w:t>
      </w:r>
      <w:proofErr w:type="spellStart"/>
      <w:r w:rsidRPr="00F12C62">
        <w:rPr>
          <w:rFonts w:ascii="Times New Roman" w:hAnsi="Times New Roman" w:cs="Times New Roman"/>
        </w:rPr>
        <w:t>Mọi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hành</w:t>
      </w:r>
      <w:proofErr w:type="spellEnd"/>
      <w:r w:rsidRPr="00F12C62">
        <w:rPr>
          <w:rFonts w:ascii="Times New Roman" w:hAnsi="Times New Roman" w:cs="Times New Roman"/>
        </w:rPr>
        <w:t xml:space="preserve"> vi </w:t>
      </w:r>
      <w:proofErr w:type="spellStart"/>
      <w:r w:rsidRPr="00F12C62">
        <w:rPr>
          <w:rFonts w:ascii="Times New Roman" w:hAnsi="Times New Roman" w:cs="Times New Roman"/>
        </w:rPr>
        <w:t>lái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xe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bất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cẩn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đều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bị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cấm</w:t>
      </w:r>
      <w:proofErr w:type="spellEnd"/>
      <w:r w:rsidRPr="00F12C62">
        <w:rPr>
          <w:rFonts w:ascii="Times New Roman" w:hAnsi="Times New Roman" w:cs="Times New Roman"/>
        </w:rPr>
        <w:t xml:space="preserve">. </w:t>
      </w:r>
      <w:proofErr w:type="spellStart"/>
      <w:r w:rsidRPr="00F12C62">
        <w:rPr>
          <w:rFonts w:ascii="Times New Roman" w:hAnsi="Times New Roman" w:cs="Times New Roman"/>
        </w:rPr>
        <w:t>Mọi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hành</w:t>
      </w:r>
      <w:proofErr w:type="spellEnd"/>
      <w:r w:rsidRPr="00F12C62">
        <w:rPr>
          <w:rFonts w:ascii="Times New Roman" w:hAnsi="Times New Roman" w:cs="Times New Roman"/>
        </w:rPr>
        <w:t xml:space="preserve"> vi </w:t>
      </w:r>
      <w:proofErr w:type="spellStart"/>
      <w:r w:rsidRPr="00F12C62">
        <w:rPr>
          <w:rFonts w:ascii="Times New Roman" w:hAnsi="Times New Roman" w:cs="Times New Roman"/>
        </w:rPr>
        <w:t>lái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xe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với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chủ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đích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gây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va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chạm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hoặc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gây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khó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khăn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cho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các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tay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đua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khác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thực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hiện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hành</w:t>
      </w:r>
      <w:proofErr w:type="spellEnd"/>
      <w:r w:rsidRPr="00F12C62">
        <w:rPr>
          <w:rFonts w:ascii="Times New Roman" w:hAnsi="Times New Roman" w:cs="Times New Roman"/>
        </w:rPr>
        <w:t xml:space="preserve"> vi </w:t>
      </w:r>
      <w:proofErr w:type="spellStart"/>
      <w:r w:rsidRPr="00F12C62">
        <w:rPr>
          <w:rFonts w:ascii="Times New Roman" w:hAnsi="Times New Roman" w:cs="Times New Roman"/>
        </w:rPr>
        <w:t>lái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xe</w:t>
      </w:r>
      <w:proofErr w:type="spellEnd"/>
      <w:r w:rsidRPr="00F12C62">
        <w:rPr>
          <w:rFonts w:ascii="Times New Roman" w:hAnsi="Times New Roman" w:cs="Times New Roman"/>
        </w:rPr>
        <w:t xml:space="preserve"> an </w:t>
      </w:r>
      <w:proofErr w:type="spellStart"/>
      <w:r w:rsidRPr="00F12C62">
        <w:rPr>
          <w:rFonts w:ascii="Times New Roman" w:hAnsi="Times New Roman" w:cs="Times New Roman"/>
        </w:rPr>
        <w:t>toàn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sẽ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bị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áp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dụng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hình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phạt</w:t>
      </w:r>
      <w:proofErr w:type="spellEnd"/>
      <w:r w:rsidRPr="00F12C62">
        <w:rPr>
          <w:rFonts w:ascii="Times New Roman" w:hAnsi="Times New Roman" w:cs="Times New Roman"/>
        </w:rPr>
        <w:t xml:space="preserve"> do Ban </w:t>
      </w:r>
      <w:proofErr w:type="spellStart"/>
      <w:r w:rsidRPr="00F12C62">
        <w:rPr>
          <w:rFonts w:ascii="Times New Roman" w:hAnsi="Times New Roman" w:cs="Times New Roman"/>
        </w:rPr>
        <w:t>Tổ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chức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quyết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định</w:t>
      </w:r>
      <w:proofErr w:type="spellEnd"/>
      <w:r w:rsidRPr="00F12C62">
        <w:rPr>
          <w:rFonts w:ascii="Times New Roman" w:hAnsi="Times New Roman" w:cs="Times New Roman"/>
        </w:rPr>
        <w:t>.</w:t>
      </w:r>
    </w:p>
    <w:p w14:paraId="0DE6453E" w14:textId="77777777" w:rsidR="00707FAE" w:rsidRPr="00F12C62" w:rsidRDefault="00707FAE" w:rsidP="00707FAE">
      <w:pPr>
        <w:pStyle w:val="ListParagraph"/>
        <w:ind w:left="1080"/>
        <w:rPr>
          <w:rFonts w:ascii="Times New Roman" w:hAnsi="Times New Roman" w:cs="Times New Roman"/>
        </w:rPr>
      </w:pPr>
    </w:p>
    <w:p w14:paraId="29A9A56A" w14:textId="77777777" w:rsidR="000D726C" w:rsidRPr="00F12C62" w:rsidRDefault="000D726C" w:rsidP="000D72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12C62">
        <w:rPr>
          <w:rFonts w:ascii="Times New Roman" w:hAnsi="Times New Roman" w:cs="Times New Roman"/>
          <w:b/>
          <w:bCs/>
          <w:sz w:val="28"/>
          <w:szCs w:val="28"/>
        </w:rPr>
        <w:t>Quy</w:t>
      </w:r>
      <w:proofErr w:type="spellEnd"/>
      <w:r w:rsidRPr="00F12C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12C62">
        <w:rPr>
          <w:rFonts w:ascii="Times New Roman" w:hAnsi="Times New Roman" w:cs="Times New Roman"/>
          <w:b/>
          <w:bCs/>
          <w:sz w:val="28"/>
          <w:szCs w:val="28"/>
        </w:rPr>
        <w:t>định</w:t>
      </w:r>
      <w:proofErr w:type="spellEnd"/>
      <w:r w:rsidRPr="00F12C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12C62">
        <w:rPr>
          <w:rFonts w:ascii="Times New Roman" w:hAnsi="Times New Roman" w:cs="Times New Roman"/>
          <w:b/>
          <w:bCs/>
          <w:sz w:val="28"/>
          <w:szCs w:val="28"/>
        </w:rPr>
        <w:t>kỹ</w:t>
      </w:r>
      <w:proofErr w:type="spellEnd"/>
      <w:r w:rsidRPr="00F12C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12C62">
        <w:rPr>
          <w:rFonts w:ascii="Times New Roman" w:hAnsi="Times New Roman" w:cs="Times New Roman"/>
          <w:b/>
          <w:bCs/>
          <w:sz w:val="28"/>
          <w:szCs w:val="28"/>
        </w:rPr>
        <w:t>thuật</w:t>
      </w:r>
      <w:proofErr w:type="spellEnd"/>
      <w:r w:rsidRPr="00F12C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12C62">
        <w:rPr>
          <w:rFonts w:ascii="Times New Roman" w:hAnsi="Times New Roman" w:cs="Times New Roman"/>
          <w:b/>
          <w:bCs/>
          <w:sz w:val="28"/>
          <w:szCs w:val="28"/>
        </w:rPr>
        <w:t>của</w:t>
      </w:r>
      <w:proofErr w:type="spellEnd"/>
      <w:r w:rsidRPr="00F12C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12C62">
        <w:rPr>
          <w:rFonts w:ascii="Times New Roman" w:hAnsi="Times New Roman" w:cs="Times New Roman"/>
          <w:b/>
          <w:bCs/>
          <w:sz w:val="28"/>
          <w:szCs w:val="28"/>
        </w:rPr>
        <w:t>xe</w:t>
      </w:r>
      <w:proofErr w:type="spellEnd"/>
      <w:r w:rsidRPr="00F12C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12C62">
        <w:rPr>
          <w:rFonts w:ascii="Times New Roman" w:hAnsi="Times New Roman" w:cs="Times New Roman"/>
          <w:b/>
          <w:bCs/>
          <w:sz w:val="28"/>
          <w:szCs w:val="28"/>
        </w:rPr>
        <w:t>gokart</w:t>
      </w:r>
      <w:proofErr w:type="spellEnd"/>
    </w:p>
    <w:p w14:paraId="21B2BFD3" w14:textId="77777777" w:rsidR="00707FAE" w:rsidRPr="00F12C62" w:rsidRDefault="000D726C" w:rsidP="000D726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proofErr w:type="spellStart"/>
      <w:r w:rsidRPr="00F12C62">
        <w:rPr>
          <w:rFonts w:ascii="Times New Roman" w:hAnsi="Times New Roman" w:cs="Times New Roman"/>
          <w:b/>
          <w:bCs/>
        </w:rPr>
        <w:t>Khung</w:t>
      </w:r>
      <w:proofErr w:type="spellEnd"/>
      <w:r w:rsidRPr="00F12C6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12C62">
        <w:rPr>
          <w:rFonts w:ascii="Times New Roman" w:hAnsi="Times New Roman" w:cs="Times New Roman"/>
          <w:b/>
          <w:bCs/>
        </w:rPr>
        <w:t>xe</w:t>
      </w:r>
      <w:proofErr w:type="spellEnd"/>
      <w:r w:rsidRPr="00F12C62">
        <w:rPr>
          <w:rFonts w:ascii="Times New Roman" w:hAnsi="Times New Roman" w:cs="Times New Roman"/>
          <w:b/>
          <w:bCs/>
        </w:rPr>
        <w:t xml:space="preserve">: </w:t>
      </w:r>
    </w:p>
    <w:p w14:paraId="6C3B9152" w14:textId="7D0E1E71" w:rsidR="000D726C" w:rsidRPr="00F12C62" w:rsidRDefault="000D726C" w:rsidP="00F12C62">
      <w:pPr>
        <w:pStyle w:val="ListParagraph"/>
        <w:ind w:left="1080"/>
        <w:jc w:val="both"/>
        <w:rPr>
          <w:rFonts w:ascii="Times New Roman" w:hAnsi="Times New Roman" w:cs="Times New Roman"/>
        </w:rPr>
      </w:pPr>
      <w:proofErr w:type="spellStart"/>
      <w:r w:rsidRPr="00F12C62">
        <w:rPr>
          <w:rFonts w:ascii="Times New Roman" w:hAnsi="Times New Roman" w:cs="Times New Roman"/>
        </w:rPr>
        <w:t>Khung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xe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phải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là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loại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nguyên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khối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chế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tạo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hoàn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toàn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từ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thép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và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được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hàn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từ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các</w:t>
      </w:r>
      <w:proofErr w:type="spellEnd"/>
      <w:r w:rsidRPr="00F12C62">
        <w:rPr>
          <w:rFonts w:ascii="Times New Roman" w:hAnsi="Times New Roman" w:cs="Times New Roman"/>
        </w:rPr>
        <w:t xml:space="preserve"> chi </w:t>
      </w:r>
      <w:proofErr w:type="spellStart"/>
      <w:r w:rsidRPr="00F12C62">
        <w:rPr>
          <w:rFonts w:ascii="Times New Roman" w:hAnsi="Times New Roman" w:cs="Times New Roman"/>
        </w:rPr>
        <w:t>tiết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theo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tiêu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chuẩn</w:t>
      </w:r>
      <w:proofErr w:type="spellEnd"/>
      <w:r w:rsidRPr="00F12C62">
        <w:rPr>
          <w:rFonts w:ascii="Times New Roman" w:hAnsi="Times New Roman" w:cs="Times New Roman"/>
        </w:rPr>
        <w:t xml:space="preserve"> CIK-FIA (CIK Homologation)</w:t>
      </w:r>
    </w:p>
    <w:p w14:paraId="00868D0E" w14:textId="77777777" w:rsidR="00707FAE" w:rsidRPr="00F12C62" w:rsidRDefault="000D726C" w:rsidP="000D726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proofErr w:type="spellStart"/>
      <w:r w:rsidRPr="00F12C62">
        <w:rPr>
          <w:rFonts w:ascii="Times New Roman" w:hAnsi="Times New Roman" w:cs="Times New Roman"/>
          <w:b/>
          <w:bCs/>
        </w:rPr>
        <w:t>Bánh</w:t>
      </w:r>
      <w:proofErr w:type="spellEnd"/>
      <w:r w:rsidRPr="00F12C6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12C62">
        <w:rPr>
          <w:rFonts w:ascii="Times New Roman" w:hAnsi="Times New Roman" w:cs="Times New Roman"/>
          <w:b/>
          <w:bCs/>
        </w:rPr>
        <w:t>xe</w:t>
      </w:r>
      <w:proofErr w:type="spellEnd"/>
      <w:r w:rsidRPr="00F12C62">
        <w:rPr>
          <w:rFonts w:ascii="Times New Roman" w:hAnsi="Times New Roman" w:cs="Times New Roman"/>
          <w:b/>
          <w:bCs/>
        </w:rPr>
        <w:t xml:space="preserve">: </w:t>
      </w:r>
    </w:p>
    <w:p w14:paraId="4442F15F" w14:textId="7C1741C5" w:rsidR="000D726C" w:rsidRPr="00F12C62" w:rsidRDefault="000D726C" w:rsidP="00707FAE">
      <w:pPr>
        <w:pStyle w:val="ListParagraph"/>
        <w:ind w:left="1080"/>
        <w:rPr>
          <w:rFonts w:ascii="Times New Roman" w:hAnsi="Times New Roman" w:cs="Times New Roman"/>
        </w:rPr>
      </w:pPr>
      <w:proofErr w:type="spellStart"/>
      <w:r w:rsidRPr="00F12C62">
        <w:rPr>
          <w:rFonts w:ascii="Times New Roman" w:hAnsi="Times New Roman" w:cs="Times New Roman"/>
        </w:rPr>
        <w:t>Mỗi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xe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phải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có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đủ</w:t>
      </w:r>
      <w:proofErr w:type="spellEnd"/>
      <w:r w:rsidRPr="00F12C62">
        <w:rPr>
          <w:rFonts w:ascii="Times New Roman" w:hAnsi="Times New Roman" w:cs="Times New Roman"/>
        </w:rPr>
        <w:t xml:space="preserve"> 4 </w:t>
      </w:r>
      <w:proofErr w:type="spellStart"/>
      <w:r w:rsidRPr="00F12C62">
        <w:rPr>
          <w:rFonts w:ascii="Times New Roman" w:hAnsi="Times New Roman" w:cs="Times New Roman"/>
        </w:rPr>
        <w:t>bánh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tại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bất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kỳ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thời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điểm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nào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khi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cuộc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đua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diễn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ra</w:t>
      </w:r>
      <w:proofErr w:type="spellEnd"/>
    </w:p>
    <w:p w14:paraId="23430E8A" w14:textId="77777777" w:rsidR="00707FAE" w:rsidRPr="00F12C62" w:rsidRDefault="00707FAE" w:rsidP="00707FAE">
      <w:pPr>
        <w:pStyle w:val="ListParagraph"/>
        <w:ind w:left="1080"/>
        <w:rPr>
          <w:rFonts w:ascii="Times New Roman" w:hAnsi="Times New Roman" w:cs="Times New Roman"/>
        </w:rPr>
      </w:pPr>
    </w:p>
    <w:p w14:paraId="11F07BF2" w14:textId="77777777" w:rsidR="00707FAE" w:rsidRPr="00F12C62" w:rsidRDefault="000D726C" w:rsidP="000D726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proofErr w:type="spellStart"/>
      <w:r w:rsidRPr="00F12C62">
        <w:rPr>
          <w:rFonts w:ascii="Times New Roman" w:hAnsi="Times New Roman" w:cs="Times New Roman"/>
          <w:b/>
          <w:bCs/>
        </w:rPr>
        <w:t>Thân</w:t>
      </w:r>
      <w:proofErr w:type="spellEnd"/>
      <w:r w:rsidRPr="00F12C6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12C62">
        <w:rPr>
          <w:rFonts w:ascii="Times New Roman" w:hAnsi="Times New Roman" w:cs="Times New Roman"/>
          <w:b/>
          <w:bCs/>
        </w:rPr>
        <w:t>vỏ</w:t>
      </w:r>
      <w:proofErr w:type="spellEnd"/>
      <w:r w:rsidRPr="00F12C62">
        <w:rPr>
          <w:rFonts w:ascii="Times New Roman" w:hAnsi="Times New Roman" w:cs="Times New Roman"/>
          <w:b/>
          <w:bCs/>
        </w:rPr>
        <w:t xml:space="preserve">: </w:t>
      </w:r>
    </w:p>
    <w:p w14:paraId="5732A9A5" w14:textId="21B81804" w:rsidR="000D726C" w:rsidRPr="00F12C62" w:rsidRDefault="000D726C" w:rsidP="00F12C62">
      <w:pPr>
        <w:pStyle w:val="ListParagraph"/>
        <w:ind w:left="1080"/>
        <w:jc w:val="both"/>
        <w:rPr>
          <w:rFonts w:ascii="Times New Roman" w:hAnsi="Times New Roman" w:cs="Times New Roman"/>
        </w:rPr>
      </w:pPr>
      <w:proofErr w:type="spellStart"/>
      <w:r w:rsidRPr="00F12C62">
        <w:rPr>
          <w:rFonts w:ascii="Times New Roman" w:hAnsi="Times New Roman" w:cs="Times New Roman"/>
        </w:rPr>
        <w:lastRenderedPageBreak/>
        <w:t>Thân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vỏ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xe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phải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tuân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thủ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tiêu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chuẩn</w:t>
      </w:r>
      <w:proofErr w:type="spellEnd"/>
      <w:r w:rsidRPr="00F12C62">
        <w:rPr>
          <w:rFonts w:ascii="Times New Roman" w:hAnsi="Times New Roman" w:cs="Times New Roman"/>
        </w:rPr>
        <w:t xml:space="preserve"> CIK-FIA. </w:t>
      </w:r>
      <w:proofErr w:type="spellStart"/>
      <w:r w:rsidRPr="00F12C62">
        <w:rPr>
          <w:rFonts w:ascii="Times New Roman" w:hAnsi="Times New Roman" w:cs="Times New Roman"/>
        </w:rPr>
        <w:t>Thanh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kim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loại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chống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va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chạm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sau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không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được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phảo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sử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dụng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tại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bất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kỳ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cuộc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đua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nào</w:t>
      </w:r>
      <w:proofErr w:type="spellEnd"/>
      <w:r w:rsidRPr="00F12C62">
        <w:rPr>
          <w:rFonts w:ascii="Times New Roman" w:hAnsi="Times New Roman" w:cs="Times New Roman"/>
        </w:rPr>
        <w:t xml:space="preserve">. </w:t>
      </w:r>
      <w:proofErr w:type="spellStart"/>
      <w:r w:rsidRPr="00F12C62">
        <w:rPr>
          <w:rFonts w:ascii="Times New Roman" w:hAnsi="Times New Roman" w:cs="Times New Roman"/>
        </w:rPr>
        <w:t>Bộ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giảm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chấn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va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chạm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sau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phải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theo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tiêu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chuẩn</w:t>
      </w:r>
      <w:proofErr w:type="spellEnd"/>
      <w:r w:rsidRPr="00F12C62">
        <w:rPr>
          <w:rFonts w:ascii="Times New Roman" w:hAnsi="Times New Roman" w:cs="Times New Roman"/>
        </w:rPr>
        <w:t xml:space="preserve"> CIK-FIA.</w:t>
      </w:r>
    </w:p>
    <w:p w14:paraId="2E7E16B0" w14:textId="77777777" w:rsidR="00707FAE" w:rsidRPr="00F12C62" w:rsidRDefault="00707FAE" w:rsidP="00707FAE">
      <w:pPr>
        <w:pStyle w:val="ListParagraph"/>
        <w:ind w:left="1080"/>
        <w:rPr>
          <w:rFonts w:ascii="Times New Roman" w:hAnsi="Times New Roman" w:cs="Times New Roman"/>
        </w:rPr>
      </w:pPr>
    </w:p>
    <w:p w14:paraId="4B2C29D4" w14:textId="77777777" w:rsidR="00707FAE" w:rsidRPr="00F12C62" w:rsidRDefault="000D726C" w:rsidP="000D726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proofErr w:type="spellStart"/>
      <w:r w:rsidRPr="00F12C62">
        <w:rPr>
          <w:rFonts w:ascii="Times New Roman" w:hAnsi="Times New Roman" w:cs="Times New Roman"/>
          <w:b/>
          <w:bCs/>
        </w:rPr>
        <w:t>Động</w:t>
      </w:r>
      <w:proofErr w:type="spellEnd"/>
      <w:r w:rsidRPr="00F12C6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12C62">
        <w:rPr>
          <w:rFonts w:ascii="Times New Roman" w:hAnsi="Times New Roman" w:cs="Times New Roman"/>
          <w:b/>
          <w:bCs/>
        </w:rPr>
        <w:t>cơ</w:t>
      </w:r>
      <w:proofErr w:type="spellEnd"/>
      <w:r w:rsidRPr="00F12C62">
        <w:rPr>
          <w:rFonts w:ascii="Times New Roman" w:hAnsi="Times New Roman" w:cs="Times New Roman"/>
          <w:b/>
          <w:bCs/>
        </w:rPr>
        <w:t xml:space="preserve">: </w:t>
      </w:r>
    </w:p>
    <w:p w14:paraId="4DA2FA81" w14:textId="3639317C" w:rsidR="00D85388" w:rsidRPr="00F12C62" w:rsidRDefault="000D726C" w:rsidP="00F12C62">
      <w:pPr>
        <w:pStyle w:val="ListParagraph"/>
        <w:ind w:left="1080"/>
        <w:jc w:val="both"/>
        <w:rPr>
          <w:rFonts w:ascii="Times New Roman" w:hAnsi="Times New Roman" w:cs="Times New Roman"/>
        </w:rPr>
      </w:pPr>
      <w:proofErr w:type="spellStart"/>
      <w:r w:rsidRPr="00F12C62">
        <w:rPr>
          <w:rFonts w:ascii="Times New Roman" w:hAnsi="Times New Roman" w:cs="Times New Roman"/>
        </w:rPr>
        <w:t>Với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giải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đua</w:t>
      </w:r>
      <w:proofErr w:type="spellEnd"/>
      <w:r w:rsidRPr="00F12C62">
        <w:rPr>
          <w:rFonts w:ascii="Times New Roman" w:hAnsi="Times New Roman" w:cs="Times New Roman"/>
        </w:rPr>
        <w:t xml:space="preserve"> 2 </w:t>
      </w:r>
      <w:proofErr w:type="spellStart"/>
      <w:r w:rsidRPr="00F12C62">
        <w:rPr>
          <w:rFonts w:ascii="Times New Roman" w:hAnsi="Times New Roman" w:cs="Times New Roman"/>
        </w:rPr>
        <w:t>thì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động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cơ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có</w:t>
      </w:r>
      <w:proofErr w:type="spellEnd"/>
      <w:r w:rsidRPr="00F12C62">
        <w:rPr>
          <w:rFonts w:ascii="Times New Roman" w:hAnsi="Times New Roman" w:cs="Times New Roman"/>
        </w:rPr>
        <w:t xml:space="preserve"> dung </w:t>
      </w:r>
      <w:proofErr w:type="spellStart"/>
      <w:r w:rsidRPr="00F12C62">
        <w:rPr>
          <w:rFonts w:ascii="Times New Roman" w:hAnsi="Times New Roman" w:cs="Times New Roman"/>
        </w:rPr>
        <w:t>tích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không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quá</w:t>
      </w:r>
      <w:proofErr w:type="spellEnd"/>
      <w:r w:rsidRPr="00F12C62">
        <w:rPr>
          <w:rFonts w:ascii="Times New Roman" w:hAnsi="Times New Roman" w:cs="Times New Roman"/>
        </w:rPr>
        <w:t xml:space="preserve"> 125cc</w:t>
      </w:r>
      <w:r w:rsidR="00D85388" w:rsidRPr="00F12C62">
        <w:rPr>
          <w:rFonts w:ascii="Times New Roman" w:hAnsi="Times New Roman" w:cs="Times New Roman"/>
        </w:rPr>
        <w:t xml:space="preserve">. </w:t>
      </w:r>
      <w:proofErr w:type="spellStart"/>
      <w:r w:rsidR="00D85388" w:rsidRPr="00F12C62">
        <w:rPr>
          <w:rFonts w:ascii="Times New Roman" w:hAnsi="Times New Roman" w:cs="Times New Roman"/>
        </w:rPr>
        <w:t>Với</w:t>
      </w:r>
      <w:proofErr w:type="spellEnd"/>
      <w:r w:rsidR="00D85388" w:rsidRPr="00F12C62">
        <w:rPr>
          <w:rFonts w:ascii="Times New Roman" w:hAnsi="Times New Roman" w:cs="Times New Roman"/>
        </w:rPr>
        <w:t xml:space="preserve"> </w:t>
      </w:r>
      <w:proofErr w:type="spellStart"/>
      <w:r w:rsidR="00D85388" w:rsidRPr="00F12C62">
        <w:rPr>
          <w:rFonts w:ascii="Times New Roman" w:hAnsi="Times New Roman" w:cs="Times New Roman"/>
        </w:rPr>
        <w:t>giải</w:t>
      </w:r>
      <w:proofErr w:type="spellEnd"/>
      <w:r w:rsidR="00D85388" w:rsidRPr="00F12C62">
        <w:rPr>
          <w:rFonts w:ascii="Times New Roman" w:hAnsi="Times New Roman" w:cs="Times New Roman"/>
        </w:rPr>
        <w:t xml:space="preserve"> </w:t>
      </w:r>
      <w:proofErr w:type="spellStart"/>
      <w:r w:rsidR="00D85388" w:rsidRPr="00F12C62">
        <w:rPr>
          <w:rFonts w:ascii="Times New Roman" w:hAnsi="Times New Roman" w:cs="Times New Roman"/>
        </w:rPr>
        <w:t>đua</w:t>
      </w:r>
      <w:proofErr w:type="spellEnd"/>
      <w:r w:rsidR="00D85388" w:rsidRPr="00F12C62">
        <w:rPr>
          <w:rFonts w:ascii="Times New Roman" w:hAnsi="Times New Roman" w:cs="Times New Roman"/>
        </w:rPr>
        <w:t xml:space="preserve"> 4 </w:t>
      </w:r>
      <w:proofErr w:type="spellStart"/>
      <w:r w:rsidR="00D85388" w:rsidRPr="00F12C62">
        <w:rPr>
          <w:rFonts w:ascii="Times New Roman" w:hAnsi="Times New Roman" w:cs="Times New Roman"/>
        </w:rPr>
        <w:t>thì</w:t>
      </w:r>
      <w:proofErr w:type="spellEnd"/>
      <w:r w:rsidR="00D85388" w:rsidRPr="00F12C62">
        <w:rPr>
          <w:rFonts w:ascii="Times New Roman" w:hAnsi="Times New Roman" w:cs="Times New Roman"/>
        </w:rPr>
        <w:t xml:space="preserve"> </w:t>
      </w:r>
      <w:proofErr w:type="spellStart"/>
      <w:r w:rsidR="00D85388" w:rsidRPr="00F12C62">
        <w:rPr>
          <w:rFonts w:ascii="Times New Roman" w:hAnsi="Times New Roman" w:cs="Times New Roman"/>
        </w:rPr>
        <w:t>động</w:t>
      </w:r>
      <w:proofErr w:type="spellEnd"/>
      <w:r w:rsidR="00D85388" w:rsidRPr="00F12C62">
        <w:rPr>
          <w:rFonts w:ascii="Times New Roman" w:hAnsi="Times New Roman" w:cs="Times New Roman"/>
        </w:rPr>
        <w:t xml:space="preserve"> </w:t>
      </w:r>
      <w:proofErr w:type="spellStart"/>
      <w:r w:rsidR="00D85388" w:rsidRPr="00F12C62">
        <w:rPr>
          <w:rFonts w:ascii="Times New Roman" w:hAnsi="Times New Roman" w:cs="Times New Roman"/>
        </w:rPr>
        <w:t>cơ</w:t>
      </w:r>
      <w:proofErr w:type="spellEnd"/>
      <w:r w:rsidR="00D85388" w:rsidRPr="00F12C62">
        <w:rPr>
          <w:rFonts w:ascii="Times New Roman" w:hAnsi="Times New Roman" w:cs="Times New Roman"/>
        </w:rPr>
        <w:t xml:space="preserve"> </w:t>
      </w:r>
      <w:proofErr w:type="spellStart"/>
      <w:r w:rsidR="00D85388" w:rsidRPr="00F12C62">
        <w:rPr>
          <w:rFonts w:ascii="Times New Roman" w:hAnsi="Times New Roman" w:cs="Times New Roman"/>
        </w:rPr>
        <w:t>có</w:t>
      </w:r>
      <w:proofErr w:type="spellEnd"/>
      <w:r w:rsidR="00D85388" w:rsidRPr="00F12C62">
        <w:rPr>
          <w:rFonts w:ascii="Times New Roman" w:hAnsi="Times New Roman" w:cs="Times New Roman"/>
        </w:rPr>
        <w:t xml:space="preserve"> dung </w:t>
      </w:r>
      <w:proofErr w:type="spellStart"/>
      <w:r w:rsidR="00D85388" w:rsidRPr="00F12C62">
        <w:rPr>
          <w:rFonts w:ascii="Times New Roman" w:hAnsi="Times New Roman" w:cs="Times New Roman"/>
        </w:rPr>
        <w:t>tích</w:t>
      </w:r>
      <w:proofErr w:type="spellEnd"/>
      <w:r w:rsidR="00D85388" w:rsidRPr="00F12C62">
        <w:rPr>
          <w:rFonts w:ascii="Times New Roman" w:hAnsi="Times New Roman" w:cs="Times New Roman"/>
        </w:rPr>
        <w:t xml:space="preserve"> </w:t>
      </w:r>
      <w:proofErr w:type="spellStart"/>
      <w:r w:rsidR="00D85388" w:rsidRPr="00F12C62">
        <w:rPr>
          <w:rFonts w:ascii="Times New Roman" w:hAnsi="Times New Roman" w:cs="Times New Roman"/>
        </w:rPr>
        <w:t>không</w:t>
      </w:r>
      <w:proofErr w:type="spellEnd"/>
      <w:r w:rsidR="00D85388" w:rsidRPr="00F12C62">
        <w:rPr>
          <w:rFonts w:ascii="Times New Roman" w:hAnsi="Times New Roman" w:cs="Times New Roman"/>
        </w:rPr>
        <w:t xml:space="preserve"> </w:t>
      </w:r>
      <w:proofErr w:type="spellStart"/>
      <w:r w:rsidR="00D85388" w:rsidRPr="00F12C62">
        <w:rPr>
          <w:rFonts w:ascii="Times New Roman" w:hAnsi="Times New Roman" w:cs="Times New Roman"/>
        </w:rPr>
        <w:t>quá</w:t>
      </w:r>
      <w:proofErr w:type="spellEnd"/>
      <w:r w:rsidR="00D85388" w:rsidRPr="00F12C62">
        <w:rPr>
          <w:rFonts w:ascii="Times New Roman" w:hAnsi="Times New Roman" w:cs="Times New Roman"/>
        </w:rPr>
        <w:t xml:space="preserve"> 225cc. </w:t>
      </w:r>
    </w:p>
    <w:p w14:paraId="131F8F28" w14:textId="77777777" w:rsidR="00F12C62" w:rsidRDefault="00D85388" w:rsidP="00F12C62">
      <w:pPr>
        <w:pStyle w:val="ListParagraph"/>
        <w:ind w:left="1080"/>
        <w:jc w:val="both"/>
        <w:rPr>
          <w:rFonts w:ascii="Times New Roman" w:hAnsi="Times New Roman" w:cs="Times New Roman"/>
        </w:rPr>
      </w:pPr>
      <w:r w:rsidRPr="00F12C62">
        <w:rPr>
          <w:rFonts w:ascii="Times New Roman" w:hAnsi="Times New Roman" w:cs="Times New Roman"/>
        </w:rPr>
        <w:t xml:space="preserve">Do </w:t>
      </w:r>
      <w:proofErr w:type="spellStart"/>
      <w:r w:rsidRPr="00F12C62">
        <w:rPr>
          <w:rFonts w:ascii="Times New Roman" w:hAnsi="Times New Roman" w:cs="Times New Roman"/>
        </w:rPr>
        <w:t>đặc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thù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nguồn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cung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cấp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động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cơ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hiện</w:t>
      </w:r>
      <w:proofErr w:type="spellEnd"/>
      <w:r w:rsidRPr="00F12C62">
        <w:rPr>
          <w:rFonts w:ascii="Times New Roman" w:hAnsi="Times New Roman" w:cs="Times New Roman"/>
        </w:rPr>
        <w:t xml:space="preserve"> nay </w:t>
      </w:r>
      <w:proofErr w:type="spellStart"/>
      <w:r w:rsidRPr="00F12C62">
        <w:rPr>
          <w:rFonts w:ascii="Times New Roman" w:hAnsi="Times New Roman" w:cs="Times New Roman"/>
        </w:rPr>
        <w:t>tại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Việt</w:t>
      </w:r>
      <w:proofErr w:type="spellEnd"/>
      <w:r w:rsidRPr="00F12C62">
        <w:rPr>
          <w:rFonts w:ascii="Times New Roman" w:hAnsi="Times New Roman" w:cs="Times New Roman"/>
        </w:rPr>
        <w:t xml:space="preserve"> Nam, VMA </w:t>
      </w:r>
      <w:proofErr w:type="spellStart"/>
      <w:r w:rsidRPr="00F12C62">
        <w:rPr>
          <w:rFonts w:ascii="Times New Roman" w:hAnsi="Times New Roman" w:cs="Times New Roman"/>
        </w:rPr>
        <w:t>quy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định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quy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cách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động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cơ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cho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dòng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động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cơ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Rotax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như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sau</w:t>
      </w:r>
      <w:proofErr w:type="spellEnd"/>
      <w:r w:rsidRPr="00F12C62">
        <w:rPr>
          <w:rFonts w:ascii="Times New Roman" w:hAnsi="Times New Roman" w:cs="Times New Roman"/>
        </w:rPr>
        <w:t>:</w:t>
      </w:r>
    </w:p>
    <w:p w14:paraId="0070FF5C" w14:textId="44F55736" w:rsidR="000D726C" w:rsidRPr="00F12C62" w:rsidRDefault="00D85388" w:rsidP="00F12C62">
      <w:pPr>
        <w:pStyle w:val="ListParagraph"/>
        <w:ind w:left="1080"/>
        <w:jc w:val="both"/>
        <w:rPr>
          <w:rFonts w:ascii="Times New Roman" w:hAnsi="Times New Roman" w:cs="Times New Roman"/>
        </w:rPr>
      </w:pPr>
      <w:bookmarkStart w:id="0" w:name="_GoBack"/>
      <w:bookmarkEnd w:id="0"/>
      <w:r w:rsidRPr="00F12C62">
        <w:rPr>
          <w:rFonts w:ascii="Times New Roman" w:hAnsi="Times New Roman" w:cs="Times New Roman"/>
        </w:rPr>
        <w:br/>
        <w:t xml:space="preserve">+ Main jet: </w:t>
      </w:r>
      <w:proofErr w:type="spellStart"/>
      <w:r w:rsidRPr="00F12C62">
        <w:rPr>
          <w:rFonts w:ascii="Times New Roman" w:hAnsi="Times New Roman" w:cs="Times New Roman"/>
        </w:rPr>
        <w:t>không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nhỏ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hơn</w:t>
      </w:r>
      <w:proofErr w:type="spellEnd"/>
      <w:r w:rsidRPr="00F12C62">
        <w:rPr>
          <w:rFonts w:ascii="Times New Roman" w:hAnsi="Times New Roman" w:cs="Times New Roman"/>
        </w:rPr>
        <w:t xml:space="preserve"> 160 </w:t>
      </w:r>
      <w:proofErr w:type="spellStart"/>
      <w:r w:rsidRPr="00F12C62">
        <w:rPr>
          <w:rFonts w:ascii="Times New Roman" w:hAnsi="Times New Roman" w:cs="Times New Roman"/>
        </w:rPr>
        <w:t>đối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với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động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cơ</w:t>
      </w:r>
      <w:proofErr w:type="spellEnd"/>
      <w:r w:rsidRPr="00F12C62">
        <w:rPr>
          <w:rFonts w:ascii="Times New Roman" w:hAnsi="Times New Roman" w:cs="Times New Roman"/>
        </w:rPr>
        <w:t xml:space="preserve"> Non-EVO </w:t>
      </w:r>
      <w:proofErr w:type="spellStart"/>
      <w:r w:rsidRPr="00F12C62">
        <w:rPr>
          <w:rFonts w:ascii="Times New Roman" w:hAnsi="Times New Roman" w:cs="Times New Roman"/>
        </w:rPr>
        <w:t>và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không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nhỏ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hơn</w:t>
      </w:r>
      <w:proofErr w:type="spellEnd"/>
      <w:r w:rsidRPr="00F12C62">
        <w:rPr>
          <w:rFonts w:ascii="Times New Roman" w:hAnsi="Times New Roman" w:cs="Times New Roman"/>
        </w:rPr>
        <w:t xml:space="preserve"> 130 </w:t>
      </w:r>
      <w:proofErr w:type="spellStart"/>
      <w:r w:rsidRPr="00F12C62">
        <w:rPr>
          <w:rFonts w:ascii="Times New Roman" w:hAnsi="Times New Roman" w:cs="Times New Roman"/>
        </w:rPr>
        <w:t>với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động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cơ</w:t>
      </w:r>
      <w:proofErr w:type="spellEnd"/>
      <w:r w:rsidRPr="00F12C62">
        <w:rPr>
          <w:rFonts w:ascii="Times New Roman" w:hAnsi="Times New Roman" w:cs="Times New Roman"/>
        </w:rPr>
        <w:t xml:space="preserve"> EVO.</w:t>
      </w:r>
    </w:p>
    <w:p w14:paraId="0A010D65" w14:textId="77777777" w:rsidR="00D85388" w:rsidRPr="00F12C62" w:rsidRDefault="00D85388" w:rsidP="00D85388">
      <w:pPr>
        <w:pStyle w:val="ListParagraph"/>
        <w:ind w:firstLine="360"/>
        <w:rPr>
          <w:rFonts w:ascii="Times New Roman" w:hAnsi="Times New Roman" w:cs="Times New Roman"/>
        </w:rPr>
      </w:pPr>
      <w:r w:rsidRPr="00F12C62">
        <w:rPr>
          <w:rFonts w:ascii="Times New Roman" w:hAnsi="Times New Roman" w:cs="Times New Roman"/>
        </w:rPr>
        <w:t xml:space="preserve">+ </w:t>
      </w:r>
      <w:proofErr w:type="spellStart"/>
      <w:r w:rsidRPr="00F12C62">
        <w:rPr>
          <w:rFonts w:ascii="Times New Roman" w:hAnsi="Times New Roman" w:cs="Times New Roman"/>
        </w:rPr>
        <w:t>Bánh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răng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trước</w:t>
      </w:r>
      <w:proofErr w:type="spellEnd"/>
      <w:r w:rsidRPr="00F12C62">
        <w:rPr>
          <w:rFonts w:ascii="Times New Roman" w:hAnsi="Times New Roman" w:cs="Times New Roman"/>
        </w:rPr>
        <w:t>: 12</w:t>
      </w:r>
    </w:p>
    <w:p w14:paraId="656B8C2B" w14:textId="77777777" w:rsidR="00D85388" w:rsidRPr="00F12C62" w:rsidRDefault="00D85388" w:rsidP="00D85388">
      <w:pPr>
        <w:pStyle w:val="ListParagraph"/>
        <w:ind w:firstLine="360"/>
        <w:rPr>
          <w:rFonts w:ascii="Times New Roman" w:hAnsi="Times New Roman" w:cs="Times New Roman"/>
        </w:rPr>
      </w:pPr>
      <w:r w:rsidRPr="00F12C62">
        <w:rPr>
          <w:rFonts w:ascii="Times New Roman" w:hAnsi="Times New Roman" w:cs="Times New Roman"/>
        </w:rPr>
        <w:t xml:space="preserve">+ </w:t>
      </w:r>
      <w:proofErr w:type="spellStart"/>
      <w:r w:rsidRPr="00F12C62">
        <w:rPr>
          <w:rFonts w:ascii="Times New Roman" w:hAnsi="Times New Roman" w:cs="Times New Roman"/>
        </w:rPr>
        <w:t>Bánh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răng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sau</w:t>
      </w:r>
      <w:proofErr w:type="spellEnd"/>
      <w:r w:rsidRPr="00F12C62">
        <w:rPr>
          <w:rFonts w:ascii="Times New Roman" w:hAnsi="Times New Roman" w:cs="Times New Roman"/>
        </w:rPr>
        <w:t xml:space="preserve">: </w:t>
      </w:r>
      <w:proofErr w:type="spellStart"/>
      <w:r w:rsidRPr="00F12C62">
        <w:rPr>
          <w:rFonts w:ascii="Times New Roman" w:hAnsi="Times New Roman" w:cs="Times New Roman"/>
        </w:rPr>
        <w:t>không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nhỏ</w:t>
      </w:r>
      <w:proofErr w:type="spellEnd"/>
      <w:r w:rsidRPr="00F12C62">
        <w:rPr>
          <w:rFonts w:ascii="Times New Roman" w:hAnsi="Times New Roman" w:cs="Times New Roman"/>
        </w:rPr>
        <w:t xml:space="preserve"> </w:t>
      </w:r>
      <w:proofErr w:type="spellStart"/>
      <w:r w:rsidRPr="00F12C62">
        <w:rPr>
          <w:rFonts w:ascii="Times New Roman" w:hAnsi="Times New Roman" w:cs="Times New Roman"/>
        </w:rPr>
        <w:t>hơn</w:t>
      </w:r>
      <w:proofErr w:type="spellEnd"/>
      <w:r w:rsidRPr="00F12C62">
        <w:rPr>
          <w:rFonts w:ascii="Times New Roman" w:hAnsi="Times New Roman" w:cs="Times New Roman"/>
        </w:rPr>
        <w:t xml:space="preserve"> 76</w:t>
      </w:r>
    </w:p>
    <w:p w14:paraId="69ED46F7" w14:textId="77777777" w:rsidR="00D85388" w:rsidRPr="00F12C62" w:rsidRDefault="00D85388" w:rsidP="00D85388">
      <w:pPr>
        <w:rPr>
          <w:rFonts w:ascii="Times New Roman" w:hAnsi="Times New Roman" w:cs="Times New Roman"/>
        </w:rPr>
      </w:pPr>
      <w:r w:rsidRPr="00F12C62">
        <w:rPr>
          <w:rFonts w:ascii="Times New Roman" w:hAnsi="Times New Roman" w:cs="Times New Roman"/>
        </w:rPr>
        <w:tab/>
      </w:r>
      <w:r w:rsidRPr="00F12C62">
        <w:rPr>
          <w:rFonts w:ascii="Times New Roman" w:hAnsi="Times New Roman" w:cs="Times New Roman"/>
        </w:rPr>
        <w:tab/>
      </w:r>
    </w:p>
    <w:p w14:paraId="4EC8651F" w14:textId="77777777" w:rsidR="00D85388" w:rsidRPr="00F12C62" w:rsidRDefault="00D85388" w:rsidP="00D85388">
      <w:pPr>
        <w:rPr>
          <w:rFonts w:ascii="Times New Roman" w:hAnsi="Times New Roman" w:cs="Times New Roman"/>
        </w:rPr>
      </w:pPr>
      <w:r w:rsidRPr="00F12C62">
        <w:rPr>
          <w:rFonts w:ascii="Times New Roman" w:hAnsi="Times New Roman" w:cs="Times New Roman"/>
        </w:rPr>
        <w:tab/>
      </w:r>
    </w:p>
    <w:p w14:paraId="78DC259C" w14:textId="77777777" w:rsidR="00DD1E5D" w:rsidRPr="00F12C62" w:rsidRDefault="00DD1E5D" w:rsidP="00DD1E5D">
      <w:pPr>
        <w:rPr>
          <w:rFonts w:ascii="Times New Roman" w:hAnsi="Times New Roman" w:cs="Times New Roman"/>
        </w:rPr>
      </w:pPr>
    </w:p>
    <w:sectPr w:rsidR="00DD1E5D" w:rsidRPr="00F12C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9B4EEB"/>
    <w:multiLevelType w:val="hybridMultilevel"/>
    <w:tmpl w:val="26D65174"/>
    <w:lvl w:ilvl="0" w:tplc="318C33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E145728"/>
    <w:multiLevelType w:val="hybridMultilevel"/>
    <w:tmpl w:val="A9A80BE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A626F1"/>
    <w:multiLevelType w:val="hybridMultilevel"/>
    <w:tmpl w:val="4AA87C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DD240A"/>
    <w:multiLevelType w:val="hybridMultilevel"/>
    <w:tmpl w:val="122A56CA"/>
    <w:lvl w:ilvl="0" w:tplc="E556C6A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0B26723"/>
    <w:multiLevelType w:val="hybridMultilevel"/>
    <w:tmpl w:val="DBC819EE"/>
    <w:lvl w:ilvl="0" w:tplc="7E5AE2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DD72E2E"/>
    <w:multiLevelType w:val="hybridMultilevel"/>
    <w:tmpl w:val="5A98D160"/>
    <w:lvl w:ilvl="0" w:tplc="B4A4AB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FF24BD6"/>
    <w:multiLevelType w:val="hybridMultilevel"/>
    <w:tmpl w:val="7062CA3A"/>
    <w:lvl w:ilvl="0" w:tplc="FD86802A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6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FD7"/>
    <w:rsid w:val="000D726C"/>
    <w:rsid w:val="003A5FD7"/>
    <w:rsid w:val="00471102"/>
    <w:rsid w:val="004A674B"/>
    <w:rsid w:val="005F295C"/>
    <w:rsid w:val="00707FAE"/>
    <w:rsid w:val="00B963A8"/>
    <w:rsid w:val="00D376CB"/>
    <w:rsid w:val="00D85388"/>
    <w:rsid w:val="00DD1E5D"/>
    <w:rsid w:val="00F12C62"/>
    <w:rsid w:val="00F57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D9ABE"/>
  <w15:chartTrackingRefBased/>
  <w15:docId w15:val="{72CE3B95-D654-4DDC-B6E1-D58FD34EF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5FD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07F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798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710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Mạnh Lân (GRANDPRIX-KVH)</dc:creator>
  <cp:keywords/>
  <dc:description/>
  <cp:lastModifiedBy>HPCOMPUTER.VN</cp:lastModifiedBy>
  <cp:revision>4</cp:revision>
  <dcterms:created xsi:type="dcterms:W3CDTF">2020-11-04T06:00:00Z</dcterms:created>
  <dcterms:modified xsi:type="dcterms:W3CDTF">2020-11-08T17:03:00Z</dcterms:modified>
</cp:coreProperties>
</file>