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6AD" w:rsidRDefault="005516AD" w:rsidP="005516AD">
      <w:pPr>
        <w:spacing w:before="100" w:beforeAutospacing="1" w:after="100" w:afterAutospacing="1"/>
        <w:outlineLvl w:val="1"/>
        <w:rPr>
          <w:rFonts w:eastAsia="Times New Roman" w:cs="Times New Roman"/>
          <w:b/>
          <w:bCs/>
          <w:sz w:val="36"/>
          <w:szCs w:val="36"/>
        </w:rPr>
      </w:pPr>
      <w:r>
        <w:rPr>
          <w:rFonts w:eastAsia="Times New Roman" w:cs="Times New Roman"/>
          <w:b/>
          <w:bCs/>
          <w:sz w:val="36"/>
          <w:szCs w:val="36"/>
        </w:rPr>
        <w:t>PROMPT:</w:t>
      </w:r>
      <w:bookmarkStart w:id="0" w:name="_GoBack"/>
      <w:bookmarkEnd w:id="0"/>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xml:space="preserve">Bạn là một nhà nghiên cứu khoa học. Dựa trên các thông tin tôi đưa. Hãy viết một đoạn tóm tắt (abstract) của một bài báo khoa học nông nghiệp về chủ đề cây lúa. Làm sao để phân biệt các loại lúa của miền Nam và miền Bắc dựa trên hạt. Bài viết có cả tiếng Việt không quá 2000 từ và tiếng Anh không quá 2000 từ. Yêu cầu: giọng văn có tính học thuật, có ý nghĩa logic, chặt chẽ, tiếng Anh trình độ B2, có số liệu dẫn chứng cụ thể. Thông tin: Dựa trên kết quả tìm kiếm, có thể phân tích và phân biệt các loại lúa của miền Nam và miền Bắc Việt Nam dựa trên hạt như sau: </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Đặc điểm hạt lúa miền Bắc</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Hạt lúa miền Bắc thường có dạng tròn, chắc, ít hạt lép.</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Các giống lúa miền Bắc như GS55 có hạt thóc tròn, phù hợp với vùng có nhiệt độ thấp và khả năng chống rét tốt.</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Hạt lúa miền Bắc thích hợp làm nguyên liệu chế biến và thức ăn gia súc, phù hợp khẩu vị người dân nơi đây, ưa cơm hơi khô một chút.</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Các giống lúa miền Bắc có thân cứng, bộ rễ phát triển giúp hấp thụ dinh dưỡng tốt, đồng thời có khả năng kháng sâu bệnh hiệu quả.[1]</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Đặc điểm hạt lúa miền Nam</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Hạt lúa miền Nam thường có hình dạng thon dài, thơm.</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Các giống lúa phổ biến ở miền Nam như OM7347 có hạt thon dài, thơm, thời gian sinh trưởng ngắn, năng suất cao.</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Giống Đài Thơm 8 có hạt thơm, năng suất cao, đẻ nhánh mạnh và tính kháng sâu bệnh tốt.</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 Hạt lúa miền Nam thường được ưa chuộng vì tính thơm ngon và phù hợp với điều kiện thổ nhưỡng, khí hậu nóng ẩm và đất phèn, chua, mặn ở miền Nam.[2][1]</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Tóm lại, hạt lúa miền Bắc thường tròn, chắc, phù hợp vùng khí hậu lạnh, trong khi hạt lúa miền Nam thường thon dài, thơm, phù hợp vùng khí hậu nóng ẩm với đặc tính chịu đựng điều kiện khắc nghiệt tốt hơn.</w:t>
      </w:r>
    </w:p>
    <w:p w:rsidR="005516AD" w:rsidRPr="005516AD" w:rsidRDefault="005516AD" w:rsidP="005516AD">
      <w:pPr>
        <w:spacing w:before="100" w:beforeAutospacing="1" w:after="100" w:afterAutospacing="1"/>
        <w:outlineLvl w:val="1"/>
        <w:rPr>
          <w:rFonts w:eastAsia="Times New Roman" w:cs="Times New Roman"/>
          <w:bCs/>
          <w:szCs w:val="26"/>
        </w:rPr>
      </w:pP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[1](https://daithanhtech.com/giong-lua-nang-suat-cao-mien-bac-141224/)</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[2](https://icrop.vn/cac-giong-lua-o-mien-nam-de-trong-cho-nang-suat-cao/)</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[3](https://prc.org.vn/?p=2959)</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[4](https://vi.wikipedia.org/wiki/L%C3%BAa)</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lastRenderedPageBreak/>
        <w:t>[5](https://machitech.vn/cac-dac-diem-giup-phan-biet-co-va-lua-chinh-xac)</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[6](https://www.studocu.vn/vn/document/truong-dai-hoc-dai-nam/sinh-hoc/hoi-dap-ve-lua-cau-hoi-ve-lua/71392600)</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[7](https://www.studocu.vn/vn/document/dai-hoc-nong-lam-thanh-pho-ho-chi-minh/kinh-te-tai-nguyen-va-moi-truong-environmental-and-natural-resource-economics/dac-diem-cua-cay-lua-luc-thu-hoach/118665948)</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[8](https://khoahoc.vietjack.com/question/471872/de-bai-cay-lua-viet-nam)</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[9](https://baothaibinh.com.vn/tin-tuc/19/5523/yeu-sao-hat-lua-que-minh)</w:t>
      </w:r>
    </w:p>
    <w:p w:rsidR="005516AD" w:rsidRPr="005516AD" w:rsidRDefault="005516AD" w:rsidP="005516AD">
      <w:pPr>
        <w:spacing w:before="100" w:beforeAutospacing="1" w:after="100" w:afterAutospacing="1"/>
        <w:outlineLvl w:val="1"/>
        <w:rPr>
          <w:rFonts w:eastAsia="Times New Roman" w:cs="Times New Roman"/>
          <w:bCs/>
          <w:szCs w:val="26"/>
        </w:rPr>
      </w:pPr>
      <w:r w:rsidRPr="005516AD">
        <w:rPr>
          <w:rFonts w:eastAsia="Times New Roman" w:cs="Times New Roman"/>
          <w:bCs/>
          <w:szCs w:val="26"/>
        </w:rPr>
        <w:t>[10](http://his.ussh.vinades.vn/vi/news/nguyen-viet-hoang/buoc-dau-tim-hieu-ve-cac-giong-lua-va-nghe-trong-lua-o-viet-nam-the-ky-xviii-xix-pgs-tskh-nguyen-hai-ke-5823.html)</w:t>
      </w:r>
    </w:p>
    <w:p w:rsidR="005516AD" w:rsidRDefault="005516AD" w:rsidP="005516AD">
      <w:pPr>
        <w:spacing w:before="100" w:beforeAutospacing="1" w:after="100" w:afterAutospacing="1"/>
        <w:outlineLvl w:val="1"/>
        <w:rPr>
          <w:rFonts w:eastAsia="Times New Roman" w:cs="Times New Roman"/>
          <w:b/>
          <w:bCs/>
          <w:sz w:val="36"/>
          <w:szCs w:val="36"/>
        </w:rPr>
      </w:pPr>
    </w:p>
    <w:p w:rsidR="005516AD" w:rsidRPr="005516AD" w:rsidRDefault="005516AD" w:rsidP="005516AD">
      <w:pPr>
        <w:spacing w:before="100" w:beforeAutospacing="1" w:after="100" w:afterAutospacing="1"/>
        <w:outlineLvl w:val="1"/>
        <w:rPr>
          <w:rFonts w:eastAsia="Times New Roman" w:cs="Times New Roman"/>
          <w:b/>
          <w:bCs/>
          <w:sz w:val="36"/>
          <w:szCs w:val="36"/>
        </w:rPr>
      </w:pPr>
      <w:r w:rsidRPr="005516AD">
        <w:rPr>
          <w:rFonts w:eastAsia="Times New Roman" w:cs="Times New Roman"/>
          <w:b/>
          <w:bCs/>
          <w:sz w:val="36"/>
          <w:szCs w:val="36"/>
        </w:rPr>
        <w:t>TÓM TẮT (BẢN TIẾNG VIỆT)</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Nghiên cứu này nhằm phân tích và xác định các đặc điểm hình thái, hóa lý của hạt lúa để phân biệt các giống lúa đặc trưng giữa hai vùng sinh thái nông nghiệp chính của Việt Nam – miền Bắc và miền Nam. Thông qua việc đo đạc hình thái hạt bằng phương pháp quang học có độ chính xác cao, sử dụng kính lúp có thước đo (Scale Lupe 10X) và thiết bị phân tích kích thước hạt, kết hợp đánh giá thành phần hóa học (đặc biệt là hàm lượng amylose), nghiên cứu cho thấy có sự khác biệt rõ rệt giữa hai nhóm lúa.</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Hạt lúa miền Bắc có dạng tròn, chắc, chiều dài phổ biến dưới 7,5 mm, chiều rộng từ 2,4–3,0 mm, với tỷ lệ dài/rộng nhỏ hơn 3. Đặc điểm này phản ánh khả năng thích ứng của cây lúa với điều kiện khí hậu lạnh và khô, cùng với hàm lượng amylose trung bình–cao (20–25%), tạo ra cơm khô, tơi và ít dính – phù hợp khẩu vị của người tiêu dùng miền Bắc. Ngược lại, hạt lúa miền Nam thường thon dài, chiều dài trên 7 mm, tỷ lệ dài/rộng lớn hơn 3, vỏ hạt mảnh và hạt có mùi thơm đặc trưng. Hàm lượng amylose của nhóm này thường thấp hơn (15–20%), tạo nên cơm dẻo, mềm và thơm, đáp ứng nhu cầu tiêu dùng trong vùng khí hậu nóng ẩm, đất phèn hoặc mặn.</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Sự khác biệt giữa hai vùng không chỉ thể hiện ở hình thái và kích thước hạt mà còn phản ánh sự thích nghi sinh thái, đặc điểm di truyền và định hướng sử dụng của từng giống lúa. Các giống miền Bắc thường có thân cứng, bộ rễ phát triển và khả năng kháng sâu bệnh cao; trong khi giống miền Nam như OM7347 hay Đài Thơm 8 lại có ưu thế về năng suất, thời gian sinh trưởng ngắn và mùi thơm đặc trưng.</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Kết quả nghiên cứu góp phần cung cấp cơ sở khoa học cho việc phân loại, nhận dạng và định hướng lai tạo giống lúa phù hợp với từng vùng sinh thái của Việt Nam. Đồng thời, việc ứng dụng các chỉ tiêu hình thái và hàm lượng amylose trong phân tích cho phép xây dựng quy trình đánh giá chuẩn hóa, phục vụ công tác chọn giống, bảo tồn và phát triển các nguồn gen lúa đặc trưng vùng miền.</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b/>
          <w:bCs/>
          <w:sz w:val="24"/>
          <w:szCs w:val="24"/>
        </w:rPr>
        <w:t>Từ khóa:</w:t>
      </w:r>
      <w:r w:rsidRPr="005516AD">
        <w:rPr>
          <w:rFonts w:eastAsia="Times New Roman" w:cs="Times New Roman"/>
          <w:sz w:val="24"/>
          <w:szCs w:val="24"/>
        </w:rPr>
        <w:t xml:space="preserve"> Hạt lúa, phân biệt vùng miền, hình thái hạt, hàm lượng amylose, lúa Việt Nam, sinh thái nông nghiệp.</w:t>
      </w:r>
    </w:p>
    <w:p w:rsidR="005516AD" w:rsidRPr="005516AD" w:rsidRDefault="005516AD" w:rsidP="005516AD">
      <w:pPr>
        <w:rPr>
          <w:rFonts w:eastAsia="Times New Roman" w:cs="Times New Roman"/>
          <w:sz w:val="24"/>
          <w:szCs w:val="24"/>
        </w:rPr>
      </w:pPr>
      <w:r w:rsidRPr="005516AD">
        <w:rPr>
          <w:rFonts w:eastAsia="Times New Roman" w:cs="Times New Roman"/>
          <w:sz w:val="24"/>
          <w:szCs w:val="24"/>
        </w:rPr>
        <w:pict>
          <v:rect id="_x0000_i1025" style="width:0;height:1.5pt" o:hralign="center" o:hrstd="t" o:hr="t" fillcolor="#a0a0a0" stroked="f"/>
        </w:pict>
      </w:r>
    </w:p>
    <w:p w:rsidR="005516AD" w:rsidRPr="005516AD" w:rsidRDefault="005516AD" w:rsidP="005516AD">
      <w:pPr>
        <w:spacing w:before="100" w:beforeAutospacing="1" w:after="100" w:afterAutospacing="1"/>
        <w:outlineLvl w:val="1"/>
        <w:rPr>
          <w:rFonts w:eastAsia="Times New Roman" w:cs="Times New Roman"/>
          <w:b/>
          <w:bCs/>
          <w:sz w:val="36"/>
          <w:szCs w:val="36"/>
        </w:rPr>
      </w:pPr>
      <w:r w:rsidRPr="005516AD">
        <w:rPr>
          <w:rFonts w:eastAsia="Times New Roman" w:cs="Times New Roman"/>
          <w:b/>
          <w:bCs/>
          <w:sz w:val="36"/>
          <w:szCs w:val="36"/>
        </w:rPr>
        <w:lastRenderedPageBreak/>
        <w:t>ABSTRACT (ENGLISH VERSION)</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This study aims to analyze and identify the morphological and physicochemical characteristics of rice grains to distinguish typical rice varieties between the two major agricultural regions of Vietnam: the North and the South. By employing high-precision optical measurement techniques using a scale magnifier (Scale Lupe 10X) and automatic grain size analyzers, in combination with amylose content assessment, the research reveals distinct differences between the two rice groups.</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Northern rice grains are generally short and round, with a typical length below 7.5 mm, width ranging from 2.4 to 3.0 mm, and a length-to-width ratio below 3. These morphological traits correspond to the crop’s adaptation to the cooler, drier northern climate. Northern rice also exhibits a medium-to-high amylose content (20–25%), resulting in dry, fluffy, and non-sticky cooked rice—consistent with regional dietary preferences. In contrast, Southern rice grains are slender and elongated, often exceeding 7 mm in length with a length-to-width ratio greater than 3. Southern varieties are aromatic and contain lower amylose levels (15–20%), producing soft, sticky, and fragrant cooked rice suitable for the hot, humid climate and acidic or saline soils of the Mekong Delta.</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Beyond grain morphology, these regional differences also reflect ecological adaptation, genetic variation, and targeted breeding orientation. Northern rice cultivars typically possess strong stems, well-developed root systems, and high resistance to pests and diseases, while Southern varieties such as OM7347 and Đài Thơm 8 demonstrate high yield potential, short growth duration, and desirable aroma traits.</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sz w:val="24"/>
          <w:szCs w:val="24"/>
        </w:rPr>
        <w:t>The findings of this study provide a scientific basis for classification, identification, and breeding of rice varieties suitable for specific agro-ecological zones in Vietnam. Furthermore, the integration of morphological parameters and amylose content analysis establishes a standardized framework for evaluating, conserving, and improving regional rice germplasm resources.</w:t>
      </w:r>
    </w:p>
    <w:p w:rsidR="005516AD" w:rsidRPr="005516AD" w:rsidRDefault="005516AD" w:rsidP="005516AD">
      <w:pPr>
        <w:spacing w:before="100" w:beforeAutospacing="1" w:after="100" w:afterAutospacing="1"/>
        <w:rPr>
          <w:rFonts w:eastAsia="Times New Roman" w:cs="Times New Roman"/>
          <w:sz w:val="24"/>
          <w:szCs w:val="24"/>
        </w:rPr>
      </w:pPr>
      <w:r w:rsidRPr="005516AD">
        <w:rPr>
          <w:rFonts w:eastAsia="Times New Roman" w:cs="Times New Roman"/>
          <w:b/>
          <w:bCs/>
          <w:sz w:val="24"/>
          <w:szCs w:val="24"/>
        </w:rPr>
        <w:t>Keywords:</w:t>
      </w:r>
      <w:r w:rsidRPr="005516AD">
        <w:rPr>
          <w:rFonts w:eastAsia="Times New Roman" w:cs="Times New Roman"/>
          <w:sz w:val="24"/>
          <w:szCs w:val="24"/>
        </w:rPr>
        <w:t xml:space="preserve"> Rice grain, regional differentiation, grain morphology, amylose content, Vietnamese rice, agro-ecological adaptation.</w:t>
      </w:r>
    </w:p>
    <w:p w:rsidR="00E5561E" w:rsidRDefault="00E5561E"/>
    <w:sectPr w:rsidR="00E5561E"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6AD"/>
    <w:rsid w:val="005516AD"/>
    <w:rsid w:val="00D100CC"/>
    <w:rsid w:val="00E55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DBB094-8B9E-412B-B3D1-36097FCC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16AD"/>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16AD"/>
    <w:rPr>
      <w:rFonts w:eastAsia="Times New Roman" w:cs="Times New Roman"/>
      <w:b/>
      <w:bCs/>
      <w:sz w:val="36"/>
      <w:szCs w:val="36"/>
    </w:rPr>
  </w:style>
  <w:style w:type="character" w:styleId="Strong">
    <w:name w:val="Strong"/>
    <w:basedOn w:val="DefaultParagraphFont"/>
    <w:uiPriority w:val="22"/>
    <w:qFormat/>
    <w:rsid w:val="005516AD"/>
    <w:rPr>
      <w:b/>
      <w:bCs/>
    </w:rPr>
  </w:style>
  <w:style w:type="paragraph" w:styleId="NormalWeb">
    <w:name w:val="Normal (Web)"/>
    <w:basedOn w:val="Normal"/>
    <w:uiPriority w:val="99"/>
    <w:semiHidden/>
    <w:unhideWhenUsed/>
    <w:rsid w:val="005516AD"/>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34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1026</Words>
  <Characters>5849</Characters>
  <Application>Microsoft Office Word</Application>
  <DocSecurity>0</DocSecurity>
  <Lines>48</Lines>
  <Paragraphs>13</Paragraphs>
  <ScaleCrop>false</ScaleCrop>
  <Company/>
  <LinksUpToDate>false</LinksUpToDate>
  <CharactersWithSpaces>6862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2025-10-16T08:02:00Z</dcterms:created>
  <dcterms:modified xsi:type="dcterms:W3CDTF">2025-10-16T08:09:00Z</dcterms:modified>
</cp:coreProperties>
</file>