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8D6" w:rsidRPr="000708D6" w:rsidRDefault="000708D6" w:rsidP="000708D6">
      <w:pPr>
        <w:pBdr>
          <w:top w:val="single" w:sz="2" w:space="12" w:color="E4E6EA"/>
          <w:left w:val="single" w:sz="2" w:space="0" w:color="E4E6EA"/>
          <w:bottom w:val="single" w:sz="2" w:space="0" w:color="E4E6EA"/>
          <w:right w:val="single" w:sz="2" w:space="0" w:color="E4E6EA"/>
        </w:pBdr>
        <w:shd w:val="clear" w:color="auto" w:fill="FFFFFF"/>
        <w:spacing w:after="162" w:line="240" w:lineRule="auto"/>
        <w:outlineLvl w:val="2"/>
        <w:rPr>
          <w:rFonts w:asciiTheme="majorHAnsi" w:eastAsia="Times New Roman" w:hAnsiTheme="majorHAnsi" w:cstheme="majorHAnsi"/>
          <w:b/>
          <w:bCs/>
          <w:color w:val="333333"/>
          <w:sz w:val="36"/>
          <w:szCs w:val="36"/>
          <w:lang w:eastAsia="vi-VN"/>
        </w:rPr>
      </w:pPr>
      <w:r w:rsidRPr="000708D6">
        <w:rPr>
          <w:rFonts w:asciiTheme="majorHAnsi" w:eastAsia="Times New Roman" w:hAnsiTheme="majorHAnsi" w:cstheme="majorHAnsi"/>
          <w:b/>
          <w:bCs/>
          <w:color w:val="333333"/>
          <w:sz w:val="36"/>
          <w:szCs w:val="36"/>
          <w:lang w:eastAsia="vi-VN"/>
        </w:rPr>
        <w:t>1. Tính đóng gói (Encapsulation)</w:t>
      </w:r>
    </w:p>
    <w:p w:rsidR="000708D6" w:rsidRPr="000708D6" w:rsidRDefault="000708D6" w:rsidP="000708D6">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b/>
          <w:bCs/>
          <w:color w:val="333333"/>
          <w:sz w:val="24"/>
          <w:szCs w:val="24"/>
          <w:bdr w:val="single" w:sz="2" w:space="0" w:color="E4E6EA" w:frame="1"/>
          <w:lang w:eastAsia="vi-VN"/>
        </w:rPr>
        <w:t>Encapsulation</w:t>
      </w:r>
      <w:r w:rsidRPr="000708D6">
        <w:rPr>
          <w:rFonts w:asciiTheme="majorHAnsi" w:eastAsia="Times New Roman" w:hAnsiTheme="majorHAnsi" w:cstheme="majorHAnsi"/>
          <w:color w:val="333333"/>
          <w:sz w:val="24"/>
          <w:szCs w:val="24"/>
          <w:lang w:eastAsia="vi-VN"/>
        </w:rPr>
        <w:t> thường thể hiện qua việc các đối tượng và phương thức có liên quan đến việc đóng gói thành từng lớp nhỏ. Đồng thời được xây dựng để thực hiện một nhóm có chức năng đặc trưng riêng biệt. Thường xuyên che giấu một số thông tin và những cài đặt nội bộ để tránh sự rò rỉ thông tin ra bên ngoài.</w:t>
      </w:r>
    </w:p>
    <w:p w:rsidR="000708D6" w:rsidRPr="000708D6" w:rsidRDefault="000708D6" w:rsidP="000708D6">
      <w:pPr>
        <w:pBdr>
          <w:top w:val="single" w:sz="2" w:space="12" w:color="E4E6EA"/>
          <w:left w:val="single" w:sz="2" w:space="0" w:color="E4E6EA"/>
          <w:bottom w:val="single" w:sz="2" w:space="0" w:color="E4E6EA"/>
          <w:right w:val="single" w:sz="2" w:space="0" w:color="E4E6EA"/>
        </w:pBdr>
        <w:shd w:val="clear" w:color="auto" w:fill="FFFFFF"/>
        <w:spacing w:after="162" w:line="240" w:lineRule="auto"/>
        <w:outlineLvl w:val="2"/>
        <w:rPr>
          <w:rFonts w:asciiTheme="majorHAnsi" w:eastAsia="Times New Roman" w:hAnsiTheme="majorHAnsi" w:cstheme="majorHAnsi"/>
          <w:b/>
          <w:bCs/>
          <w:color w:val="333333"/>
          <w:sz w:val="36"/>
          <w:szCs w:val="36"/>
          <w:lang w:eastAsia="vi-VN"/>
        </w:rPr>
      </w:pPr>
      <w:r w:rsidRPr="000708D6">
        <w:rPr>
          <w:rFonts w:asciiTheme="majorHAnsi" w:eastAsia="Times New Roman" w:hAnsiTheme="majorHAnsi" w:cstheme="majorHAnsi"/>
          <w:b/>
          <w:bCs/>
          <w:color w:val="333333"/>
          <w:sz w:val="36"/>
          <w:szCs w:val="36"/>
          <w:lang w:eastAsia="vi-VN"/>
        </w:rPr>
        <w:t>2. Tính kế thừa (Inheritance)</w:t>
      </w:r>
    </w:p>
    <w:p w:rsidR="000708D6" w:rsidRPr="000708D6" w:rsidRDefault="000708D6" w:rsidP="000708D6">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b/>
          <w:bCs/>
          <w:color w:val="333333"/>
          <w:sz w:val="24"/>
          <w:szCs w:val="24"/>
          <w:bdr w:val="single" w:sz="2" w:space="0" w:color="E4E6EA" w:frame="1"/>
          <w:lang w:eastAsia="vi-VN"/>
        </w:rPr>
        <w:t>Inheritance</w:t>
      </w:r>
      <w:r w:rsidRPr="000708D6">
        <w:rPr>
          <w:rFonts w:asciiTheme="majorHAnsi" w:eastAsia="Times New Roman" w:hAnsiTheme="majorHAnsi" w:cstheme="majorHAnsi"/>
          <w:color w:val="333333"/>
          <w:sz w:val="24"/>
          <w:szCs w:val="24"/>
          <w:lang w:eastAsia="vi-VN"/>
        </w:rPr>
        <w:t> là nguyên lý cơ bản chuyên kế thừa các lớp dữ liệu, ví dụ như những lớp dữ liệu cha sẽ chia sẻ thông tin và phương thức cho các lớp dữ liệu con. Qua đó các lớp con có thể kế thừa và bổ sung thêm nhiều thành phần mới cho riêng mình. Trong đó có một số loại kế thừa phổ biến như:</w:t>
      </w:r>
    </w:p>
    <w:p w:rsidR="000708D6" w:rsidRPr="000708D6" w:rsidRDefault="000708D6" w:rsidP="000708D6">
      <w:pPr>
        <w:numPr>
          <w:ilvl w:val="0"/>
          <w:numId w:val="1"/>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ind w:left="0"/>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color w:val="333333"/>
          <w:sz w:val="24"/>
          <w:szCs w:val="24"/>
          <w:lang w:eastAsia="vi-VN"/>
        </w:rPr>
        <w:t>Đơn kế thừa.</w:t>
      </w:r>
    </w:p>
    <w:p w:rsidR="000708D6" w:rsidRPr="000708D6" w:rsidRDefault="000708D6" w:rsidP="000708D6">
      <w:pPr>
        <w:numPr>
          <w:ilvl w:val="0"/>
          <w:numId w:val="1"/>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ind w:left="0"/>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color w:val="333333"/>
          <w:sz w:val="24"/>
          <w:szCs w:val="24"/>
          <w:lang w:eastAsia="vi-VN"/>
        </w:rPr>
        <w:t>Đa kế thừa.</w:t>
      </w:r>
    </w:p>
    <w:p w:rsidR="000708D6" w:rsidRPr="000708D6" w:rsidRDefault="000708D6" w:rsidP="000708D6">
      <w:pPr>
        <w:numPr>
          <w:ilvl w:val="0"/>
          <w:numId w:val="1"/>
        </w:numPr>
        <w:pBdr>
          <w:top w:val="single" w:sz="2" w:space="0" w:color="E4E6EA"/>
          <w:left w:val="single" w:sz="2" w:space="0" w:color="E4E6EA"/>
          <w:bottom w:val="single" w:sz="2" w:space="5" w:color="E4E6EA"/>
          <w:right w:val="single" w:sz="2" w:space="0" w:color="E4E6EA"/>
        </w:pBdr>
        <w:shd w:val="clear" w:color="auto" w:fill="FFFFFF"/>
        <w:spacing w:before="100" w:beforeAutospacing="1" w:after="150" w:line="240" w:lineRule="auto"/>
        <w:ind w:left="0"/>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color w:val="333333"/>
          <w:sz w:val="24"/>
          <w:szCs w:val="24"/>
          <w:lang w:eastAsia="vi-VN"/>
        </w:rPr>
        <w:t>Kế thừa đa cấp.</w:t>
      </w:r>
    </w:p>
    <w:p w:rsidR="000708D6" w:rsidRPr="000708D6" w:rsidRDefault="000708D6" w:rsidP="000708D6">
      <w:pPr>
        <w:numPr>
          <w:ilvl w:val="0"/>
          <w:numId w:val="1"/>
        </w:numPr>
        <w:pBdr>
          <w:top w:val="single" w:sz="2" w:space="0" w:color="E4E6EA"/>
          <w:left w:val="single" w:sz="2" w:space="0" w:color="E4E6EA"/>
          <w:bottom w:val="single" w:sz="2" w:space="0" w:color="E4E6EA"/>
          <w:right w:val="single" w:sz="2" w:space="0" w:color="E4E6EA"/>
        </w:pBdr>
        <w:shd w:val="clear" w:color="auto" w:fill="FFFFFF"/>
        <w:spacing w:before="100" w:beforeAutospacing="1" w:after="150" w:line="240" w:lineRule="auto"/>
        <w:ind w:left="0"/>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color w:val="333333"/>
          <w:sz w:val="24"/>
          <w:szCs w:val="24"/>
          <w:lang w:eastAsia="vi-VN"/>
        </w:rPr>
        <w:t>Kế thừa thứ bậc.</w:t>
      </w:r>
    </w:p>
    <w:p w:rsidR="000708D6" w:rsidRPr="000708D6" w:rsidRDefault="000708D6" w:rsidP="000708D6">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color w:val="333333"/>
          <w:sz w:val="24"/>
          <w:szCs w:val="24"/>
          <w:lang w:eastAsia="vi-VN"/>
        </w:rPr>
        <w:t>Với 4 loại trên, lập trình viên sẽ tiết kiệm được tối ưu thời gian và công sức trong việc lập trình lên các lớp sở hữu những đặc tính giống nhau.</w:t>
      </w:r>
    </w:p>
    <w:p w:rsidR="000708D6" w:rsidRPr="000708D6" w:rsidRDefault="000708D6" w:rsidP="000708D6">
      <w:pPr>
        <w:pBdr>
          <w:top w:val="single" w:sz="2" w:space="12" w:color="E4E6EA"/>
          <w:left w:val="single" w:sz="2" w:space="0" w:color="E4E6EA"/>
          <w:bottom w:val="single" w:sz="2" w:space="0" w:color="E4E6EA"/>
          <w:right w:val="single" w:sz="2" w:space="0" w:color="E4E6EA"/>
        </w:pBdr>
        <w:shd w:val="clear" w:color="auto" w:fill="FFFFFF"/>
        <w:spacing w:after="162" w:line="240" w:lineRule="auto"/>
        <w:outlineLvl w:val="2"/>
        <w:rPr>
          <w:rFonts w:asciiTheme="majorHAnsi" w:eastAsia="Times New Roman" w:hAnsiTheme="majorHAnsi" w:cstheme="majorHAnsi"/>
          <w:b/>
          <w:bCs/>
          <w:color w:val="333333"/>
          <w:sz w:val="36"/>
          <w:szCs w:val="36"/>
          <w:lang w:eastAsia="vi-VN"/>
        </w:rPr>
      </w:pPr>
      <w:r w:rsidRPr="000708D6">
        <w:rPr>
          <w:rFonts w:asciiTheme="majorHAnsi" w:eastAsia="Times New Roman" w:hAnsiTheme="majorHAnsi" w:cstheme="majorHAnsi"/>
          <w:b/>
          <w:bCs/>
          <w:color w:val="333333"/>
          <w:sz w:val="36"/>
          <w:szCs w:val="36"/>
          <w:lang w:eastAsia="vi-VN"/>
        </w:rPr>
        <w:t>3. Tính đa hình (Polymorphism)</w:t>
      </w:r>
      <w:bookmarkStart w:id="0" w:name="_GoBack"/>
      <w:bookmarkEnd w:id="0"/>
    </w:p>
    <w:p w:rsidR="000708D6" w:rsidRPr="000708D6" w:rsidRDefault="000708D6" w:rsidP="000708D6">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b/>
          <w:bCs/>
          <w:color w:val="333333"/>
          <w:sz w:val="24"/>
          <w:szCs w:val="24"/>
          <w:bdr w:val="single" w:sz="2" w:space="0" w:color="E4E6EA" w:frame="1"/>
          <w:lang w:eastAsia="vi-VN"/>
        </w:rPr>
        <w:t>Polymorphism</w:t>
      </w:r>
      <w:r w:rsidRPr="000708D6">
        <w:rPr>
          <w:rFonts w:asciiTheme="majorHAnsi" w:eastAsia="Times New Roman" w:hAnsiTheme="majorHAnsi" w:cstheme="majorHAnsi"/>
          <w:color w:val="333333"/>
          <w:sz w:val="24"/>
          <w:szCs w:val="24"/>
          <w:lang w:eastAsia="vi-VN"/>
        </w:rPr>
        <w:t> là một hành động giúp người dùng có thể thực hiện bằng nhiều cách khác nhau, nói một cách đơn giản thì tính đa hình là khái niệm. Trong đó có nhiều lớp sở hữu các phương thức giống nhau nhưng lại phát triển bằng các cách thức riêng biệt.</w:t>
      </w:r>
    </w:p>
    <w:p w:rsidR="000708D6" w:rsidRPr="000708D6" w:rsidRDefault="000708D6" w:rsidP="000708D6">
      <w:pPr>
        <w:pBdr>
          <w:top w:val="single" w:sz="2" w:space="12" w:color="E4E6EA"/>
          <w:left w:val="single" w:sz="2" w:space="0" w:color="E4E6EA"/>
          <w:bottom w:val="single" w:sz="2" w:space="0" w:color="E4E6EA"/>
          <w:right w:val="single" w:sz="2" w:space="0" w:color="E4E6EA"/>
        </w:pBdr>
        <w:shd w:val="clear" w:color="auto" w:fill="FFFFFF"/>
        <w:spacing w:after="162" w:line="240" w:lineRule="auto"/>
        <w:outlineLvl w:val="2"/>
        <w:rPr>
          <w:rFonts w:asciiTheme="majorHAnsi" w:eastAsia="Times New Roman" w:hAnsiTheme="majorHAnsi" w:cstheme="majorHAnsi"/>
          <w:b/>
          <w:bCs/>
          <w:color w:val="333333"/>
          <w:sz w:val="36"/>
          <w:szCs w:val="36"/>
          <w:lang w:eastAsia="vi-VN"/>
        </w:rPr>
      </w:pPr>
      <w:r w:rsidRPr="000708D6">
        <w:rPr>
          <w:rFonts w:asciiTheme="majorHAnsi" w:eastAsia="Times New Roman" w:hAnsiTheme="majorHAnsi" w:cstheme="majorHAnsi"/>
          <w:b/>
          <w:bCs/>
          <w:color w:val="333333"/>
          <w:sz w:val="36"/>
          <w:szCs w:val="36"/>
          <w:lang w:eastAsia="vi-VN"/>
        </w:rPr>
        <w:t>4. Tính trừu tượng (Abstraction)</w:t>
      </w:r>
    </w:p>
    <w:p w:rsidR="000708D6" w:rsidRPr="000708D6" w:rsidRDefault="000708D6" w:rsidP="000708D6">
      <w:pPr>
        <w:pBdr>
          <w:top w:val="single" w:sz="2" w:space="5" w:color="E4E6EA"/>
          <w:left w:val="single" w:sz="2" w:space="0" w:color="E4E6EA"/>
          <w:bottom w:val="single" w:sz="2" w:space="0" w:color="E4E6EA"/>
          <w:right w:val="single" w:sz="2" w:space="0" w:color="E4E6EA"/>
        </w:pBdr>
        <w:shd w:val="clear" w:color="auto" w:fill="FFFFFF"/>
        <w:spacing w:after="270" w:line="240" w:lineRule="auto"/>
        <w:rPr>
          <w:rFonts w:asciiTheme="majorHAnsi" w:eastAsia="Times New Roman" w:hAnsiTheme="majorHAnsi" w:cstheme="majorHAnsi"/>
          <w:color w:val="333333"/>
          <w:sz w:val="24"/>
          <w:szCs w:val="24"/>
          <w:lang w:eastAsia="vi-VN"/>
        </w:rPr>
      </w:pPr>
      <w:r w:rsidRPr="000708D6">
        <w:rPr>
          <w:rFonts w:asciiTheme="majorHAnsi" w:eastAsia="Times New Roman" w:hAnsiTheme="majorHAnsi" w:cstheme="majorHAnsi"/>
          <w:color w:val="333333"/>
          <w:sz w:val="24"/>
          <w:szCs w:val="24"/>
          <w:lang w:eastAsia="vi-VN"/>
        </w:rPr>
        <w:t>Abstraction là nguyên lý cơ bản của OOP có tính tổng quát hóa, thường không quá chú ý đến những cái bên trong. Do đó khi sử dụng, người dùng cần chọn ra các thuộc tính và phương thức của đối tượng trong việc lập trình.</w:t>
      </w:r>
    </w:p>
    <w:p w:rsidR="00EF24B8" w:rsidRPr="000708D6" w:rsidRDefault="000708D6">
      <w:pPr>
        <w:rPr>
          <w:rFonts w:asciiTheme="majorHAnsi" w:hAnsiTheme="majorHAnsi" w:cstheme="majorHAnsi"/>
        </w:rPr>
      </w:pPr>
    </w:p>
    <w:sectPr w:rsidR="00EF24B8" w:rsidRPr="00070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27783"/>
    <w:multiLevelType w:val="multilevel"/>
    <w:tmpl w:val="5B3A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8D6"/>
    <w:rsid w:val="000708D6"/>
    <w:rsid w:val="00233AD9"/>
    <w:rsid w:val="00C953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08D6"/>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8D6"/>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0708D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708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08D6"/>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08D6"/>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0708D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70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19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MINH DUC</cp:lastModifiedBy>
  <cp:revision>1</cp:revision>
  <dcterms:created xsi:type="dcterms:W3CDTF">2023-02-13T09:32:00Z</dcterms:created>
  <dcterms:modified xsi:type="dcterms:W3CDTF">2023-02-13T09:33:00Z</dcterms:modified>
</cp:coreProperties>
</file>