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687B3" w14:textId="44197B0A" w:rsidR="001C5E06" w:rsidRPr="00F81442" w:rsidRDefault="00523494" w:rsidP="00523494">
      <w:pPr>
        <w:pStyle w:val="Text"/>
        <w:jc w:val="center"/>
        <w:rPr>
          <w:rFonts w:eastAsia="SimSun"/>
          <w:lang w:eastAsia="zh-CN"/>
        </w:rPr>
      </w:pPr>
      <w:r w:rsidRPr="00523494">
        <w:rPr>
          <w:sz w:val="40"/>
        </w:rPr>
        <w:t>Sparse-Concept Calibration of Knowledge Tracing Models for Threshold-Based Educational Decisions</w:t>
      </w:r>
    </w:p>
    <w:p w14:paraId="6B50CBA5" w14:textId="1D7E5A14" w:rsidR="00A03DD8" w:rsidRPr="000D5436" w:rsidRDefault="00523494" w:rsidP="00523494">
      <w:pPr>
        <w:pStyle w:val="StyleAuthorAsianMSMincho"/>
        <w:rPr>
          <w:vertAlign w:val="superscript"/>
        </w:rPr>
      </w:pPr>
      <w:r w:rsidRPr="00523494">
        <w:rPr>
          <w:rFonts w:ascii="Times New Roman" w:hAnsi="Times New Roman" w:cs="Times New Roman"/>
        </w:rPr>
        <w:t>Khanh-Trinh Nguyen</w:t>
      </w:r>
      <w:r w:rsidRPr="00523494">
        <w:rPr>
          <w:rFonts w:ascii="Times New Roman" w:hAnsi="Times New Roman" w:cs="Times New Roman"/>
          <w:vertAlign w:val="superscript"/>
        </w:rPr>
        <w:t>1</w:t>
      </w:r>
      <w:r w:rsidRPr="00523494">
        <w:rPr>
          <w:rFonts w:ascii="Times New Roman" w:hAnsi="Times New Roman" w:cs="Times New Roman"/>
        </w:rPr>
        <w:t>, Tuan Dao Minh</w:t>
      </w:r>
      <w:r w:rsidRPr="00523494">
        <w:rPr>
          <w:rFonts w:ascii="Times New Roman" w:hAnsi="Times New Roman" w:cs="Times New Roman"/>
          <w:vertAlign w:val="superscript"/>
        </w:rPr>
        <w:t>1</w:t>
      </w:r>
      <w:r w:rsidRPr="00523494">
        <w:rPr>
          <w:rFonts w:ascii="Times New Roman" w:hAnsi="Times New Roman" w:cs="Times New Roman"/>
        </w:rPr>
        <w:t>, Duong Nguyen Tien</w:t>
      </w:r>
      <w:r w:rsidRPr="00523494">
        <w:rPr>
          <w:rFonts w:ascii="Times New Roman" w:hAnsi="Times New Roman" w:cs="Times New Roman"/>
          <w:vertAlign w:val="superscript"/>
        </w:rPr>
        <w:t>1</w:t>
      </w:r>
      <w:r w:rsidRPr="00523494">
        <w:rPr>
          <w:rFonts w:ascii="Times New Roman" w:hAnsi="Times New Roman" w:cs="Times New Roman"/>
        </w:rPr>
        <w:t>, Chi Thanh Nguyen</w:t>
      </w:r>
      <w:r w:rsidRPr="00523494">
        <w:rPr>
          <w:rFonts w:ascii="Times New Roman" w:hAnsi="Times New Roman" w:cs="Times New Roman"/>
          <w:vertAlign w:val="superscript"/>
        </w:rPr>
        <w:t>2</w:t>
      </w:r>
      <w:r w:rsidRPr="00523494">
        <w:rPr>
          <w:rFonts w:ascii="Times New Roman" w:hAnsi="Times New Roman" w:cs="Times New Roman"/>
        </w:rPr>
        <w:t>, and Van-Hau Nguyen</w:t>
      </w:r>
      <w:r w:rsidRPr="00523494">
        <w:rPr>
          <w:rFonts w:ascii="Times New Roman" w:hAnsi="Times New Roman" w:cs="Times New Roman"/>
          <w:vertAlign w:val="superscript"/>
        </w:rPr>
        <w:t>1</w:t>
      </w:r>
      <w:r w:rsidRPr="00523494">
        <w:rPr>
          <w:rFonts w:ascii="Times New Roman" w:hAnsi="Times New Roman" w:cs="Times New Roman"/>
        </w:rPr>
        <w:t>,</w:t>
      </w:r>
      <w:r w:rsidRPr="00523494">
        <w:rPr>
          <w:rFonts w:ascii="Times New Roman" w:hAnsi="Times New Roman" w:cs="Times New Roman"/>
          <w:vertAlign w:val="superscript"/>
        </w:rPr>
        <w:t>*</w:t>
      </w:r>
    </w:p>
    <w:p w14:paraId="15A16F2E" w14:textId="5EF4B065" w:rsidR="00A03DD8" w:rsidRPr="000D5436" w:rsidRDefault="00523494" w:rsidP="00523494">
      <w:pPr>
        <w:pStyle w:val="Affiliation"/>
      </w:pPr>
      <w:r w:rsidRPr="00523494">
        <w:rPr>
          <w:rFonts w:ascii="Times New Roman" w:hAnsi="Times New Roman" w:cs="Times New Roman"/>
          <w:sz w:val="18"/>
          <w:vertAlign w:val="superscript"/>
        </w:rPr>
        <w:t>1 Hung Yen University of Technology and Education, Hung Yen, Vietnam</w:t>
      </w:r>
    </w:p>
    <w:p w14:paraId="6D330376" w14:textId="22CFCBE7" w:rsidR="00A03DD8" w:rsidRPr="000D5436" w:rsidRDefault="00523494" w:rsidP="00523494">
      <w:pPr>
        <w:pStyle w:val="Affiliation"/>
      </w:pPr>
      <w:r w:rsidRPr="00523494">
        <w:rPr>
          <w:rFonts w:ascii="Times New Roman" w:hAnsi="Times New Roman" w:cs="Times New Roman"/>
          <w:sz w:val="18"/>
          <w:vertAlign w:val="superscript"/>
        </w:rPr>
        <w:t>2 Academy of Military Science and Technology, Ha Noi, Vietnam</w:t>
      </w:r>
    </w:p>
    <w:p w14:paraId="5918B835" w14:textId="38CA1127" w:rsidR="00B537AA" w:rsidRPr="000D5436" w:rsidRDefault="00523494" w:rsidP="00523494">
      <w:pPr>
        <w:pStyle w:val="Affiliation"/>
      </w:pPr>
      <w:r w:rsidRPr="00523494">
        <w:rPr>
          <w:rFonts w:ascii="Times New Roman" w:hAnsi="Times New Roman" w:cs="Times New Roman"/>
          <w:sz w:val="18"/>
        </w:rPr>
        <w:t>Email: trinhnk@utehy.edu.vn (K.-T.N.); tuanymc@utehy.edu.vn (T.D.M.); duongnt@utehy.edu.vn (D.N.T.); thanhnc@ioit.ai.vn (C.T.N.); haunv@utehy.edu.vn (V.-H.N.)</w:t>
      </w:r>
    </w:p>
    <w:p w14:paraId="245FAA4A" w14:textId="284D85DF" w:rsidR="00BC40A1" w:rsidRPr="000D5436" w:rsidRDefault="00523494" w:rsidP="00523494">
      <w:pPr>
        <w:pStyle w:val="Affiliation"/>
        <w:rPr>
          <w:lang w:eastAsia="zh-CN"/>
        </w:rPr>
      </w:pPr>
      <w:r w:rsidRPr="00523494">
        <w:rPr>
          <w:rFonts w:ascii="Times New Roman" w:hAnsi="Times New Roman" w:cs="Times New Roman"/>
          <w:sz w:val="18"/>
          <w:lang w:eastAsia="zh-CN"/>
        </w:rPr>
        <w:t>*Corresponding author</w:t>
      </w:r>
    </w:p>
    <w:p w14:paraId="01A4083A" w14:textId="77777777" w:rsidR="00B537AA" w:rsidRPr="000D5436" w:rsidRDefault="00B537AA" w:rsidP="00885D80">
      <w:pPr>
        <w:pStyle w:val="Text"/>
        <w:overflowPunct w:val="0"/>
        <w:ind w:firstLine="0"/>
        <w:rPr>
          <w:rFonts w:eastAsia="SimSun"/>
          <w:sz w:val="18"/>
          <w:szCs w:val="18"/>
          <w:lang w:eastAsia="zh-CN"/>
        </w:rPr>
      </w:pPr>
    </w:p>
    <w:p w14:paraId="0CDC3E8A" w14:textId="77777777" w:rsidR="00B537AA" w:rsidRPr="000D5436" w:rsidRDefault="00B537AA" w:rsidP="00885D80">
      <w:pPr>
        <w:pStyle w:val="Authors"/>
        <w:framePr w:w="0" w:hSpace="0" w:vSpace="0" w:wrap="auto" w:vAnchor="margin" w:hAnchor="text" w:xAlign="left" w:yAlign="inline" w:anchorLock="1"/>
        <w:overflowPunct w:val="0"/>
        <w:sectPr w:rsidR="00B537AA" w:rsidRPr="000D5436" w:rsidSect="00AD342B">
          <w:headerReference w:type="even" r:id="rId8"/>
          <w:headerReference w:type="default" r:id="rId9"/>
          <w:footerReference w:type="even" r:id="rId10"/>
          <w:footerReference w:type="default" r:id="rId11"/>
          <w:headerReference w:type="first" r:id="rId12"/>
          <w:footerReference w:type="first" r:id="rId13"/>
          <w:pgSz w:w="11907" w:h="16839" w:code="9"/>
          <w:pgMar w:top="1009" w:right="936" w:bottom="1009" w:left="936" w:header="431" w:footer="431" w:gutter="0"/>
          <w:cols w:space="288"/>
          <w:docGrid w:linePitch="272"/>
        </w:sectPr>
      </w:pPr>
    </w:p>
    <w:p w14:paraId="7857E0B7" w14:textId="43833001" w:rsidR="001C5E06" w:rsidRPr="000D5436" w:rsidRDefault="006169D1" w:rsidP="006169D1">
      <w:pPr>
        <w:pStyle w:val="Abstract"/>
      </w:pPr>
      <w:r w:rsidRPr="006169D1">
        <w:t>Abstract—</w:t>
      </w:r>
      <w:r w:rsidRPr="006169D1">
        <w:rPr>
          <w:b w:val="0"/>
          <w:i/>
        </w:rPr>
        <w:t>Knowledge Tracing (KT) systems that skip, remediate, or advance practice typically consume a predicted probability rather than an area-under-the-curve (AUC) score, so population ranking can look acceptable while probabilities are poorly calibrated on rarely practiced knowledge components (KCs). This paper reports a diagnostic evaluation—not a new KT architecture—of train-only KC-frequency strata on three public logs (ASSISTments 2012, Junyi Academy, and XES3G5M) with IRT, DKT, and SimpleKT. Lower KC training frequency does not universally degrade discrimination, but calibration can become less reliable in some sparse-concept regimes. On ASSISTments 2012, SimpleKT expected calibration error (ECE) rises from 0.114 on dense KCs to 0.228 on sparse KCs (Limited occupancy, N≈415); Junyi has no learner-based sparse stratum, and XES3G5M SimpleKT ECE is essentially flat. A locked global threshold at τ=0.7 raises the SimpleKT false-advance rate (incorrect-response rate among advance decisions) from 0.196 (dense) to 0.268 (sparse) on one ASSISTments fold; the sparse–dense gap stays positive on all five training seeds (mean 0.047; four unique student partitions). This is a simulated decision gate, not a classroom intervention. Probability-threshold decisions should be validated by KC-frequency stratum rather than on population AUC or ECE alone.</w:t>
      </w:r>
    </w:p>
    <w:p w14:paraId="5E54B4BE" w14:textId="77777777" w:rsidR="001C5E06" w:rsidRPr="000D5436" w:rsidRDefault="001C5E06" w:rsidP="00885D80">
      <w:pPr>
        <w:overflowPunct w:val="0"/>
      </w:pPr>
    </w:p>
    <w:p w14:paraId="72A6C09A" w14:textId="7000CD75" w:rsidR="001C5E06" w:rsidRPr="000D5436" w:rsidRDefault="00523494" w:rsidP="00523494">
      <w:pPr>
        <w:pStyle w:val="IndexTerms"/>
      </w:pPr>
      <w:bookmarkStart w:id="0" w:name="PointTmp"/>
      <w:r w:rsidRPr="00523494">
        <w:t>Keywords—</w:t>
      </w:r>
      <w:r w:rsidRPr="00523494">
        <w:rPr>
          <w:b w:val="0"/>
          <w:i/>
        </w:rPr>
        <w:t>knowledge tracing, calibration, sparse concepts, learning analytics, educational decision support, mastery threshold</w:t>
      </w:r>
    </w:p>
    <w:bookmarkEnd w:id="0"/>
    <w:p w14:paraId="4E8DB65A" w14:textId="2D998BD7" w:rsidR="00F81442" w:rsidRDefault="00F81442" w:rsidP="00F81442">
      <w:pPr>
        <w:pStyle w:val="Heading1"/>
      </w:pPr>
      <w:r>
        <w:t>Introduction</w:t>
      </w:r>
    </w:p>
    <w:p w14:paraId="63184ABF" w14:textId="4AA2AD62" w:rsidR="00C62791" w:rsidRDefault="00C62791" w:rsidP="00C62791">
      <w:pPr>
        <w:pStyle w:val="Text"/>
      </w:pPr>
      <w:r>
        <w:t xml:space="preserve">Adaptive practice platforms and intelligent tutoring systems use Knowledge Tracing (KT) to estimate a learner’s command of a skill and to decide whether to skip, remediate, or advance practice [1]–[3]. Those systems rarely consume a population area-under-the-curve (AUC) statistic. They consume a predicted probability p, which is then compared with a threshold τ. If p≥τ, the platform typically withholds additional practice on that skill. The operational chain is therefore population AUC </w:t>
      </w:r>
      <w:r>
        <w:rPr>
          <w:rFonts w:hint="eastAsia"/>
        </w:rPr>
        <w:t>→</w:t>
      </w:r>
      <w:r>
        <w:t xml:space="preserve"> predicted probabi</w:t>
      </w:r>
      <w:r>
        <w:rPr>
          <w:rFonts w:hint="eastAsia"/>
        </w:rPr>
        <w:t xml:space="preserve">lity </w:t>
      </w:r>
      <w:r>
        <w:rPr>
          <w:rFonts w:hint="eastAsia"/>
        </w:rPr>
        <w:t>→</w:t>
      </w:r>
      <w:r>
        <w:rPr>
          <w:rFonts w:hint="eastAsia"/>
        </w:rPr>
        <w:t xml:space="preserve"> calibration </w:t>
      </w:r>
      <w:r>
        <w:rPr>
          <w:rFonts w:hint="eastAsia"/>
        </w:rPr>
        <w:t>→</w:t>
      </w:r>
      <w:r>
        <w:rPr>
          <w:rFonts w:hint="eastAsia"/>
        </w:rPr>
        <w:t xml:space="preserve"> threshold-based educational decisions, with particular diagnostic risk on sparsely trained knowledge components (KCs).</w:t>
      </w:r>
    </w:p>
    <w:p w14:paraId="4E9A153C" w14:textId="2B95AD4F" w:rsidR="00C62791" w:rsidRDefault="00C62791" w:rsidP="00C62791">
      <w:pPr>
        <w:pStyle w:val="Text"/>
      </w:pPr>
      <w:r>
        <w:t>KT evaluations typically report population AUC and accuracy [4], [5]. Those metrics rank models, but they can conceal miscalibration on low-frequency KCs—skills with little training-fold evidence—because most test events lie on dense, frequently practiced concepts. A model can discriminate well in aggregate and still assign overconfident probabilities on the sparse tail. When a fixed threshold is applied to p, that overconfidence appears as an advance decision followed by an incorrect next response. We term this the false-advance rate (FAR). Section III defines FAR as P(y=0 | p≥τ); y denotes observed next-response correctness, not latent mastery truth.</w:t>
      </w:r>
    </w:p>
    <w:p w14:paraId="6801959D" w14:textId="625F00EF" w:rsidR="00C62791" w:rsidRDefault="00C62791" w:rsidP="00C62791">
      <w:pPr>
        <w:pStyle w:val="Text"/>
      </w:pPr>
      <w:r>
        <w:t xml:space="preserve">This paper treats that mismatch as an evaluation problem for educational technology, not as a reason to propose </w:t>
      </w:r>
      <w:r>
        <w:t>another KT architecture. The study is organized around three research questions. RQ1: Does lower KC training frequency systematically degrade predictive discrimination? RQ2: How does calibration vary across KC-frequency strata and datasets? RQ3: When a fixed probability threshold is applied, does decision-error behavior differ between sparse and dense KCs?</w:t>
      </w:r>
    </w:p>
    <w:p w14:paraId="17E8A7EE" w14:textId="5A21027F" w:rsidR="00C62791" w:rsidRDefault="00C62791" w:rsidP="00C62791">
      <w:pPr>
        <w:pStyle w:val="Text"/>
      </w:pPr>
      <w:r>
        <w:t>The empirical answers are bounded. Lower KC training frequency does not universally degrade discrimination: on XES3G5M, sparse AUC is higher than dense AUC for DKT and SimpleKT. Calibration can, however, become less reliable in some sparse-concept regimes. On ASSISTments 2012, SimpleKT expected calibration error (ECE) increases from dense to sparse KCs, and a locked gate at τ=0.7 yields a higher FAR on sparse than on dense advances. The same ECE gradient is absent on Junyi, where the learner-based sparse stratum is empty, and is essentially absent for SimpleKT on XES3G5M. We therefore do not claim that sparse KCs always fail, and we do not claim a causal effect of training frequency on calibration.</w:t>
      </w:r>
    </w:p>
    <w:p w14:paraId="50DC7FA4" w14:textId="2DF93B8E" w:rsidR="00C62791" w:rsidRDefault="00C62791" w:rsidP="00C62791">
      <w:pPr>
        <w:pStyle w:val="Text"/>
      </w:pPr>
      <w:r>
        <w:t>Contributions are conservative: (i) a train-only KC-frequency protocol with an explicit strict cold-start group, so the definition of “sparse” cannot leak test-fold counts; (ii) per-stratum calibration (ECE and Brier decomposition) on three public datasets, with occupancy flags (Reliable / Limited / Insufficient); (iii) a locked-threshold simulation of FAR and miss rates, with a five-seed check of the sparse–dense FAR gap on ASSISTments 2012. We do not propose a new KT architecture, a new calibration algorithm, or a new auditing theory, and we do not report a classroom intervention. A graph-KT (GKT) model and a CL4KT-style adapter appear only as an exploratory single-fold diagnostic on ASSISTments.</w:t>
      </w:r>
    </w:p>
    <w:p w14:paraId="0B663A87" w14:textId="3F699741" w:rsidR="00F81442" w:rsidRDefault="00F81442" w:rsidP="00F81442">
      <w:pPr>
        <w:pStyle w:val="Heading1"/>
      </w:pPr>
      <w:r>
        <w:t>Literature Review</w:t>
      </w:r>
    </w:p>
    <w:p w14:paraId="22A519EE" w14:textId="32E090C2" w:rsidR="00C62791" w:rsidRDefault="00C62791" w:rsidP="00C62791">
      <w:pPr>
        <w:pStyle w:val="Heading2"/>
        <w:ind w:left="300" w:hanging="300"/>
      </w:pPr>
      <w:r>
        <w:t>Knowledge Tracing and benchmark models</w:t>
      </w:r>
    </w:p>
    <w:p w14:paraId="5F729BCB" w14:textId="55604F5C" w:rsidR="00C62791" w:rsidRDefault="00C62791" w:rsidP="00C62791">
      <w:pPr>
        <w:pStyle w:val="Text"/>
      </w:pPr>
      <w:r>
        <w:t xml:space="preserve">Knowledge Tracing (KT) models a learner’s evolving proficiency from historical interactions in order to predict the next response [3]. Classical approaches include Bayesian Knowledge Tracing (BKT), which tracks a latent mastery state for each skill [1], and item-response theory (IRT), of which the one-parameter Rasch model is the canonical form used in this study [6]. Deep Knowledge Tracing (DKT) replaced hand-specified mastery dynamics with a recurrent sequence model and established the modern next-response prediction task [2]. Attention-based successors, including context-aware attentive KT [7] and SimpleKT [4], retain that task while substituting self-attention for recurrence. Benchmarking libraries such as pyKT have standardized </w:t>
      </w:r>
      <w:r>
        <w:lastRenderedPageBreak/>
        <w:t>preprocessing and comparison, and have shown that evaluation choices can distort reported discrimination [5]. Across this line of work, the primary reported statistic remains population AUC.</w:t>
      </w:r>
    </w:p>
    <w:p w14:paraId="7C7113CD" w14:textId="19119962" w:rsidR="00C62791" w:rsidRDefault="00C62791" w:rsidP="00C62791">
      <w:pPr>
        <w:pStyle w:val="Heading2"/>
        <w:ind w:left="300" w:hanging="300"/>
      </w:pPr>
      <w:r>
        <w:t>Graph and self-supervised KT</w:t>
      </w:r>
    </w:p>
    <w:p w14:paraId="5B88C5C2" w14:textId="099BEB26" w:rsidR="00C62791" w:rsidRDefault="00C62791" w:rsidP="00C62791">
      <w:pPr>
        <w:pStyle w:val="Text"/>
      </w:pPr>
      <w:r>
        <w:t>Graph-based KT (GKT) represents knowledge components as nodes of a graph and updates proficiency with a graph neural network [8]. Contrastive learning for KT (CL4KT) trains representations from augmented views of learning histories [9]. These models are related architectures, not the contribution of the present paper. They are included later only as an exploratory single-fold diagnostic on ASSISTments 2012, not as a proposed method and not as a state-of-the-art comparison.</w:t>
      </w:r>
    </w:p>
    <w:p w14:paraId="26C06613" w14:textId="3E18AC36" w:rsidR="00C62791" w:rsidRDefault="00C62791" w:rsidP="00C62791">
      <w:pPr>
        <w:pStyle w:val="Heading2"/>
        <w:ind w:left="300" w:hanging="300"/>
      </w:pPr>
      <w:r>
        <w:t>Sparse-data and cold-start problems</w:t>
      </w:r>
    </w:p>
    <w:p w14:paraId="59F4D203" w14:textId="4982508A" w:rsidR="00C62791" w:rsidRDefault="00C62791" w:rsidP="00C62791">
      <w:pPr>
        <w:pStyle w:val="Text"/>
      </w:pPr>
      <w:r>
        <w:t>The term “sparse” is used in several incompatible senses in the KT literature. This paper distinguishes four. (1) Sparse attention: sparseKT applies k-sparse attention so that only a subset of historical interactions receives nonzero weight [16]. (2) Sparse KC frequency: a knowledge component with few training-fold observations. (3) New-student cold start: prediction for learners who have little or no interaction history at test time [17]. (4) Concept-level cold start: a knowledge component with zero training-fold frequency, regardless of whether the learner is new. Educational interaction logs additionally exhibit a long tail in which a small set of dense KCs dominates event volume [20].</w:t>
      </w:r>
    </w:p>
    <w:p w14:paraId="0BAB8A11" w14:textId="760E672F" w:rsidR="00C62791" w:rsidRDefault="00C62791" w:rsidP="00C62791">
      <w:pPr>
        <w:pStyle w:val="Text"/>
      </w:pPr>
      <w:r>
        <w:t>These four problems are not interchangeable. sparseKT-style sparse attention is not equivalent to low-frequency KCs: attention can be sparsified on a frequently practiced skill. New-student cold start is not the same as concept-level zero-frequency cold start: a previously observed learner may still encounter a concept that never appeared in the training fold. The protocol in Section III operationalizes (2) and (4) through train-only KC-frequency strata with an explicit strict cold-start group (f=0).</w:t>
      </w:r>
    </w:p>
    <w:p w14:paraId="16475FF5" w14:textId="4B38FFFD" w:rsidR="00C62791" w:rsidRDefault="00C62791" w:rsidP="00C62791">
      <w:pPr>
        <w:pStyle w:val="Heading2"/>
        <w:ind w:left="300" w:hanging="300"/>
      </w:pPr>
      <w:r>
        <w:t>Calibration and educational decision support</w:t>
      </w:r>
    </w:p>
    <w:p w14:paraId="688FFC71" w14:textId="6B484F26" w:rsidR="00C62791" w:rsidRDefault="00C62791" w:rsidP="00C62791">
      <w:pPr>
        <w:pStyle w:val="Text"/>
      </w:pPr>
      <w:r>
        <w:t>When predicted probabilities are consumed as educational decisions, ranking is not a sufficient evaluation [10]. Calibration asks whether the predicted probability p matches the empirical frequency of a correct next response. Expected calibration error (ECE) is the usual bin-wise summary of that mismatch [12]; modern neural networks can remain poorly calibrated even when they discriminate well [11]. The Brier score [13] and its reliability, resolution, and uncertainty decomposition [14] separate miscalibration from task difficulty, and reliability diagrams display the same probability-level comparison. Complementary post-hoc work has begun to correct per-item bias after a frozen KT backbone [15]. Probability-level evaluation of this kind is still typically reported on the pooled population, not on train-only frequency strata.</w:t>
      </w:r>
    </w:p>
    <w:p w14:paraId="42353F53" w14:textId="000E4383" w:rsidR="00C62791" w:rsidRDefault="00C62791" w:rsidP="00C62791">
      <w:pPr>
        <w:pStyle w:val="Text"/>
      </w:pPr>
      <w:r>
        <w:t>Existing KT benchmarks mainly emphasize aggregate discrimination. Sparse frequency, calibration, sample support, and threshold-based decision error are rarely examined together. This study keeps standard models and reports those four quantities jointly, so that a population AUC result can be read as an educational-technology decision rather than only as a leaderboard rank.</w:t>
      </w:r>
    </w:p>
    <w:p w14:paraId="5D921A1D" w14:textId="50114948" w:rsidR="00F81442" w:rsidRDefault="00F81442" w:rsidP="00F81442">
      <w:pPr>
        <w:pStyle w:val="Heading1"/>
      </w:pPr>
      <w:r>
        <w:t>Materials and Methods</w:t>
      </w:r>
    </w:p>
    <w:p w14:paraId="13163820" w14:textId="69F85399" w:rsidR="00332BC5" w:rsidRDefault="00332BC5" w:rsidP="00332BC5">
      <w:pPr>
        <w:pStyle w:val="Heading2"/>
        <w:numPr>
          <w:ilvl w:val="0"/>
          <w:numId w:val="0"/>
        </w:numPr>
      </w:pPr>
      <w:r>
        <w:t>A. Datasets</w:t>
      </w:r>
    </w:p>
    <w:p w14:paraId="255626F2" w14:textId="13D79EB7" w:rsidR="00332BC5" w:rsidRDefault="00332BC5" w:rsidP="00332BC5">
      <w:pPr>
        <w:pStyle w:val="Text"/>
      </w:pPr>
      <w:r>
        <w:t>We use three de-identified public logs after a common interaction schema: ASSISTments 2012 [18], [5], Junyi Academy [19], and XES3G5M [20]. Table 1 reports post-processing counts: processed learners, processed KCs, processed interactions, and learner-based test events. Exact processed interaction totals are 2,657,490 (ASSISTments 2012), 16,215,567 (Junyi Academy), and 7,953,709 (XES3G5M). Preprocessing drops rows with missing learner, KC, or label identifiers, binarizes correctness, parses timestamps, and keeps learners with at least two interactions. Those filters—not the raw public dumps—are what Table 1 counts.</w:t>
      </w:r>
    </w:p>
    <w:p w14:paraId="13BA34E5" w14:textId="377DD8E3" w:rsidR="00332BC5" w:rsidRDefault="00332BC5" w:rsidP="00332BC5">
      <w:pPr>
        <w:pStyle w:val="Text"/>
      </w:pPr>
      <w:r>
        <w:t>Provenance. ASSISTments 2012 is the 2012–2013 public release with affect [18], documented for KT use in pyKT [5]; each retained row already carries one skill_id. Junyi Academy is the Kaggle Online Learning Activity Dataset [19] (not Junyi2015); the KC field is ucid. XES3G5M [20] is loaded from the authors’ kc_level split: train_valid_sequences.csv and test.csv are concatenated and flattened to one row per sequence position.</w:t>
      </w:r>
    </w:p>
    <w:p w14:paraId="13B5905D" w14:textId="18365BEB" w:rsidR="00332BC5" w:rsidRDefault="00332BC5" w:rsidP="00332BC5">
      <w:pPr>
        <w:pStyle w:val="Text"/>
      </w:pPr>
      <w:r>
        <w:t>XES3G5M counts. The original dataset paper reports 18,066 students, 7,652 questions, 865 KCs, and 5,549,635 question-level interactions [20]. Table 1 instead lists 866 KCs and 7.95M interactions because flattening kc_level sequences (i) expands multi-KC questions into one row per listed concept and (ii) retains sequence-padding tokens coded skill_id=−1 (with matching question_id=−1). Unique kc_id including that padding token is 866; excluding it is 865. Unique item_id including −1 is 7,653. Subsequent preprocessing dropped 0 rows. We do not retabulate Table 1 to the question-level official totals.</w:t>
      </w:r>
    </w:p>
    <w:p w14:paraId="24F67FEC" w14:textId="1F96527C" w:rsidR="00332BC5" w:rsidRDefault="00332BC5" w:rsidP="00332BC5">
      <w:pPr>
        <w:pStyle w:val="TableTitle"/>
      </w:pPr>
      <w:r>
        <w:t>Table 1. Post-processing cohort statistics (learner-based split). Displayed interaction totals match the processed counts 2.66M, 16.2M, and 7.95M.</w:t>
      </w:r>
    </w:p>
    <w:tbl>
      <w:tblPr>
        <w:tblStyle w:val="TableGrid"/>
        <w:tblW w:w="5000" w:type="pct"/>
        <w:tblLook w:val="04A0" w:firstRow="1" w:lastRow="0" w:firstColumn="1" w:lastColumn="0" w:noHBand="0" w:noVBand="1"/>
      </w:tblPr>
      <w:tblGrid>
        <w:gridCol w:w="1543"/>
        <w:gridCol w:w="1244"/>
        <w:gridCol w:w="1045"/>
        <w:gridCol w:w="1656"/>
        <w:gridCol w:w="1431"/>
      </w:tblGrid>
      <w:tr w:rsidR="00332BC5" w14:paraId="29DC48F0" w14:textId="77777777" w:rsidTr="00332BC5">
        <w:tc>
          <w:tcPr>
            <w:tcW w:w="999" w:type="pct"/>
          </w:tcPr>
          <w:p w14:paraId="30B73FEC" w14:textId="6340D410" w:rsidR="00332BC5" w:rsidRPr="00332BC5" w:rsidRDefault="00332BC5" w:rsidP="00332BC5">
            <w:pPr>
              <w:pStyle w:val="Heading1"/>
              <w:rPr>
                <w:b/>
                <w:sz w:val="16"/>
              </w:rPr>
            </w:pPr>
            <w:r w:rsidRPr="00332BC5">
              <w:rPr>
                <w:b/>
                <w:sz w:val="16"/>
              </w:rPr>
              <w:t>Dataset</w:t>
            </w:r>
          </w:p>
        </w:tc>
        <w:tc>
          <w:tcPr>
            <w:tcW w:w="1000" w:type="pct"/>
          </w:tcPr>
          <w:p w14:paraId="011C103D" w14:textId="49145855" w:rsidR="00332BC5" w:rsidRPr="00332BC5" w:rsidRDefault="00332BC5" w:rsidP="00332BC5">
            <w:pPr>
              <w:pStyle w:val="Heading1"/>
              <w:rPr>
                <w:b/>
                <w:sz w:val="16"/>
              </w:rPr>
            </w:pPr>
            <w:r w:rsidRPr="00332BC5">
              <w:rPr>
                <w:b/>
                <w:sz w:val="16"/>
              </w:rPr>
              <w:t>Learners</w:t>
            </w:r>
          </w:p>
        </w:tc>
        <w:tc>
          <w:tcPr>
            <w:tcW w:w="1000" w:type="pct"/>
          </w:tcPr>
          <w:p w14:paraId="2CA79CEC" w14:textId="2C8D8BA6" w:rsidR="00332BC5" w:rsidRPr="00332BC5" w:rsidRDefault="00332BC5" w:rsidP="00332BC5">
            <w:pPr>
              <w:pStyle w:val="Heading1"/>
              <w:rPr>
                <w:b/>
                <w:sz w:val="16"/>
              </w:rPr>
            </w:pPr>
            <w:r w:rsidRPr="00332BC5">
              <w:rPr>
                <w:b/>
                <w:sz w:val="16"/>
              </w:rPr>
              <w:t>KCs</w:t>
            </w:r>
          </w:p>
        </w:tc>
        <w:tc>
          <w:tcPr>
            <w:tcW w:w="1000" w:type="pct"/>
          </w:tcPr>
          <w:p w14:paraId="353BDC62" w14:textId="4D331FD1" w:rsidR="00332BC5" w:rsidRPr="00332BC5" w:rsidRDefault="00332BC5" w:rsidP="00332BC5">
            <w:pPr>
              <w:pStyle w:val="Heading1"/>
              <w:rPr>
                <w:b/>
                <w:sz w:val="16"/>
              </w:rPr>
            </w:pPr>
            <w:r w:rsidRPr="00332BC5">
              <w:rPr>
                <w:b/>
                <w:sz w:val="16"/>
              </w:rPr>
              <w:t>Interactions</w:t>
            </w:r>
          </w:p>
        </w:tc>
        <w:tc>
          <w:tcPr>
            <w:tcW w:w="1000" w:type="pct"/>
          </w:tcPr>
          <w:p w14:paraId="548267FD" w14:textId="3D587DD3" w:rsidR="00332BC5" w:rsidRPr="00332BC5" w:rsidRDefault="00332BC5" w:rsidP="00332BC5">
            <w:pPr>
              <w:pStyle w:val="Heading1"/>
              <w:rPr>
                <w:b/>
                <w:sz w:val="16"/>
              </w:rPr>
            </w:pPr>
            <w:r w:rsidRPr="00332BC5">
              <w:rPr>
                <w:b/>
                <w:sz w:val="16"/>
              </w:rPr>
              <w:t>Test events</w:t>
            </w:r>
          </w:p>
        </w:tc>
      </w:tr>
      <w:tr w:rsidR="00332BC5" w14:paraId="4BCE76C1" w14:textId="77777777" w:rsidTr="00332BC5">
        <w:tc>
          <w:tcPr>
            <w:tcW w:w="999" w:type="pct"/>
          </w:tcPr>
          <w:p w14:paraId="02E6F044" w14:textId="06DFECE2" w:rsidR="00332BC5" w:rsidRPr="00332BC5" w:rsidRDefault="00332BC5" w:rsidP="00332BC5">
            <w:pPr>
              <w:pStyle w:val="Heading1"/>
              <w:rPr>
                <w:sz w:val="16"/>
              </w:rPr>
            </w:pPr>
            <w:r w:rsidRPr="00332BC5">
              <w:rPr>
                <w:sz w:val="16"/>
              </w:rPr>
              <w:t>ASSISTments 2012</w:t>
            </w:r>
          </w:p>
        </w:tc>
        <w:tc>
          <w:tcPr>
            <w:tcW w:w="1000" w:type="pct"/>
          </w:tcPr>
          <w:p w14:paraId="709C0258" w14:textId="578F5CC9" w:rsidR="00332BC5" w:rsidRPr="00332BC5" w:rsidRDefault="00332BC5" w:rsidP="00332BC5">
            <w:pPr>
              <w:pStyle w:val="Heading1"/>
              <w:rPr>
                <w:sz w:val="16"/>
              </w:rPr>
            </w:pPr>
            <w:r w:rsidRPr="00332BC5">
              <w:rPr>
                <w:sz w:val="16"/>
              </w:rPr>
              <w:t>27,806</w:t>
            </w:r>
          </w:p>
        </w:tc>
        <w:tc>
          <w:tcPr>
            <w:tcW w:w="1000" w:type="pct"/>
          </w:tcPr>
          <w:p w14:paraId="2C12D92B" w14:textId="31E77E2F" w:rsidR="00332BC5" w:rsidRPr="00332BC5" w:rsidRDefault="00332BC5" w:rsidP="00332BC5">
            <w:pPr>
              <w:pStyle w:val="Heading1"/>
              <w:rPr>
                <w:sz w:val="16"/>
              </w:rPr>
            </w:pPr>
            <w:r w:rsidRPr="00332BC5">
              <w:rPr>
                <w:sz w:val="16"/>
              </w:rPr>
              <w:t>265</w:t>
            </w:r>
          </w:p>
        </w:tc>
        <w:tc>
          <w:tcPr>
            <w:tcW w:w="1000" w:type="pct"/>
          </w:tcPr>
          <w:p w14:paraId="6A220017" w14:textId="18E0B1E2" w:rsidR="00332BC5" w:rsidRPr="00332BC5" w:rsidRDefault="00332BC5" w:rsidP="00332BC5">
            <w:pPr>
              <w:pStyle w:val="Heading1"/>
              <w:rPr>
                <w:sz w:val="16"/>
              </w:rPr>
            </w:pPr>
            <w:r w:rsidRPr="00332BC5">
              <w:rPr>
                <w:sz w:val="16"/>
              </w:rPr>
              <w:t>2.66M</w:t>
            </w:r>
          </w:p>
        </w:tc>
        <w:tc>
          <w:tcPr>
            <w:tcW w:w="1000" w:type="pct"/>
          </w:tcPr>
          <w:p w14:paraId="356A5869" w14:textId="7F14F8A6" w:rsidR="00332BC5" w:rsidRPr="00332BC5" w:rsidRDefault="00332BC5" w:rsidP="00332BC5">
            <w:pPr>
              <w:pStyle w:val="Heading1"/>
              <w:rPr>
                <w:sz w:val="16"/>
              </w:rPr>
            </w:pPr>
            <w:r w:rsidRPr="00332BC5">
              <w:rPr>
                <w:sz w:val="16"/>
              </w:rPr>
              <w:t>534,150</w:t>
            </w:r>
          </w:p>
        </w:tc>
      </w:tr>
      <w:tr w:rsidR="00332BC5" w14:paraId="6F26F5F8" w14:textId="77777777" w:rsidTr="00332BC5">
        <w:tc>
          <w:tcPr>
            <w:tcW w:w="999" w:type="pct"/>
          </w:tcPr>
          <w:p w14:paraId="4AAEB64F" w14:textId="6293F86E" w:rsidR="00332BC5" w:rsidRPr="00332BC5" w:rsidRDefault="00332BC5" w:rsidP="00332BC5">
            <w:pPr>
              <w:pStyle w:val="Heading1"/>
              <w:rPr>
                <w:sz w:val="16"/>
              </w:rPr>
            </w:pPr>
            <w:r w:rsidRPr="00332BC5">
              <w:rPr>
                <w:sz w:val="16"/>
              </w:rPr>
              <w:t>Junyi Academy</w:t>
            </w:r>
          </w:p>
        </w:tc>
        <w:tc>
          <w:tcPr>
            <w:tcW w:w="1000" w:type="pct"/>
          </w:tcPr>
          <w:p w14:paraId="2B94D9A1" w14:textId="61AE852D" w:rsidR="00332BC5" w:rsidRPr="00332BC5" w:rsidRDefault="00332BC5" w:rsidP="00332BC5">
            <w:pPr>
              <w:pStyle w:val="Heading1"/>
              <w:rPr>
                <w:sz w:val="16"/>
              </w:rPr>
            </w:pPr>
            <w:r w:rsidRPr="00332BC5">
              <w:rPr>
                <w:sz w:val="16"/>
              </w:rPr>
              <w:t>71,014</w:t>
            </w:r>
          </w:p>
        </w:tc>
        <w:tc>
          <w:tcPr>
            <w:tcW w:w="1000" w:type="pct"/>
          </w:tcPr>
          <w:p w14:paraId="086DC2AB" w14:textId="7F37FACB" w:rsidR="00332BC5" w:rsidRPr="00332BC5" w:rsidRDefault="00332BC5" w:rsidP="00332BC5">
            <w:pPr>
              <w:pStyle w:val="Heading1"/>
              <w:rPr>
                <w:sz w:val="16"/>
              </w:rPr>
            </w:pPr>
            <w:r w:rsidRPr="00332BC5">
              <w:rPr>
                <w:sz w:val="16"/>
              </w:rPr>
              <w:t>1,326</w:t>
            </w:r>
          </w:p>
        </w:tc>
        <w:tc>
          <w:tcPr>
            <w:tcW w:w="1000" w:type="pct"/>
          </w:tcPr>
          <w:p w14:paraId="75D1D10A" w14:textId="219D29B8" w:rsidR="00332BC5" w:rsidRPr="00332BC5" w:rsidRDefault="00332BC5" w:rsidP="00332BC5">
            <w:pPr>
              <w:pStyle w:val="Heading1"/>
              <w:rPr>
                <w:sz w:val="16"/>
              </w:rPr>
            </w:pPr>
            <w:r w:rsidRPr="00332BC5">
              <w:rPr>
                <w:sz w:val="16"/>
              </w:rPr>
              <w:t>16.2M</w:t>
            </w:r>
          </w:p>
        </w:tc>
        <w:tc>
          <w:tcPr>
            <w:tcW w:w="1000" w:type="pct"/>
          </w:tcPr>
          <w:p w14:paraId="0D4D724F" w14:textId="255647F2" w:rsidR="00332BC5" w:rsidRPr="00332BC5" w:rsidRDefault="00332BC5" w:rsidP="00332BC5">
            <w:pPr>
              <w:pStyle w:val="Heading1"/>
              <w:rPr>
                <w:sz w:val="16"/>
              </w:rPr>
            </w:pPr>
            <w:r w:rsidRPr="00332BC5">
              <w:rPr>
                <w:sz w:val="16"/>
              </w:rPr>
              <w:t>3,269,022</w:t>
            </w:r>
          </w:p>
        </w:tc>
      </w:tr>
      <w:tr w:rsidR="00332BC5" w14:paraId="7B9A2315" w14:textId="77777777" w:rsidTr="00332BC5">
        <w:tc>
          <w:tcPr>
            <w:tcW w:w="999" w:type="pct"/>
          </w:tcPr>
          <w:p w14:paraId="44B730EA" w14:textId="7A12C90E" w:rsidR="00332BC5" w:rsidRPr="00332BC5" w:rsidRDefault="00332BC5" w:rsidP="00332BC5">
            <w:pPr>
              <w:pStyle w:val="Heading1"/>
              <w:rPr>
                <w:sz w:val="16"/>
              </w:rPr>
            </w:pPr>
            <w:r w:rsidRPr="00332BC5">
              <w:rPr>
                <w:sz w:val="16"/>
              </w:rPr>
              <w:t>XES3G5M</w:t>
            </w:r>
          </w:p>
        </w:tc>
        <w:tc>
          <w:tcPr>
            <w:tcW w:w="1000" w:type="pct"/>
          </w:tcPr>
          <w:p w14:paraId="42DC6ABB" w14:textId="3DB81C7E" w:rsidR="00332BC5" w:rsidRPr="00332BC5" w:rsidRDefault="00332BC5" w:rsidP="00332BC5">
            <w:pPr>
              <w:pStyle w:val="Heading1"/>
              <w:rPr>
                <w:sz w:val="16"/>
              </w:rPr>
            </w:pPr>
            <w:r w:rsidRPr="00332BC5">
              <w:rPr>
                <w:sz w:val="16"/>
              </w:rPr>
              <w:t>18,066</w:t>
            </w:r>
          </w:p>
        </w:tc>
        <w:tc>
          <w:tcPr>
            <w:tcW w:w="1000" w:type="pct"/>
          </w:tcPr>
          <w:p w14:paraId="1CF76D17" w14:textId="5B29D1BB" w:rsidR="00332BC5" w:rsidRPr="00332BC5" w:rsidRDefault="00332BC5" w:rsidP="00332BC5">
            <w:pPr>
              <w:pStyle w:val="Heading1"/>
              <w:rPr>
                <w:sz w:val="16"/>
              </w:rPr>
            </w:pPr>
            <w:r w:rsidRPr="00332BC5">
              <w:rPr>
                <w:sz w:val="16"/>
              </w:rPr>
              <w:t>866</w:t>
            </w:r>
          </w:p>
        </w:tc>
        <w:tc>
          <w:tcPr>
            <w:tcW w:w="1000" w:type="pct"/>
          </w:tcPr>
          <w:p w14:paraId="5B20C712" w14:textId="6E5FE978" w:rsidR="00332BC5" w:rsidRPr="00332BC5" w:rsidRDefault="00332BC5" w:rsidP="00332BC5">
            <w:pPr>
              <w:pStyle w:val="Heading1"/>
              <w:rPr>
                <w:sz w:val="16"/>
              </w:rPr>
            </w:pPr>
            <w:r w:rsidRPr="00332BC5">
              <w:rPr>
                <w:sz w:val="16"/>
              </w:rPr>
              <w:t>7.95M</w:t>
            </w:r>
          </w:p>
        </w:tc>
        <w:tc>
          <w:tcPr>
            <w:tcW w:w="1000" w:type="pct"/>
          </w:tcPr>
          <w:p w14:paraId="1381F4D4" w14:textId="708C8811" w:rsidR="00332BC5" w:rsidRPr="00332BC5" w:rsidRDefault="00332BC5" w:rsidP="00332BC5">
            <w:pPr>
              <w:pStyle w:val="Heading1"/>
              <w:rPr>
                <w:sz w:val="16"/>
              </w:rPr>
            </w:pPr>
            <w:r w:rsidRPr="00332BC5">
              <w:rPr>
                <w:sz w:val="16"/>
              </w:rPr>
              <w:t>1,589,145</w:t>
            </w:r>
          </w:p>
        </w:tc>
      </w:tr>
    </w:tbl>
    <w:p w14:paraId="5467C912" w14:textId="40C34A6B" w:rsidR="00332BC5" w:rsidRDefault="00332BC5" w:rsidP="00332BC5">
      <w:pPr>
        <w:pStyle w:val="Heading2"/>
        <w:numPr>
          <w:ilvl w:val="0"/>
          <w:numId w:val="0"/>
        </w:numPr>
      </w:pPr>
      <w:r>
        <w:t>B. Splits and seeds</w:t>
      </w:r>
    </w:p>
    <w:p w14:paraId="22658A50" w14:textId="57783884" w:rsidR="00332BC5" w:rsidRDefault="00332BC5" w:rsidP="00332BC5">
      <w:pPr>
        <w:pStyle w:val="Text"/>
      </w:pPr>
      <w:r>
        <w:t>The learner-based split is primary. Users are shuffled with the fold seed; 20% of learners are held out as test, 10% as validation, and the remainder as training. Within a fold, train, validation, and test learners are disjoint. The temporal split is complementary: all interactions are sorted by timestamp; the earliest 70% are training, the next 10% validation, and the latest 20% test. Gate numbers below are not taken from the temporal split. KC-frequency buckets are constructed from the training file only.</w:t>
      </w:r>
    </w:p>
    <w:p w14:paraId="041AD8C2" w14:textId="609A5AA1" w:rsidR="00332BC5" w:rsidRDefault="00332BC5" w:rsidP="00332BC5">
      <w:pPr>
        <w:pStyle w:val="Text"/>
      </w:pPr>
      <w:r>
        <w:t xml:space="preserve">Deep models are trained in five runs at seeds 42, 2024, 2025, 2026, and 2027 (fold_0 through fold_4). Seeds 2025 and 2026 share one student partition (fold_2 = fold_3) on all </w:t>
      </w:r>
      <w:r>
        <w:lastRenderedPageBreak/>
        <w:t>three datasets. These are five training runs and four unique student partitions, not five independent folds. Tables that report mean±sd therefore summarize four unique partitions: the two initializations on the duplicated split are averaged first. The gate-robustness table still lists all five training seeds.</w:t>
      </w:r>
    </w:p>
    <w:p w14:paraId="69077B85" w14:textId="7B62C933" w:rsidR="00332BC5" w:rsidRDefault="00332BC5" w:rsidP="00332BC5">
      <w:pPr>
        <w:pStyle w:val="Heading2"/>
        <w:numPr>
          <w:ilvl w:val="0"/>
          <w:numId w:val="0"/>
        </w:numPr>
      </w:pPr>
      <w:r>
        <w:t>C. Model settings</w:t>
      </w:r>
    </w:p>
    <w:p w14:paraId="2FD22900" w14:textId="205566CD" w:rsidR="00332BC5" w:rsidRDefault="00332BC5" w:rsidP="00332BC5">
      <w:pPr>
        <w:pStyle w:val="Text"/>
      </w:pPr>
      <w:r>
        <w:t>Main tables use local IRT, DKT, and SimpleKT implementations, not a pinned pyKT commit (training snapshot commit: NOT RECOVERED). The local SimpleKT class is a two-layer Transformer encoder and is not byte-identical to the official SimpleKT checkpoint [4]. Recovered hyperparameters follow; missing fields are marked NOT RECOVERED and are not imputed.</w:t>
      </w:r>
    </w:p>
    <w:p w14:paraId="75D529B4" w14:textId="0DADDD8C" w:rsidR="00332BC5" w:rsidRDefault="00332BC5" w:rsidP="00332BC5">
      <w:pPr>
        <w:pStyle w:val="TableTitle"/>
      </w:pPr>
      <w:r>
        <w:t>Recovered training settings for the main baselines. NOT RECOVERED cells were not imputed. This listing is not a Results table.</w:t>
      </w:r>
    </w:p>
    <w:tbl>
      <w:tblPr>
        <w:tblStyle w:val="TableGrid"/>
        <w:tblW w:w="5000" w:type="pct"/>
        <w:tblLook w:val="04A0" w:firstRow="1" w:lastRow="0" w:firstColumn="1" w:lastColumn="0" w:noHBand="0" w:noVBand="1"/>
      </w:tblPr>
      <w:tblGrid>
        <w:gridCol w:w="2079"/>
        <w:gridCol w:w="1280"/>
        <w:gridCol w:w="1529"/>
        <w:gridCol w:w="1895"/>
      </w:tblGrid>
      <w:tr w:rsidR="00332BC5" w14:paraId="5D743EF1" w14:textId="77777777" w:rsidTr="00332BC5">
        <w:tc>
          <w:tcPr>
            <w:tcW w:w="1250" w:type="pct"/>
          </w:tcPr>
          <w:p w14:paraId="2B26B646" w14:textId="45856218" w:rsidR="00332BC5" w:rsidRPr="00332BC5" w:rsidRDefault="00332BC5" w:rsidP="00332BC5">
            <w:pPr>
              <w:pStyle w:val="Heading1"/>
              <w:rPr>
                <w:b/>
                <w:sz w:val="16"/>
              </w:rPr>
            </w:pPr>
            <w:r w:rsidRPr="00332BC5">
              <w:rPr>
                <w:b/>
                <w:sz w:val="16"/>
              </w:rPr>
              <w:t>Setting</w:t>
            </w:r>
          </w:p>
        </w:tc>
        <w:tc>
          <w:tcPr>
            <w:tcW w:w="1250" w:type="pct"/>
          </w:tcPr>
          <w:p w14:paraId="072B6FBA" w14:textId="2910FE40" w:rsidR="00332BC5" w:rsidRPr="00332BC5" w:rsidRDefault="00332BC5" w:rsidP="00332BC5">
            <w:pPr>
              <w:pStyle w:val="Heading1"/>
              <w:rPr>
                <w:b/>
                <w:sz w:val="16"/>
              </w:rPr>
            </w:pPr>
            <w:r w:rsidRPr="00332BC5">
              <w:rPr>
                <w:b/>
                <w:sz w:val="16"/>
              </w:rPr>
              <w:t>IRT 1PL</w:t>
            </w:r>
          </w:p>
        </w:tc>
        <w:tc>
          <w:tcPr>
            <w:tcW w:w="1250" w:type="pct"/>
          </w:tcPr>
          <w:p w14:paraId="2869F34F" w14:textId="0BF69453" w:rsidR="00332BC5" w:rsidRPr="00332BC5" w:rsidRDefault="00332BC5" w:rsidP="00332BC5">
            <w:pPr>
              <w:pStyle w:val="Heading1"/>
              <w:rPr>
                <w:b/>
                <w:sz w:val="16"/>
              </w:rPr>
            </w:pPr>
            <w:r w:rsidRPr="00332BC5">
              <w:rPr>
                <w:b/>
                <w:sz w:val="16"/>
              </w:rPr>
              <w:t>DKT</w:t>
            </w:r>
          </w:p>
        </w:tc>
        <w:tc>
          <w:tcPr>
            <w:tcW w:w="1251" w:type="pct"/>
          </w:tcPr>
          <w:p w14:paraId="03A7F525" w14:textId="0DA4FB0A" w:rsidR="00332BC5" w:rsidRPr="00332BC5" w:rsidRDefault="00332BC5" w:rsidP="00332BC5">
            <w:pPr>
              <w:pStyle w:val="Heading1"/>
              <w:rPr>
                <w:b/>
                <w:sz w:val="16"/>
              </w:rPr>
            </w:pPr>
            <w:r w:rsidRPr="00332BC5">
              <w:rPr>
                <w:b/>
                <w:sz w:val="16"/>
              </w:rPr>
              <w:t>SimpleKT</w:t>
            </w:r>
          </w:p>
        </w:tc>
      </w:tr>
      <w:tr w:rsidR="00332BC5" w14:paraId="30744FC8" w14:textId="77777777" w:rsidTr="00332BC5">
        <w:tc>
          <w:tcPr>
            <w:tcW w:w="1250" w:type="pct"/>
          </w:tcPr>
          <w:p w14:paraId="4F9F8DB9" w14:textId="0D3F5BAB" w:rsidR="00332BC5" w:rsidRPr="00332BC5" w:rsidRDefault="00332BC5" w:rsidP="00332BC5">
            <w:pPr>
              <w:pStyle w:val="Heading1"/>
              <w:rPr>
                <w:sz w:val="16"/>
              </w:rPr>
            </w:pPr>
            <w:r w:rsidRPr="00332BC5">
              <w:rPr>
                <w:sz w:val="16"/>
              </w:rPr>
              <w:t>Implementation</w:t>
            </w:r>
          </w:p>
        </w:tc>
        <w:tc>
          <w:tcPr>
            <w:tcW w:w="1250" w:type="pct"/>
          </w:tcPr>
          <w:p w14:paraId="370CDACF" w14:textId="52AC68F7" w:rsidR="00332BC5" w:rsidRPr="00332BC5" w:rsidRDefault="00332BC5" w:rsidP="00332BC5">
            <w:pPr>
              <w:pStyle w:val="Heading1"/>
              <w:rPr>
                <w:sz w:val="16"/>
              </w:rPr>
            </w:pPr>
            <w:r w:rsidRPr="00332BC5">
              <w:rPr>
                <w:sz w:val="16"/>
              </w:rPr>
              <w:t>local IRT</w:t>
            </w:r>
          </w:p>
        </w:tc>
        <w:tc>
          <w:tcPr>
            <w:tcW w:w="1250" w:type="pct"/>
          </w:tcPr>
          <w:p w14:paraId="0333008F" w14:textId="3B43AE43" w:rsidR="00332BC5" w:rsidRPr="00332BC5" w:rsidRDefault="00332BC5" w:rsidP="00332BC5">
            <w:pPr>
              <w:pStyle w:val="Heading1"/>
              <w:rPr>
                <w:sz w:val="16"/>
              </w:rPr>
            </w:pPr>
            <w:r w:rsidRPr="00332BC5">
              <w:rPr>
                <w:sz w:val="16"/>
              </w:rPr>
              <w:t>local DKT</w:t>
            </w:r>
          </w:p>
        </w:tc>
        <w:tc>
          <w:tcPr>
            <w:tcW w:w="1251" w:type="pct"/>
          </w:tcPr>
          <w:p w14:paraId="56A91AC1" w14:textId="2E8114B6" w:rsidR="00332BC5" w:rsidRPr="00332BC5" w:rsidRDefault="00332BC5" w:rsidP="00332BC5">
            <w:pPr>
              <w:pStyle w:val="Heading1"/>
              <w:rPr>
                <w:sz w:val="16"/>
              </w:rPr>
            </w:pPr>
            <w:r w:rsidRPr="00332BC5">
              <w:rPr>
                <w:sz w:val="16"/>
              </w:rPr>
              <w:t>local SimpleKT</w:t>
            </w:r>
          </w:p>
        </w:tc>
      </w:tr>
      <w:tr w:rsidR="00332BC5" w14:paraId="4C59285B" w14:textId="77777777" w:rsidTr="00332BC5">
        <w:tc>
          <w:tcPr>
            <w:tcW w:w="1250" w:type="pct"/>
          </w:tcPr>
          <w:p w14:paraId="79258B30" w14:textId="290451D3" w:rsidR="00332BC5" w:rsidRPr="00332BC5" w:rsidRDefault="00332BC5" w:rsidP="00332BC5">
            <w:pPr>
              <w:pStyle w:val="Heading1"/>
              <w:rPr>
                <w:sz w:val="16"/>
              </w:rPr>
            </w:pPr>
            <w:r w:rsidRPr="00332BC5">
              <w:rPr>
                <w:sz w:val="16"/>
              </w:rPr>
              <w:t>Version/commit</w:t>
            </w:r>
          </w:p>
        </w:tc>
        <w:tc>
          <w:tcPr>
            <w:tcW w:w="1250" w:type="pct"/>
          </w:tcPr>
          <w:p w14:paraId="3059A0FB" w14:textId="25C3DEF9" w:rsidR="00332BC5" w:rsidRPr="00332BC5" w:rsidRDefault="00332BC5" w:rsidP="00332BC5">
            <w:pPr>
              <w:pStyle w:val="Heading1"/>
              <w:rPr>
                <w:sz w:val="16"/>
              </w:rPr>
            </w:pPr>
            <w:r w:rsidRPr="00332BC5">
              <w:rPr>
                <w:sz w:val="16"/>
              </w:rPr>
              <w:t>NOT RECOVERED</w:t>
            </w:r>
          </w:p>
        </w:tc>
        <w:tc>
          <w:tcPr>
            <w:tcW w:w="1250" w:type="pct"/>
          </w:tcPr>
          <w:p w14:paraId="7981906D" w14:textId="664DCFB2" w:rsidR="00332BC5" w:rsidRPr="00332BC5" w:rsidRDefault="00332BC5" w:rsidP="00332BC5">
            <w:pPr>
              <w:pStyle w:val="Heading1"/>
              <w:rPr>
                <w:sz w:val="16"/>
              </w:rPr>
            </w:pPr>
            <w:r w:rsidRPr="00332BC5">
              <w:rPr>
                <w:sz w:val="16"/>
              </w:rPr>
              <w:t>NOT RECOVERED</w:t>
            </w:r>
          </w:p>
        </w:tc>
        <w:tc>
          <w:tcPr>
            <w:tcW w:w="1251" w:type="pct"/>
          </w:tcPr>
          <w:p w14:paraId="7A8E9E3B" w14:textId="5225C651" w:rsidR="00332BC5" w:rsidRPr="00332BC5" w:rsidRDefault="00332BC5" w:rsidP="00332BC5">
            <w:pPr>
              <w:pStyle w:val="Heading1"/>
              <w:rPr>
                <w:sz w:val="16"/>
              </w:rPr>
            </w:pPr>
            <w:r w:rsidRPr="00332BC5">
              <w:rPr>
                <w:sz w:val="16"/>
              </w:rPr>
              <w:t>NOT RECOVERED</w:t>
            </w:r>
          </w:p>
        </w:tc>
      </w:tr>
      <w:tr w:rsidR="00332BC5" w14:paraId="123936B8" w14:textId="77777777" w:rsidTr="00332BC5">
        <w:tc>
          <w:tcPr>
            <w:tcW w:w="1250" w:type="pct"/>
          </w:tcPr>
          <w:p w14:paraId="136E0CB1" w14:textId="0E35E56C" w:rsidR="00332BC5" w:rsidRPr="00332BC5" w:rsidRDefault="00332BC5" w:rsidP="00332BC5">
            <w:pPr>
              <w:pStyle w:val="Heading1"/>
              <w:rPr>
                <w:sz w:val="16"/>
              </w:rPr>
            </w:pPr>
            <w:r w:rsidRPr="00332BC5">
              <w:rPr>
                <w:sz w:val="16"/>
              </w:rPr>
              <w:t>Major hyperparameters</w:t>
            </w:r>
          </w:p>
        </w:tc>
        <w:tc>
          <w:tcPr>
            <w:tcW w:w="1250" w:type="pct"/>
          </w:tcPr>
          <w:p w14:paraId="7FE9AFC6" w14:textId="44AF2B76" w:rsidR="00332BC5" w:rsidRPr="00332BC5" w:rsidRDefault="00332BC5" w:rsidP="00332BC5">
            <w:pPr>
              <w:pStyle w:val="Heading1"/>
              <w:rPr>
                <w:sz w:val="16"/>
              </w:rPr>
            </w:pPr>
            <w:r w:rsidRPr="00332BC5">
              <w:rPr>
                <w:sz w:val="16"/>
              </w:rPr>
              <w:t>1PL: sigmoid(θ−β); L2 0.01</w:t>
            </w:r>
          </w:p>
        </w:tc>
        <w:tc>
          <w:tcPr>
            <w:tcW w:w="1250" w:type="pct"/>
          </w:tcPr>
          <w:p w14:paraId="43093817" w14:textId="0F2335CC" w:rsidR="00332BC5" w:rsidRPr="00332BC5" w:rsidRDefault="00332BC5" w:rsidP="00332BC5">
            <w:pPr>
              <w:pStyle w:val="Heading1"/>
              <w:rPr>
                <w:sz w:val="16"/>
              </w:rPr>
            </w:pPr>
            <w:r w:rsidRPr="00332BC5">
              <w:rPr>
                <w:sz w:val="16"/>
              </w:rPr>
              <w:t>LSTM embed 64, hidden 128</w:t>
            </w:r>
          </w:p>
        </w:tc>
        <w:tc>
          <w:tcPr>
            <w:tcW w:w="1251" w:type="pct"/>
          </w:tcPr>
          <w:p w14:paraId="53B99941" w14:textId="54D3841D" w:rsidR="00332BC5" w:rsidRPr="00332BC5" w:rsidRDefault="00332BC5" w:rsidP="00332BC5">
            <w:pPr>
              <w:pStyle w:val="Heading1"/>
              <w:rPr>
                <w:sz w:val="16"/>
              </w:rPr>
            </w:pPr>
            <w:r w:rsidRPr="00332BC5">
              <w:rPr>
                <w:sz w:val="16"/>
              </w:rPr>
              <w:t>Transformer 2 layers, 4 heads, embed 64</w:t>
            </w:r>
          </w:p>
        </w:tc>
      </w:tr>
      <w:tr w:rsidR="00332BC5" w14:paraId="22811A94" w14:textId="77777777" w:rsidTr="00332BC5">
        <w:tc>
          <w:tcPr>
            <w:tcW w:w="1250" w:type="pct"/>
          </w:tcPr>
          <w:p w14:paraId="37F4FE18" w14:textId="51801E6E" w:rsidR="00332BC5" w:rsidRPr="00332BC5" w:rsidRDefault="00332BC5" w:rsidP="00332BC5">
            <w:pPr>
              <w:pStyle w:val="Heading1"/>
              <w:rPr>
                <w:sz w:val="16"/>
              </w:rPr>
            </w:pPr>
            <w:r w:rsidRPr="00332BC5">
              <w:rPr>
                <w:sz w:val="16"/>
              </w:rPr>
              <w:t>Optimizer</w:t>
            </w:r>
          </w:p>
        </w:tc>
        <w:tc>
          <w:tcPr>
            <w:tcW w:w="1250" w:type="pct"/>
          </w:tcPr>
          <w:p w14:paraId="4CC4C2F9" w14:textId="3B1C5042" w:rsidR="00332BC5" w:rsidRPr="00332BC5" w:rsidRDefault="00332BC5" w:rsidP="00332BC5">
            <w:pPr>
              <w:pStyle w:val="Heading1"/>
              <w:rPr>
                <w:sz w:val="16"/>
              </w:rPr>
            </w:pPr>
            <w:r w:rsidRPr="00332BC5">
              <w:rPr>
                <w:sz w:val="16"/>
              </w:rPr>
              <w:t>SGD</w:t>
            </w:r>
          </w:p>
        </w:tc>
        <w:tc>
          <w:tcPr>
            <w:tcW w:w="1250" w:type="pct"/>
          </w:tcPr>
          <w:p w14:paraId="3378A5A5" w14:textId="483FB5D7" w:rsidR="00332BC5" w:rsidRPr="00332BC5" w:rsidRDefault="00332BC5" w:rsidP="00332BC5">
            <w:pPr>
              <w:pStyle w:val="Heading1"/>
              <w:rPr>
                <w:sz w:val="16"/>
              </w:rPr>
            </w:pPr>
            <w:r w:rsidRPr="00332BC5">
              <w:rPr>
                <w:sz w:val="16"/>
              </w:rPr>
              <w:t>Adam</w:t>
            </w:r>
          </w:p>
        </w:tc>
        <w:tc>
          <w:tcPr>
            <w:tcW w:w="1251" w:type="pct"/>
          </w:tcPr>
          <w:p w14:paraId="367786F4" w14:textId="4F2FC5FB" w:rsidR="00332BC5" w:rsidRPr="00332BC5" w:rsidRDefault="00332BC5" w:rsidP="00332BC5">
            <w:pPr>
              <w:pStyle w:val="Heading1"/>
              <w:rPr>
                <w:sz w:val="16"/>
              </w:rPr>
            </w:pPr>
            <w:r w:rsidRPr="00332BC5">
              <w:rPr>
                <w:sz w:val="16"/>
              </w:rPr>
              <w:t>Adam</w:t>
            </w:r>
          </w:p>
        </w:tc>
      </w:tr>
      <w:tr w:rsidR="00332BC5" w14:paraId="66A34441" w14:textId="77777777" w:rsidTr="00332BC5">
        <w:tc>
          <w:tcPr>
            <w:tcW w:w="1250" w:type="pct"/>
          </w:tcPr>
          <w:p w14:paraId="4DE574BC" w14:textId="76CB15F5" w:rsidR="00332BC5" w:rsidRPr="00332BC5" w:rsidRDefault="00332BC5" w:rsidP="00332BC5">
            <w:pPr>
              <w:pStyle w:val="Heading1"/>
              <w:rPr>
                <w:sz w:val="16"/>
              </w:rPr>
            </w:pPr>
            <w:r w:rsidRPr="00332BC5">
              <w:rPr>
                <w:sz w:val="16"/>
              </w:rPr>
              <w:t>Learning rate</w:t>
            </w:r>
          </w:p>
        </w:tc>
        <w:tc>
          <w:tcPr>
            <w:tcW w:w="1250" w:type="pct"/>
          </w:tcPr>
          <w:p w14:paraId="76BC2962" w14:textId="681647CB" w:rsidR="00332BC5" w:rsidRPr="00332BC5" w:rsidRDefault="00332BC5" w:rsidP="00332BC5">
            <w:pPr>
              <w:pStyle w:val="Heading1"/>
              <w:rPr>
                <w:sz w:val="16"/>
              </w:rPr>
            </w:pPr>
            <w:r w:rsidRPr="00332BC5">
              <w:rPr>
                <w:sz w:val="16"/>
              </w:rPr>
              <w:t>0.01</w:t>
            </w:r>
          </w:p>
        </w:tc>
        <w:tc>
          <w:tcPr>
            <w:tcW w:w="1250" w:type="pct"/>
          </w:tcPr>
          <w:p w14:paraId="2B8C93AE" w14:textId="39CD3740" w:rsidR="00332BC5" w:rsidRPr="00332BC5" w:rsidRDefault="00332BC5" w:rsidP="00332BC5">
            <w:pPr>
              <w:pStyle w:val="Heading1"/>
              <w:rPr>
                <w:sz w:val="16"/>
              </w:rPr>
            </w:pPr>
            <w:r w:rsidRPr="00332BC5">
              <w:rPr>
                <w:sz w:val="16"/>
              </w:rPr>
              <w:t>1e−3</w:t>
            </w:r>
          </w:p>
        </w:tc>
        <w:tc>
          <w:tcPr>
            <w:tcW w:w="1251" w:type="pct"/>
          </w:tcPr>
          <w:p w14:paraId="4B0A5673" w14:textId="10CD596F" w:rsidR="00332BC5" w:rsidRPr="00332BC5" w:rsidRDefault="00332BC5" w:rsidP="00332BC5">
            <w:pPr>
              <w:pStyle w:val="Heading1"/>
              <w:rPr>
                <w:sz w:val="16"/>
              </w:rPr>
            </w:pPr>
            <w:r w:rsidRPr="00332BC5">
              <w:rPr>
                <w:sz w:val="16"/>
              </w:rPr>
              <w:t>1e−3</w:t>
            </w:r>
          </w:p>
        </w:tc>
      </w:tr>
      <w:tr w:rsidR="00332BC5" w14:paraId="4D78D275" w14:textId="77777777" w:rsidTr="00332BC5">
        <w:tc>
          <w:tcPr>
            <w:tcW w:w="1250" w:type="pct"/>
          </w:tcPr>
          <w:p w14:paraId="207E6096" w14:textId="30ECC03B" w:rsidR="00332BC5" w:rsidRPr="00332BC5" w:rsidRDefault="00332BC5" w:rsidP="00332BC5">
            <w:pPr>
              <w:pStyle w:val="Heading1"/>
              <w:rPr>
                <w:sz w:val="16"/>
              </w:rPr>
            </w:pPr>
            <w:r w:rsidRPr="00332BC5">
              <w:rPr>
                <w:sz w:val="16"/>
              </w:rPr>
              <w:t>Early stopping</w:t>
            </w:r>
          </w:p>
        </w:tc>
        <w:tc>
          <w:tcPr>
            <w:tcW w:w="1250" w:type="pct"/>
          </w:tcPr>
          <w:p w14:paraId="2B4C0E58" w14:textId="05976729" w:rsidR="00332BC5" w:rsidRPr="00332BC5" w:rsidRDefault="00332BC5" w:rsidP="00332BC5">
            <w:pPr>
              <w:pStyle w:val="Heading1"/>
              <w:rPr>
                <w:sz w:val="16"/>
              </w:rPr>
            </w:pPr>
            <w:r w:rsidRPr="00332BC5">
              <w:rPr>
                <w:sz w:val="16"/>
              </w:rPr>
              <w:t>none (10 epochs)</w:t>
            </w:r>
          </w:p>
        </w:tc>
        <w:tc>
          <w:tcPr>
            <w:tcW w:w="1250" w:type="pct"/>
          </w:tcPr>
          <w:p w14:paraId="1FCF141F" w14:textId="1C5D4D90" w:rsidR="00332BC5" w:rsidRPr="00332BC5" w:rsidRDefault="00332BC5" w:rsidP="00332BC5">
            <w:pPr>
              <w:pStyle w:val="Heading1"/>
              <w:rPr>
                <w:sz w:val="16"/>
              </w:rPr>
            </w:pPr>
            <w:r w:rsidRPr="00332BC5">
              <w:rPr>
                <w:sz w:val="16"/>
              </w:rPr>
              <w:t>none (50 epochs)</w:t>
            </w:r>
          </w:p>
        </w:tc>
        <w:tc>
          <w:tcPr>
            <w:tcW w:w="1251" w:type="pct"/>
          </w:tcPr>
          <w:p w14:paraId="6643AE0B" w14:textId="42755398" w:rsidR="00332BC5" w:rsidRPr="00332BC5" w:rsidRDefault="00332BC5" w:rsidP="00332BC5">
            <w:pPr>
              <w:pStyle w:val="Heading1"/>
              <w:rPr>
                <w:sz w:val="16"/>
              </w:rPr>
            </w:pPr>
            <w:r w:rsidRPr="00332BC5">
              <w:rPr>
                <w:sz w:val="16"/>
              </w:rPr>
              <w:t>none (50 epochs)</w:t>
            </w:r>
          </w:p>
        </w:tc>
      </w:tr>
      <w:tr w:rsidR="00332BC5" w14:paraId="31B14A75" w14:textId="77777777" w:rsidTr="00332BC5">
        <w:tc>
          <w:tcPr>
            <w:tcW w:w="1250" w:type="pct"/>
          </w:tcPr>
          <w:p w14:paraId="2F2EB303" w14:textId="2A14D698" w:rsidR="00332BC5" w:rsidRPr="00332BC5" w:rsidRDefault="00332BC5" w:rsidP="00332BC5">
            <w:pPr>
              <w:pStyle w:val="Heading1"/>
              <w:rPr>
                <w:sz w:val="16"/>
              </w:rPr>
            </w:pPr>
            <w:r w:rsidRPr="00332BC5">
              <w:rPr>
                <w:sz w:val="16"/>
              </w:rPr>
              <w:t>Batch size</w:t>
            </w:r>
          </w:p>
        </w:tc>
        <w:tc>
          <w:tcPr>
            <w:tcW w:w="1250" w:type="pct"/>
          </w:tcPr>
          <w:p w14:paraId="2D965222" w14:textId="7C796007" w:rsidR="00332BC5" w:rsidRPr="00332BC5" w:rsidRDefault="00332BC5" w:rsidP="00332BC5">
            <w:pPr>
              <w:pStyle w:val="Heading1"/>
              <w:rPr>
                <w:sz w:val="16"/>
              </w:rPr>
            </w:pPr>
            <w:r w:rsidRPr="00332BC5">
              <w:rPr>
                <w:sz w:val="16"/>
              </w:rPr>
              <w:t>512</w:t>
            </w:r>
          </w:p>
        </w:tc>
        <w:tc>
          <w:tcPr>
            <w:tcW w:w="1250" w:type="pct"/>
          </w:tcPr>
          <w:p w14:paraId="7AD9A63C" w14:textId="5765F270" w:rsidR="00332BC5" w:rsidRPr="00332BC5" w:rsidRDefault="00332BC5" w:rsidP="00332BC5">
            <w:pPr>
              <w:pStyle w:val="Heading1"/>
              <w:rPr>
                <w:sz w:val="16"/>
              </w:rPr>
            </w:pPr>
            <w:r w:rsidRPr="00332BC5">
              <w:rPr>
                <w:sz w:val="16"/>
              </w:rPr>
              <w:t>64</w:t>
            </w:r>
          </w:p>
        </w:tc>
        <w:tc>
          <w:tcPr>
            <w:tcW w:w="1251" w:type="pct"/>
          </w:tcPr>
          <w:p w14:paraId="0ACB3B5E" w14:textId="7D12A34D" w:rsidR="00332BC5" w:rsidRPr="00332BC5" w:rsidRDefault="00332BC5" w:rsidP="00332BC5">
            <w:pPr>
              <w:pStyle w:val="Heading1"/>
              <w:rPr>
                <w:sz w:val="16"/>
              </w:rPr>
            </w:pPr>
            <w:r w:rsidRPr="00332BC5">
              <w:rPr>
                <w:sz w:val="16"/>
              </w:rPr>
              <w:t>64</w:t>
            </w:r>
          </w:p>
        </w:tc>
      </w:tr>
      <w:tr w:rsidR="00332BC5" w14:paraId="5E1B7EE7" w14:textId="77777777" w:rsidTr="00332BC5">
        <w:tc>
          <w:tcPr>
            <w:tcW w:w="1250" w:type="pct"/>
          </w:tcPr>
          <w:p w14:paraId="79824504" w14:textId="4F0FC166" w:rsidR="00332BC5" w:rsidRPr="00332BC5" w:rsidRDefault="00332BC5" w:rsidP="00332BC5">
            <w:pPr>
              <w:pStyle w:val="Heading1"/>
              <w:rPr>
                <w:sz w:val="16"/>
              </w:rPr>
            </w:pPr>
            <w:r w:rsidRPr="00332BC5">
              <w:rPr>
                <w:sz w:val="16"/>
              </w:rPr>
              <w:t>Max. sequence length</w:t>
            </w:r>
          </w:p>
        </w:tc>
        <w:tc>
          <w:tcPr>
            <w:tcW w:w="1250" w:type="pct"/>
          </w:tcPr>
          <w:p w14:paraId="159E947B" w14:textId="2A7B4CC8" w:rsidR="00332BC5" w:rsidRPr="00332BC5" w:rsidRDefault="00332BC5" w:rsidP="00332BC5">
            <w:pPr>
              <w:pStyle w:val="Heading1"/>
              <w:rPr>
                <w:sz w:val="16"/>
              </w:rPr>
            </w:pPr>
            <w:r w:rsidRPr="00332BC5">
              <w:rPr>
                <w:sz w:val="16"/>
              </w:rPr>
              <w:t>n/a</w:t>
            </w:r>
          </w:p>
        </w:tc>
        <w:tc>
          <w:tcPr>
            <w:tcW w:w="1250" w:type="pct"/>
          </w:tcPr>
          <w:p w14:paraId="7FB2E70E" w14:textId="573D6F9E" w:rsidR="00332BC5" w:rsidRPr="00332BC5" w:rsidRDefault="00332BC5" w:rsidP="00332BC5">
            <w:pPr>
              <w:pStyle w:val="Heading1"/>
              <w:rPr>
                <w:sz w:val="16"/>
              </w:rPr>
            </w:pPr>
            <w:r w:rsidRPr="00332BC5">
              <w:rPr>
                <w:sz w:val="16"/>
              </w:rPr>
              <w:t>200</w:t>
            </w:r>
          </w:p>
        </w:tc>
        <w:tc>
          <w:tcPr>
            <w:tcW w:w="1251" w:type="pct"/>
          </w:tcPr>
          <w:p w14:paraId="0D570305" w14:textId="6AEFEDDE" w:rsidR="00332BC5" w:rsidRPr="00332BC5" w:rsidRDefault="00332BC5" w:rsidP="00332BC5">
            <w:pPr>
              <w:pStyle w:val="Heading1"/>
              <w:rPr>
                <w:sz w:val="16"/>
              </w:rPr>
            </w:pPr>
            <w:r w:rsidRPr="00332BC5">
              <w:rPr>
                <w:sz w:val="16"/>
              </w:rPr>
              <w:t>200</w:t>
            </w:r>
          </w:p>
        </w:tc>
      </w:tr>
      <w:tr w:rsidR="00332BC5" w14:paraId="43AC56A9" w14:textId="77777777" w:rsidTr="00332BC5">
        <w:tc>
          <w:tcPr>
            <w:tcW w:w="1250" w:type="pct"/>
          </w:tcPr>
          <w:p w14:paraId="5FE04493" w14:textId="118545F4" w:rsidR="00332BC5" w:rsidRPr="00332BC5" w:rsidRDefault="00332BC5" w:rsidP="00332BC5">
            <w:pPr>
              <w:pStyle w:val="Heading1"/>
              <w:rPr>
                <w:sz w:val="16"/>
              </w:rPr>
            </w:pPr>
            <w:r w:rsidRPr="00332BC5">
              <w:rPr>
                <w:sz w:val="16"/>
              </w:rPr>
              <w:t>Selection metric</w:t>
            </w:r>
          </w:p>
        </w:tc>
        <w:tc>
          <w:tcPr>
            <w:tcW w:w="1250" w:type="pct"/>
          </w:tcPr>
          <w:p w14:paraId="39B3A161" w14:textId="40D94F1F" w:rsidR="00332BC5" w:rsidRPr="00332BC5" w:rsidRDefault="00332BC5" w:rsidP="00332BC5">
            <w:pPr>
              <w:pStyle w:val="Heading1"/>
              <w:rPr>
                <w:sz w:val="16"/>
              </w:rPr>
            </w:pPr>
            <w:r w:rsidRPr="00332BC5">
              <w:rPr>
                <w:sz w:val="16"/>
              </w:rPr>
              <w:t>last epoch</w:t>
            </w:r>
          </w:p>
        </w:tc>
        <w:tc>
          <w:tcPr>
            <w:tcW w:w="1250" w:type="pct"/>
          </w:tcPr>
          <w:p w14:paraId="3B42E83F" w14:textId="6BBD3BEA" w:rsidR="00332BC5" w:rsidRPr="00332BC5" w:rsidRDefault="00332BC5" w:rsidP="00332BC5">
            <w:pPr>
              <w:pStyle w:val="Heading1"/>
              <w:rPr>
                <w:sz w:val="16"/>
              </w:rPr>
            </w:pPr>
            <w:r w:rsidRPr="00332BC5">
              <w:rPr>
                <w:sz w:val="16"/>
              </w:rPr>
              <w:t>validation AUC</w:t>
            </w:r>
          </w:p>
        </w:tc>
        <w:tc>
          <w:tcPr>
            <w:tcW w:w="1251" w:type="pct"/>
          </w:tcPr>
          <w:p w14:paraId="10D482D8" w14:textId="55B0702D" w:rsidR="00332BC5" w:rsidRPr="00332BC5" w:rsidRDefault="00332BC5" w:rsidP="00332BC5">
            <w:pPr>
              <w:pStyle w:val="Heading1"/>
              <w:rPr>
                <w:sz w:val="16"/>
              </w:rPr>
            </w:pPr>
            <w:r w:rsidRPr="00332BC5">
              <w:rPr>
                <w:sz w:val="16"/>
              </w:rPr>
              <w:t>validation AUC</w:t>
            </w:r>
          </w:p>
        </w:tc>
      </w:tr>
    </w:tbl>
    <w:p w14:paraId="7381708A" w14:textId="2BC61842" w:rsidR="00332BC5" w:rsidRDefault="00332BC5" w:rsidP="00332BC5">
      <w:pPr>
        <w:pStyle w:val="Text"/>
      </w:pPr>
      <w:r>
        <w:t>On ASSISTments fold 0 only we also score a train-only GKT graph [8] (pyKT GKT; Adam, learning rate 1e−3, batch size 16, maximum length 100, hidden and embedding size 32, dropout 0.5, 20 epochs, patience 4, selection by validation AUC) and a CL4KT protocol adapter [9] (contrastive views on training sequences; not an official CL4KT checkpoint; Adam, learning rate 1e−3, batch size 64, maximum length 100, hidden size 64, 4 heads, 2 layers, dropout 0.2, 20 epochs, patience 6, selection by validation AUC). IRT under learner-based splits has no ability parameter for unseen students, so its AUC is 0.50 by construction; we report it as a base-rate reference, not as a ranking competitor.</w:t>
      </w:r>
    </w:p>
    <w:p w14:paraId="5941DEA6" w14:textId="47098749" w:rsidR="00332BC5" w:rsidRDefault="00332BC5" w:rsidP="00332BC5">
      <w:pPr>
        <w:pStyle w:val="Heading2"/>
        <w:numPr>
          <w:ilvl w:val="0"/>
          <w:numId w:val="0"/>
        </w:numPr>
      </w:pPr>
      <w:r>
        <w:t>D. Train-only frequency strata</w:t>
      </w:r>
    </w:p>
    <w:p w14:paraId="1FCF484E" w14:textId="4B3CE0C3" w:rsidR="00332BC5" w:rsidRDefault="00332BC5" w:rsidP="00332BC5">
      <w:pPr>
        <w:pStyle w:val="Text"/>
      </w:pPr>
      <w:r>
        <w:t xml:space="preserve">For each fold, KC frequency f_train is counted on the training file only. Buckets: strict cold-start (f=0), very sparse (0&lt;f&lt;20), sparse (20≤f&lt;100), medium (100≤f&lt;500), dense </w:t>
      </w:r>
      <w:r>
        <w:t>(f≥500). Dense KCs dominate event volume while a non-empty sparse-like tail exists on ASSISTments and XES3G5M.</w:t>
      </w:r>
    </w:p>
    <w:p w14:paraId="5AD75F6F" w14:textId="5D314E0A" w:rsidR="00332BC5" w:rsidRDefault="00332BC5" w:rsidP="00332BC5">
      <w:pPr>
        <w:pStyle w:val="Text"/>
      </w:pPr>
      <w:r>
        <w:pict w14:anchorId="5FEE15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240pt;height:1in">
            <v:imagedata r:id="rId14" o:title="figure2_bucket_distribution"/>
          </v:shape>
        </w:pict>
      </w:r>
      <w:r>
        <w:t xml:space="preserve"> </w:t>
      </w:r>
    </w:p>
    <w:p w14:paraId="5769C903" w14:textId="105160D8" w:rsidR="00332BC5" w:rsidRDefault="00332BC5" w:rsidP="00332BC5">
      <w:pPr>
        <w:pStyle w:val="figurecaption0"/>
      </w:pPr>
      <w:r>
        <w:t>Fig. 1. Train-only KC-frequency strata. Dense concepts dominate interactions; sparse and cold-start KCs remain the diagnostic tail.</w:t>
      </w:r>
    </w:p>
    <w:p w14:paraId="2E78E6FC" w14:textId="02C15D85" w:rsidR="00332BC5" w:rsidRDefault="00332BC5" w:rsidP="00332BC5">
      <w:pPr>
        <w:pStyle w:val="Heading2"/>
        <w:numPr>
          <w:ilvl w:val="0"/>
          <w:numId w:val="0"/>
        </w:numPr>
      </w:pPr>
      <w:r>
        <w:t>E. Reliability flags</w:t>
      </w:r>
    </w:p>
    <w:p w14:paraId="161198E0" w14:textId="13A09769" w:rsidR="00332BC5" w:rsidRDefault="00332BC5" w:rsidP="00332BC5">
      <w:pPr>
        <w:pStyle w:val="Text"/>
      </w:pPr>
      <w:r>
        <w:t>Occupancy flags follow test-event count N: Reliable (R) N≥1000; Limited (L) 100≤N&lt;1000; Insufficient (I) N&lt;100. We call R, L, and I descriptive sample-support flags. They are not inferential guarantees, confidence intervals, or hypothesis tests. Success claims require Limited or Reliable occupancy. Insufficient cells are descriptive only. Very-sparse ASSISTments cells are Insufficient and descriptive only.</w:t>
      </w:r>
    </w:p>
    <w:p w14:paraId="5150473B" w14:textId="1D60D42C" w:rsidR="00332BC5" w:rsidRDefault="00332BC5" w:rsidP="00332BC5">
      <w:pPr>
        <w:pStyle w:val="Heading2"/>
        <w:numPr>
          <w:ilvl w:val="0"/>
          <w:numId w:val="0"/>
        </w:numPr>
      </w:pPr>
      <w:r>
        <w:t>F. Calibration</w:t>
      </w:r>
    </w:p>
    <w:p w14:paraId="0DD5AE64" w14:textId="78DD8F4C" w:rsidR="00332BC5" w:rsidRDefault="00332BC5" w:rsidP="00332BC5">
      <w:pPr>
        <w:pStyle w:val="Text"/>
      </w:pPr>
      <w:r>
        <w:t>Let y</w:t>
      </w:r>
      <w:r>
        <w:rPr>
          <w:rFonts w:ascii="Cambria Math" w:hAnsi="Cambria Math" w:cs="Cambria Math"/>
        </w:rPr>
        <w:t>∈</w:t>
      </w:r>
      <w:r>
        <w:t>{0,1} be next-response correctness and p</w:t>
      </w:r>
      <w:r>
        <w:rPr>
          <w:rFonts w:ascii="Cambria Math" w:hAnsi="Cambria Math" w:cs="Cambria Math"/>
        </w:rPr>
        <w:t>∈</w:t>
      </w:r>
      <w:r>
        <w:t>[0,1] the predicted probability. With M=15 equal-width bins, ECE = Σ_m (n_m / N) |acc_m − conf_m|. The Brier score is (1/N) Σ_i (p_i − y_i)². We use the binned decomposition Brier = UNC − RES + REL [14], with UNC = ȳ(1−ȳ), REL = (1/N) Σ_m n_m (conf_m − acc_m)², and RES = (1/N) Σ_m n_m (acc_m − ȳ)². Because probabilities are binned, the three components are an empirical approximation and need not sum exactly to the directly computed Brier score. Lower ECE is better calibration; it is not a substitute for AUC.</w:t>
      </w:r>
    </w:p>
    <w:p w14:paraId="3C5BEEA3" w14:textId="0931A382" w:rsidR="00332BC5" w:rsidRDefault="00332BC5" w:rsidP="00332BC5">
      <w:pPr>
        <w:pStyle w:val="Heading2"/>
        <w:numPr>
          <w:ilvl w:val="0"/>
          <w:numId w:val="0"/>
        </w:numPr>
      </w:pPr>
      <w:r>
        <w:t>G. Difficulty coupling</w:t>
      </w:r>
    </w:p>
    <w:p w14:paraId="4A66A0E0" w14:textId="6D035499" w:rsidR="00332BC5" w:rsidRDefault="00332BC5" w:rsidP="00332BC5">
      <w:pPr>
        <w:pStyle w:val="Text"/>
      </w:pPr>
      <w:r>
        <w:t>For each KC c we define a training-only difficulty proxy difficulty(c) = 1 − mean_train_correctness(c). The mean is taken on the training file only. This is an observational proxy for how often c is answered incorrectly in training; it is not a latent IRT difficulty parameter. The reported Spearman association is ρ(log(1+f_train), difficulty), computed on training-fold KC summaries. The association is descriptive and is not a causal effect of frequency on difficulty or on calibration.</w:t>
      </w:r>
    </w:p>
    <w:p w14:paraId="049F826D" w14:textId="3513D20D" w:rsidR="00332BC5" w:rsidRDefault="00332BC5" w:rsidP="00332BC5">
      <w:pPr>
        <w:pStyle w:val="Heading2"/>
        <w:numPr>
          <w:ilvl w:val="0"/>
          <w:numId w:val="0"/>
        </w:numPr>
      </w:pPr>
      <w:r>
        <w:t>H. Simulated decision gate</w:t>
      </w:r>
    </w:p>
    <w:p w14:paraId="3D6819CA" w14:textId="18E91C1D" w:rsidR="00332BC5" w:rsidRDefault="00332BC5" w:rsidP="00332BC5">
      <w:pPr>
        <w:pStyle w:val="Text"/>
      </w:pPr>
      <w:r>
        <w:t>For a locked global threshold τ, the system advances (skips remediation) if p≥τ and triggers remediation otherwise. Sparse events never receive their own tuned τ. The display threshold is τ=0.7; the grid {0.5, 0.6, 0.7, 0.8} is recorded in the artifact and is not a search over sparse error.</w:t>
      </w:r>
    </w:p>
    <w:p w14:paraId="07461F69" w14:textId="07F236EA" w:rsidR="00332BC5" w:rsidRDefault="00332BC5" w:rsidP="00332BC5">
      <w:pPr>
        <w:pStyle w:val="Text"/>
      </w:pPr>
      <w:r>
        <w:t>Let A={p≥τ}. The false-advance rate (FAR) is P(y=0 | A): among advances, how often the next response was incorrect. y is observed next-response correctness, not latent mastery. Miss is P(A | y=0): among incorrect answers, how often the system still skipped help. Result tables label FAR as false mastery (FM); the definition is the same. If the model were calibrated on the advance set, FAR would match E[1−p | A]. We report ΔFM = FM_sparse − FM_dense. Positive ΔFM means sparse advances are dirtier than dense advances. This is a simulated decision error, not an instructional RCT.</w:t>
      </w:r>
    </w:p>
    <w:p w14:paraId="4AAE1980" w14:textId="41E84905" w:rsidR="00F81442" w:rsidRDefault="00F81442" w:rsidP="00F81442">
      <w:pPr>
        <w:pStyle w:val="Heading1"/>
      </w:pPr>
      <w:r>
        <w:lastRenderedPageBreak/>
        <w:t>Result and Discussion</w:t>
      </w:r>
    </w:p>
    <w:p w14:paraId="5A11BE9C" w14:textId="75CA5E8E" w:rsidR="00F81442" w:rsidRDefault="00F81442" w:rsidP="00F81442">
      <w:pPr>
        <w:pStyle w:val="Heading2"/>
        <w:ind w:left="300" w:hanging="300"/>
      </w:pPr>
      <w:r>
        <w:t>Aggregate Ranking Is Not the Sparse Story</w:t>
      </w:r>
    </w:p>
    <w:p w14:paraId="104AC8F7" w14:textId="200C576A" w:rsidR="00F81442" w:rsidRDefault="00F81442" w:rsidP="00F81442">
      <w:pPr>
        <w:pStyle w:val="Text"/>
      </w:pPr>
      <w:r>
        <w:t>Table 2 shows learner-based AUC. DKT is slightly above SimpleKT on all three datasets. IRT AUC is 0.50 for the reason given above. These numbers would look like a routine KT bake-off. They do not tell a designer whether p is trustworthy on the tail.</w:t>
      </w:r>
    </w:p>
    <w:p w14:paraId="66C569DB" w14:textId="3E7AEA8C" w:rsidR="00F81442" w:rsidRDefault="00F81442" w:rsidP="00F81442">
      <w:pPr>
        <w:pStyle w:val="TableTitle"/>
      </w:pPr>
      <w:r>
        <w:t>Table 2. Overall learner-based AUC (mean±sd over four unique partitions)</w:t>
      </w:r>
    </w:p>
    <w:tbl>
      <w:tblPr>
        <w:tblStyle w:val="TableGrid"/>
        <w:tblW w:w="5000" w:type="pct"/>
        <w:tblLook w:val="04A0" w:firstRow="1" w:lastRow="0" w:firstColumn="1" w:lastColumn="0" w:noHBand="0" w:noVBand="1"/>
      </w:tblPr>
      <w:tblGrid>
        <w:gridCol w:w="1273"/>
        <w:gridCol w:w="1272"/>
        <w:gridCol w:w="1272"/>
        <w:gridCol w:w="1272"/>
      </w:tblGrid>
      <w:tr w:rsidR="00F81442" w14:paraId="755A6865" w14:textId="77777777" w:rsidTr="00F81442">
        <w:tc>
          <w:tcPr>
            <w:tcW w:w="1250" w:type="pct"/>
          </w:tcPr>
          <w:p w14:paraId="24D701C9" w14:textId="25308DCF" w:rsidR="00F81442" w:rsidRPr="00F81442" w:rsidRDefault="00F81442" w:rsidP="00F81442">
            <w:pPr>
              <w:pStyle w:val="FigureCaption"/>
              <w:overflowPunct w:val="0"/>
              <w:jc w:val="center"/>
              <w:rPr>
                <w:b/>
              </w:rPr>
            </w:pPr>
            <w:r w:rsidRPr="00F81442">
              <w:rPr>
                <w:b/>
              </w:rPr>
              <w:t>Dataset</w:t>
            </w:r>
          </w:p>
        </w:tc>
        <w:tc>
          <w:tcPr>
            <w:tcW w:w="1250" w:type="pct"/>
          </w:tcPr>
          <w:p w14:paraId="676C381C" w14:textId="52BCFF16" w:rsidR="00F81442" w:rsidRPr="00F81442" w:rsidRDefault="00F81442" w:rsidP="00F81442">
            <w:pPr>
              <w:pStyle w:val="FigureCaption"/>
              <w:overflowPunct w:val="0"/>
              <w:jc w:val="center"/>
              <w:rPr>
                <w:b/>
              </w:rPr>
            </w:pPr>
            <w:r w:rsidRPr="00F81442">
              <w:rPr>
                <w:b/>
              </w:rPr>
              <w:t>Model</w:t>
            </w:r>
          </w:p>
        </w:tc>
        <w:tc>
          <w:tcPr>
            <w:tcW w:w="1250" w:type="pct"/>
          </w:tcPr>
          <w:p w14:paraId="3DB17DF0" w14:textId="3792D45F" w:rsidR="00F81442" w:rsidRPr="00F81442" w:rsidRDefault="00F81442" w:rsidP="00F81442">
            <w:pPr>
              <w:pStyle w:val="FigureCaption"/>
              <w:overflowPunct w:val="0"/>
              <w:jc w:val="center"/>
              <w:rPr>
                <w:b/>
              </w:rPr>
            </w:pPr>
            <w:r w:rsidRPr="00F81442">
              <w:rPr>
                <w:b/>
              </w:rPr>
              <w:t>AUC</w:t>
            </w:r>
          </w:p>
        </w:tc>
        <w:tc>
          <w:tcPr>
            <w:tcW w:w="1251" w:type="pct"/>
          </w:tcPr>
          <w:p w14:paraId="5D392C03" w14:textId="16EA1123" w:rsidR="00F81442" w:rsidRPr="00F81442" w:rsidRDefault="00F81442" w:rsidP="00F81442">
            <w:pPr>
              <w:pStyle w:val="FigureCaption"/>
              <w:overflowPunct w:val="0"/>
              <w:jc w:val="center"/>
              <w:rPr>
                <w:b/>
              </w:rPr>
            </w:pPr>
            <w:r w:rsidRPr="00F81442">
              <w:rPr>
                <w:b/>
              </w:rPr>
              <w:t>ACC</w:t>
            </w:r>
          </w:p>
        </w:tc>
      </w:tr>
      <w:tr w:rsidR="00F81442" w14:paraId="1DA2A674" w14:textId="77777777" w:rsidTr="00F81442">
        <w:tc>
          <w:tcPr>
            <w:tcW w:w="1250" w:type="pct"/>
          </w:tcPr>
          <w:p w14:paraId="2863EDD1" w14:textId="2CA03047" w:rsidR="00F81442" w:rsidRPr="00F81442" w:rsidRDefault="00F81442" w:rsidP="00F81442">
            <w:pPr>
              <w:pStyle w:val="FigureCaption"/>
              <w:overflowPunct w:val="0"/>
              <w:jc w:val="center"/>
            </w:pPr>
            <w:r w:rsidRPr="00F81442">
              <w:t>ASSISTments 2012</w:t>
            </w:r>
          </w:p>
        </w:tc>
        <w:tc>
          <w:tcPr>
            <w:tcW w:w="1250" w:type="pct"/>
          </w:tcPr>
          <w:p w14:paraId="1CA73FF9" w14:textId="1868CEFD" w:rsidR="00F81442" w:rsidRPr="00F81442" w:rsidRDefault="00F81442" w:rsidP="00F81442">
            <w:pPr>
              <w:pStyle w:val="FigureCaption"/>
              <w:overflowPunct w:val="0"/>
              <w:jc w:val="center"/>
            </w:pPr>
            <w:r w:rsidRPr="00F81442">
              <w:t>IRT</w:t>
            </w:r>
          </w:p>
        </w:tc>
        <w:tc>
          <w:tcPr>
            <w:tcW w:w="1250" w:type="pct"/>
          </w:tcPr>
          <w:p w14:paraId="574DED27" w14:textId="07D9866C" w:rsidR="00F81442" w:rsidRPr="00F81442" w:rsidRDefault="00F81442" w:rsidP="00F81442">
            <w:pPr>
              <w:pStyle w:val="FigureCaption"/>
              <w:overflowPunct w:val="0"/>
              <w:jc w:val="center"/>
            </w:pPr>
            <w:r w:rsidRPr="00F81442">
              <w:t>0.5000</w:t>
            </w:r>
          </w:p>
        </w:tc>
        <w:tc>
          <w:tcPr>
            <w:tcW w:w="1251" w:type="pct"/>
          </w:tcPr>
          <w:p w14:paraId="638FC5C3" w14:textId="3F068DCA" w:rsidR="00F81442" w:rsidRPr="00F81442" w:rsidRDefault="00F81442" w:rsidP="00F81442">
            <w:pPr>
              <w:pStyle w:val="FigureCaption"/>
              <w:overflowPunct w:val="0"/>
              <w:jc w:val="center"/>
            </w:pPr>
            <w:r w:rsidRPr="00F81442">
              <w:t>0.6973±0.0004</w:t>
            </w:r>
          </w:p>
        </w:tc>
      </w:tr>
      <w:tr w:rsidR="00F81442" w14:paraId="222CF0A2" w14:textId="77777777" w:rsidTr="00F81442">
        <w:tc>
          <w:tcPr>
            <w:tcW w:w="1250" w:type="pct"/>
          </w:tcPr>
          <w:p w14:paraId="03D8771A" w14:textId="797A4CD4" w:rsidR="00F81442" w:rsidRPr="00F81442" w:rsidRDefault="00F81442" w:rsidP="00F81442">
            <w:pPr>
              <w:pStyle w:val="FigureCaption"/>
              <w:overflowPunct w:val="0"/>
              <w:jc w:val="center"/>
            </w:pPr>
            <w:r w:rsidRPr="00F81442">
              <w:t>ASSISTments 2012</w:t>
            </w:r>
          </w:p>
        </w:tc>
        <w:tc>
          <w:tcPr>
            <w:tcW w:w="1250" w:type="pct"/>
          </w:tcPr>
          <w:p w14:paraId="225DD473" w14:textId="63E26809" w:rsidR="00F81442" w:rsidRPr="00F81442" w:rsidRDefault="00F81442" w:rsidP="00F81442">
            <w:pPr>
              <w:pStyle w:val="FigureCaption"/>
              <w:overflowPunct w:val="0"/>
              <w:jc w:val="center"/>
            </w:pPr>
            <w:r w:rsidRPr="00F81442">
              <w:t>DKT</w:t>
            </w:r>
          </w:p>
        </w:tc>
        <w:tc>
          <w:tcPr>
            <w:tcW w:w="1250" w:type="pct"/>
          </w:tcPr>
          <w:p w14:paraId="04ABF581" w14:textId="7FBE0765" w:rsidR="00F81442" w:rsidRPr="00F81442" w:rsidRDefault="00F81442" w:rsidP="00F81442">
            <w:pPr>
              <w:pStyle w:val="FigureCaption"/>
              <w:overflowPunct w:val="0"/>
              <w:jc w:val="center"/>
            </w:pPr>
            <w:r w:rsidRPr="00F81442">
              <w:t>0.6979±0.0014</w:t>
            </w:r>
          </w:p>
        </w:tc>
        <w:tc>
          <w:tcPr>
            <w:tcW w:w="1251" w:type="pct"/>
          </w:tcPr>
          <w:p w14:paraId="53F61268" w14:textId="382E9DA3" w:rsidR="00F81442" w:rsidRPr="00F81442" w:rsidRDefault="00F81442" w:rsidP="00F81442">
            <w:pPr>
              <w:pStyle w:val="FigureCaption"/>
              <w:overflowPunct w:val="0"/>
              <w:jc w:val="center"/>
            </w:pPr>
            <w:r w:rsidRPr="00F81442">
              <w:t>0.7182±0.0014</w:t>
            </w:r>
          </w:p>
        </w:tc>
      </w:tr>
      <w:tr w:rsidR="00F81442" w14:paraId="2172746F" w14:textId="77777777" w:rsidTr="00F81442">
        <w:tc>
          <w:tcPr>
            <w:tcW w:w="1250" w:type="pct"/>
          </w:tcPr>
          <w:p w14:paraId="311829F4" w14:textId="6F623813" w:rsidR="00F81442" w:rsidRPr="00F81442" w:rsidRDefault="00F81442" w:rsidP="00F81442">
            <w:pPr>
              <w:pStyle w:val="FigureCaption"/>
              <w:overflowPunct w:val="0"/>
              <w:jc w:val="center"/>
            </w:pPr>
            <w:r w:rsidRPr="00F81442">
              <w:t>ASSISTments 2012</w:t>
            </w:r>
          </w:p>
        </w:tc>
        <w:tc>
          <w:tcPr>
            <w:tcW w:w="1250" w:type="pct"/>
          </w:tcPr>
          <w:p w14:paraId="070E4AD7" w14:textId="260E2425" w:rsidR="00F81442" w:rsidRPr="00F81442" w:rsidRDefault="00F81442" w:rsidP="00F81442">
            <w:pPr>
              <w:pStyle w:val="FigureCaption"/>
              <w:overflowPunct w:val="0"/>
              <w:jc w:val="center"/>
            </w:pPr>
            <w:r w:rsidRPr="00F81442">
              <w:t>SimpleKT</w:t>
            </w:r>
          </w:p>
        </w:tc>
        <w:tc>
          <w:tcPr>
            <w:tcW w:w="1250" w:type="pct"/>
          </w:tcPr>
          <w:p w14:paraId="4A59BB60" w14:textId="078D6102" w:rsidR="00F81442" w:rsidRPr="00F81442" w:rsidRDefault="00F81442" w:rsidP="00F81442">
            <w:pPr>
              <w:pStyle w:val="FigureCaption"/>
              <w:overflowPunct w:val="0"/>
              <w:jc w:val="center"/>
            </w:pPr>
            <w:r w:rsidRPr="00F81442">
              <w:t>0.6837±0.0025</w:t>
            </w:r>
          </w:p>
        </w:tc>
        <w:tc>
          <w:tcPr>
            <w:tcW w:w="1251" w:type="pct"/>
          </w:tcPr>
          <w:p w14:paraId="6F761E39" w14:textId="55CF3ABB" w:rsidR="00F81442" w:rsidRPr="00F81442" w:rsidRDefault="00F81442" w:rsidP="00F81442">
            <w:pPr>
              <w:pStyle w:val="FigureCaption"/>
              <w:overflowPunct w:val="0"/>
              <w:jc w:val="center"/>
            </w:pPr>
            <w:r w:rsidRPr="00F81442">
              <w:t>0.6996±0.0032</w:t>
            </w:r>
          </w:p>
        </w:tc>
      </w:tr>
      <w:tr w:rsidR="00F81442" w14:paraId="1E9F900E" w14:textId="77777777" w:rsidTr="00F81442">
        <w:tc>
          <w:tcPr>
            <w:tcW w:w="1250" w:type="pct"/>
          </w:tcPr>
          <w:p w14:paraId="3EE98663" w14:textId="0A0CE9D5" w:rsidR="00F81442" w:rsidRPr="00F81442" w:rsidRDefault="00F81442" w:rsidP="00F81442">
            <w:pPr>
              <w:pStyle w:val="FigureCaption"/>
              <w:overflowPunct w:val="0"/>
              <w:jc w:val="center"/>
            </w:pPr>
            <w:r w:rsidRPr="00F81442">
              <w:t>Junyi Academy</w:t>
            </w:r>
          </w:p>
        </w:tc>
        <w:tc>
          <w:tcPr>
            <w:tcW w:w="1250" w:type="pct"/>
          </w:tcPr>
          <w:p w14:paraId="1FD5696C" w14:textId="2C735850" w:rsidR="00F81442" w:rsidRPr="00F81442" w:rsidRDefault="00F81442" w:rsidP="00F81442">
            <w:pPr>
              <w:pStyle w:val="FigureCaption"/>
              <w:overflowPunct w:val="0"/>
              <w:jc w:val="center"/>
            </w:pPr>
            <w:r w:rsidRPr="00F81442">
              <w:t>IRT</w:t>
            </w:r>
          </w:p>
        </w:tc>
        <w:tc>
          <w:tcPr>
            <w:tcW w:w="1250" w:type="pct"/>
          </w:tcPr>
          <w:p w14:paraId="593A0576" w14:textId="600FB6EC" w:rsidR="00F81442" w:rsidRPr="00F81442" w:rsidRDefault="00F81442" w:rsidP="00F81442">
            <w:pPr>
              <w:pStyle w:val="FigureCaption"/>
              <w:overflowPunct w:val="0"/>
              <w:jc w:val="center"/>
            </w:pPr>
            <w:r w:rsidRPr="00F81442">
              <w:t>0.5000</w:t>
            </w:r>
          </w:p>
        </w:tc>
        <w:tc>
          <w:tcPr>
            <w:tcW w:w="1251" w:type="pct"/>
          </w:tcPr>
          <w:p w14:paraId="21F066AC" w14:textId="55E96EF9" w:rsidR="00F81442" w:rsidRPr="00F81442" w:rsidRDefault="00F81442" w:rsidP="00F81442">
            <w:pPr>
              <w:pStyle w:val="FigureCaption"/>
              <w:overflowPunct w:val="0"/>
              <w:jc w:val="center"/>
            </w:pPr>
            <w:r w:rsidRPr="00F81442">
              <w:t>0.7053±0.0018</w:t>
            </w:r>
          </w:p>
        </w:tc>
      </w:tr>
      <w:tr w:rsidR="00F81442" w14:paraId="493DB5A4" w14:textId="77777777" w:rsidTr="00F81442">
        <w:tc>
          <w:tcPr>
            <w:tcW w:w="1250" w:type="pct"/>
          </w:tcPr>
          <w:p w14:paraId="6A662C12" w14:textId="77532E3B" w:rsidR="00F81442" w:rsidRPr="00F81442" w:rsidRDefault="00F81442" w:rsidP="00F81442">
            <w:pPr>
              <w:pStyle w:val="FigureCaption"/>
              <w:overflowPunct w:val="0"/>
              <w:jc w:val="center"/>
            </w:pPr>
            <w:r w:rsidRPr="00F81442">
              <w:t>Junyi Academy</w:t>
            </w:r>
          </w:p>
        </w:tc>
        <w:tc>
          <w:tcPr>
            <w:tcW w:w="1250" w:type="pct"/>
          </w:tcPr>
          <w:p w14:paraId="6CB59736" w14:textId="4D217D3A" w:rsidR="00F81442" w:rsidRPr="00F81442" w:rsidRDefault="00F81442" w:rsidP="00F81442">
            <w:pPr>
              <w:pStyle w:val="FigureCaption"/>
              <w:overflowPunct w:val="0"/>
              <w:jc w:val="center"/>
            </w:pPr>
            <w:r w:rsidRPr="00F81442">
              <w:t>DKT</w:t>
            </w:r>
          </w:p>
        </w:tc>
        <w:tc>
          <w:tcPr>
            <w:tcW w:w="1250" w:type="pct"/>
          </w:tcPr>
          <w:p w14:paraId="0D76E94F" w14:textId="18CDF436" w:rsidR="00F81442" w:rsidRPr="00F81442" w:rsidRDefault="00F81442" w:rsidP="00F81442">
            <w:pPr>
              <w:pStyle w:val="FigureCaption"/>
              <w:overflowPunct w:val="0"/>
              <w:jc w:val="center"/>
            </w:pPr>
            <w:r w:rsidRPr="00F81442">
              <w:t>0.7320±0.0009</w:t>
            </w:r>
          </w:p>
        </w:tc>
        <w:tc>
          <w:tcPr>
            <w:tcW w:w="1251" w:type="pct"/>
          </w:tcPr>
          <w:p w14:paraId="25E12463" w14:textId="301E82CD" w:rsidR="00F81442" w:rsidRPr="00F81442" w:rsidRDefault="00F81442" w:rsidP="00F81442">
            <w:pPr>
              <w:pStyle w:val="FigureCaption"/>
              <w:overflowPunct w:val="0"/>
              <w:jc w:val="center"/>
            </w:pPr>
            <w:r w:rsidRPr="00F81442">
              <w:t>0.7343±0.0015</w:t>
            </w:r>
          </w:p>
        </w:tc>
      </w:tr>
      <w:tr w:rsidR="00F81442" w14:paraId="77DA1D65" w14:textId="77777777" w:rsidTr="00F81442">
        <w:tc>
          <w:tcPr>
            <w:tcW w:w="1250" w:type="pct"/>
          </w:tcPr>
          <w:p w14:paraId="5F6E3FF3" w14:textId="1D8CBB61" w:rsidR="00F81442" w:rsidRPr="00F81442" w:rsidRDefault="00F81442" w:rsidP="00F81442">
            <w:pPr>
              <w:pStyle w:val="FigureCaption"/>
              <w:overflowPunct w:val="0"/>
              <w:jc w:val="center"/>
            </w:pPr>
            <w:r w:rsidRPr="00F81442">
              <w:t>Junyi Academy</w:t>
            </w:r>
          </w:p>
        </w:tc>
        <w:tc>
          <w:tcPr>
            <w:tcW w:w="1250" w:type="pct"/>
          </w:tcPr>
          <w:p w14:paraId="23983248" w14:textId="3AFD47F6" w:rsidR="00F81442" w:rsidRPr="00F81442" w:rsidRDefault="00F81442" w:rsidP="00F81442">
            <w:pPr>
              <w:pStyle w:val="FigureCaption"/>
              <w:overflowPunct w:val="0"/>
              <w:jc w:val="center"/>
            </w:pPr>
            <w:r w:rsidRPr="00F81442">
              <w:t>SimpleKT</w:t>
            </w:r>
          </w:p>
        </w:tc>
        <w:tc>
          <w:tcPr>
            <w:tcW w:w="1250" w:type="pct"/>
          </w:tcPr>
          <w:p w14:paraId="20CDC84E" w14:textId="21BE8C66" w:rsidR="00F81442" w:rsidRPr="00F81442" w:rsidRDefault="00F81442" w:rsidP="00F81442">
            <w:pPr>
              <w:pStyle w:val="FigureCaption"/>
              <w:overflowPunct w:val="0"/>
              <w:jc w:val="center"/>
            </w:pPr>
            <w:r w:rsidRPr="00F81442">
              <w:t>0.7231±0.0030</w:t>
            </w:r>
          </w:p>
        </w:tc>
        <w:tc>
          <w:tcPr>
            <w:tcW w:w="1251" w:type="pct"/>
          </w:tcPr>
          <w:p w14:paraId="118A0B24" w14:textId="261CEB57" w:rsidR="00F81442" w:rsidRPr="00F81442" w:rsidRDefault="00F81442" w:rsidP="00F81442">
            <w:pPr>
              <w:pStyle w:val="FigureCaption"/>
              <w:overflowPunct w:val="0"/>
              <w:jc w:val="center"/>
            </w:pPr>
            <w:r w:rsidRPr="00F81442">
              <w:t>0.7274±0.0015</w:t>
            </w:r>
          </w:p>
        </w:tc>
      </w:tr>
      <w:tr w:rsidR="00F81442" w14:paraId="1B3C6E2C" w14:textId="77777777" w:rsidTr="00F81442">
        <w:tc>
          <w:tcPr>
            <w:tcW w:w="1250" w:type="pct"/>
          </w:tcPr>
          <w:p w14:paraId="05A6AA2D" w14:textId="3E7D2A9E" w:rsidR="00F81442" w:rsidRPr="00F81442" w:rsidRDefault="00F81442" w:rsidP="00F81442">
            <w:pPr>
              <w:pStyle w:val="FigureCaption"/>
              <w:overflowPunct w:val="0"/>
              <w:jc w:val="center"/>
            </w:pPr>
            <w:r w:rsidRPr="00F81442">
              <w:t>XES3G5M</w:t>
            </w:r>
          </w:p>
        </w:tc>
        <w:tc>
          <w:tcPr>
            <w:tcW w:w="1250" w:type="pct"/>
          </w:tcPr>
          <w:p w14:paraId="65DB24D6" w14:textId="62D8CA36" w:rsidR="00F81442" w:rsidRPr="00F81442" w:rsidRDefault="00F81442" w:rsidP="00F81442">
            <w:pPr>
              <w:pStyle w:val="FigureCaption"/>
              <w:overflowPunct w:val="0"/>
              <w:jc w:val="center"/>
            </w:pPr>
            <w:r w:rsidRPr="00F81442">
              <w:t>IRT</w:t>
            </w:r>
          </w:p>
        </w:tc>
        <w:tc>
          <w:tcPr>
            <w:tcW w:w="1250" w:type="pct"/>
          </w:tcPr>
          <w:p w14:paraId="23211131" w14:textId="31D25927" w:rsidR="00F81442" w:rsidRPr="00F81442" w:rsidRDefault="00F81442" w:rsidP="00F81442">
            <w:pPr>
              <w:pStyle w:val="FigureCaption"/>
              <w:overflowPunct w:val="0"/>
              <w:jc w:val="center"/>
            </w:pPr>
            <w:r w:rsidRPr="00F81442">
              <w:t>0.5000</w:t>
            </w:r>
          </w:p>
        </w:tc>
        <w:tc>
          <w:tcPr>
            <w:tcW w:w="1251" w:type="pct"/>
          </w:tcPr>
          <w:p w14:paraId="469D4A69" w14:textId="6DB2F758" w:rsidR="00F81442" w:rsidRPr="00F81442" w:rsidRDefault="00F81442" w:rsidP="00F81442">
            <w:pPr>
              <w:pStyle w:val="FigureCaption"/>
              <w:overflowPunct w:val="0"/>
              <w:jc w:val="center"/>
            </w:pPr>
            <w:r w:rsidRPr="00F81442">
              <w:t>0.7961±0.0031</w:t>
            </w:r>
          </w:p>
        </w:tc>
      </w:tr>
      <w:tr w:rsidR="00F81442" w14:paraId="55F4B057" w14:textId="77777777" w:rsidTr="00F81442">
        <w:tc>
          <w:tcPr>
            <w:tcW w:w="1250" w:type="pct"/>
          </w:tcPr>
          <w:p w14:paraId="785B4128" w14:textId="05C7E46E" w:rsidR="00F81442" w:rsidRPr="00F81442" w:rsidRDefault="00F81442" w:rsidP="00F81442">
            <w:pPr>
              <w:pStyle w:val="FigureCaption"/>
              <w:overflowPunct w:val="0"/>
              <w:jc w:val="center"/>
            </w:pPr>
            <w:r w:rsidRPr="00F81442">
              <w:t>XES3G5M</w:t>
            </w:r>
          </w:p>
        </w:tc>
        <w:tc>
          <w:tcPr>
            <w:tcW w:w="1250" w:type="pct"/>
          </w:tcPr>
          <w:p w14:paraId="5FDF9E0E" w14:textId="6093145E" w:rsidR="00F81442" w:rsidRPr="00F81442" w:rsidRDefault="00F81442" w:rsidP="00F81442">
            <w:pPr>
              <w:pStyle w:val="FigureCaption"/>
              <w:overflowPunct w:val="0"/>
              <w:jc w:val="center"/>
            </w:pPr>
            <w:r w:rsidRPr="00F81442">
              <w:t>DKT</w:t>
            </w:r>
          </w:p>
        </w:tc>
        <w:tc>
          <w:tcPr>
            <w:tcW w:w="1250" w:type="pct"/>
          </w:tcPr>
          <w:p w14:paraId="20BF691D" w14:textId="05815423" w:rsidR="00F81442" w:rsidRPr="00F81442" w:rsidRDefault="00F81442" w:rsidP="00F81442">
            <w:pPr>
              <w:pStyle w:val="FigureCaption"/>
              <w:overflowPunct w:val="0"/>
              <w:jc w:val="center"/>
            </w:pPr>
            <w:r w:rsidRPr="00F81442">
              <w:t>0.8171±0.0022</w:t>
            </w:r>
          </w:p>
        </w:tc>
        <w:tc>
          <w:tcPr>
            <w:tcW w:w="1251" w:type="pct"/>
          </w:tcPr>
          <w:p w14:paraId="6A3031D5" w14:textId="4D856B1A" w:rsidR="00F81442" w:rsidRPr="00F81442" w:rsidRDefault="00F81442" w:rsidP="00F81442">
            <w:pPr>
              <w:pStyle w:val="FigureCaption"/>
              <w:overflowPunct w:val="0"/>
              <w:jc w:val="center"/>
            </w:pPr>
            <w:r w:rsidRPr="00F81442">
              <w:t>0.8327±0.0032</w:t>
            </w:r>
          </w:p>
        </w:tc>
      </w:tr>
      <w:tr w:rsidR="00F81442" w14:paraId="56CD833D" w14:textId="77777777" w:rsidTr="00F81442">
        <w:tc>
          <w:tcPr>
            <w:tcW w:w="1250" w:type="pct"/>
          </w:tcPr>
          <w:p w14:paraId="271DCC07" w14:textId="126A9A9E" w:rsidR="00F81442" w:rsidRPr="00F81442" w:rsidRDefault="00F81442" w:rsidP="00F81442">
            <w:pPr>
              <w:pStyle w:val="FigureCaption"/>
              <w:overflowPunct w:val="0"/>
              <w:jc w:val="center"/>
            </w:pPr>
            <w:r w:rsidRPr="00F81442">
              <w:t>XES3G5M</w:t>
            </w:r>
          </w:p>
        </w:tc>
        <w:tc>
          <w:tcPr>
            <w:tcW w:w="1250" w:type="pct"/>
          </w:tcPr>
          <w:p w14:paraId="3D28FAE4" w14:textId="1EBA4E88" w:rsidR="00F81442" w:rsidRPr="00F81442" w:rsidRDefault="00F81442" w:rsidP="00F81442">
            <w:pPr>
              <w:pStyle w:val="FigureCaption"/>
              <w:overflowPunct w:val="0"/>
              <w:jc w:val="center"/>
            </w:pPr>
            <w:r w:rsidRPr="00F81442">
              <w:t>SimpleKT</w:t>
            </w:r>
          </w:p>
        </w:tc>
        <w:tc>
          <w:tcPr>
            <w:tcW w:w="1250" w:type="pct"/>
          </w:tcPr>
          <w:p w14:paraId="682DC834" w14:textId="6C63748C" w:rsidR="00F81442" w:rsidRPr="00F81442" w:rsidRDefault="00F81442" w:rsidP="00F81442">
            <w:pPr>
              <w:pStyle w:val="FigureCaption"/>
              <w:overflowPunct w:val="0"/>
              <w:jc w:val="center"/>
            </w:pPr>
            <w:r w:rsidRPr="00F81442">
              <w:t>0.7557±0.0013</w:t>
            </w:r>
          </w:p>
        </w:tc>
        <w:tc>
          <w:tcPr>
            <w:tcW w:w="1251" w:type="pct"/>
          </w:tcPr>
          <w:p w14:paraId="3F6668C1" w14:textId="3E7B0117" w:rsidR="00F81442" w:rsidRPr="00F81442" w:rsidRDefault="00F81442" w:rsidP="00F81442">
            <w:pPr>
              <w:pStyle w:val="FigureCaption"/>
              <w:overflowPunct w:val="0"/>
              <w:jc w:val="center"/>
            </w:pPr>
            <w:r w:rsidRPr="00F81442">
              <w:t>0.8067±0.0037</w:t>
            </w:r>
          </w:p>
        </w:tc>
      </w:tr>
    </w:tbl>
    <w:p w14:paraId="795C2C0A" w14:textId="3E53E771" w:rsidR="00F81442" w:rsidRDefault="00F81442" w:rsidP="00F81442">
      <w:pPr>
        <w:pStyle w:val="Text"/>
      </w:pPr>
      <w:r>
        <w:t>On XES3G5M, sparse AUC is higher than dense AUC (DKT 0.857 vs. 0.817; SimpleKT 0.847 vs. 0.755; Reliable occupancy). Lower frequency is therefore not a universal ranking failure. Junyi’s learner-based sparse bucket is empty under the pre-registered cuts—a protocol outcome, not a missing cell to impute.</w:t>
      </w:r>
    </w:p>
    <w:p w14:paraId="18A67FD3" w14:textId="468288D6" w:rsidR="00F81442" w:rsidRDefault="00F81442" w:rsidP="00F81442">
      <w:pPr>
        <w:pStyle w:val="Heading2"/>
        <w:ind w:left="300" w:hanging="300"/>
      </w:pPr>
      <w:r>
        <w:t>Calibration Can Move When Ranking Does Not</w:t>
      </w:r>
    </w:p>
    <w:p w14:paraId="55B1AA07" w14:textId="49D377AF" w:rsidR="00F81442" w:rsidRDefault="00F81442" w:rsidP="00F81442">
      <w:pPr>
        <w:pStyle w:val="Text"/>
      </w:pPr>
      <w:r>
        <w:t>Table 3 is the calibration punchline. On ASSISTments 2012, SimpleKT ECE increases from 0.1136±0.0066 (dense, Reliable, N=523,971) to 0.1541 (medium) to 0.2280±0.0197 (sparse, Limited, N=415). DKT shows the same direction (dense ECE 0.060 vs. sparse 0.233). IRT dense ECE is tiny (0.003) but resolution is zero: a constant-like predictor can look “calibrated” while ranking nothing.</w:t>
      </w:r>
    </w:p>
    <w:p w14:paraId="2631B118" w14:textId="17D35B03" w:rsidR="00F81442" w:rsidRDefault="00F81442" w:rsidP="00F81442">
      <w:pPr>
        <w:pStyle w:val="Text"/>
      </w:pPr>
      <w:r>
        <w:rPr>
          <w:rFonts w:hint="eastAsia"/>
        </w:rPr>
        <w:t>On Junyi, only dense and medium strata exist; SimpleKT ECE rises modestly from 0.079 to 0.107. On XES3G5M, SimpleKT ECE is essentially flat (0.114</w:t>
      </w:r>
      <w:r>
        <w:rPr>
          <w:rFonts w:hint="eastAsia"/>
        </w:rPr>
        <w:t>→</w:t>
      </w:r>
      <w:r>
        <w:rPr>
          <w:rFonts w:hint="eastAsia"/>
        </w:rPr>
        <w:t>0.111</w:t>
      </w:r>
      <w:r>
        <w:rPr>
          <w:rFonts w:hint="eastAsia"/>
        </w:rPr>
        <w:t>→</w:t>
      </w:r>
      <w:r>
        <w:rPr>
          <w:rFonts w:hint="eastAsia"/>
        </w:rPr>
        <w:t>0.125 dense/medium/sparse) despite Reliable sparse occupancy (N=2,010). ECE-flat is not a license to s</w:t>
      </w:r>
      <w:r>
        <w:t>kip occupancy reporting, and—as the gate results show—it is not the same as a flat miss rate.</w:t>
      </w:r>
    </w:p>
    <w:p w14:paraId="05AC18FE" w14:textId="36476E90" w:rsidR="00F81442" w:rsidRDefault="00F81442" w:rsidP="00F81442">
      <w:pPr>
        <w:pStyle w:val="TableTitle"/>
      </w:pPr>
      <w:r>
        <w:t>Table 3. SimpleKT event-level ECE by train-only frequency stratum (four unique partitions). Flags: R Reliable, L Limited. Junyi sparse is empty.</w:t>
      </w:r>
    </w:p>
    <w:tbl>
      <w:tblPr>
        <w:tblStyle w:val="TableGrid"/>
        <w:tblW w:w="5000" w:type="pct"/>
        <w:tblLook w:val="04A0" w:firstRow="1" w:lastRow="0" w:firstColumn="1" w:lastColumn="0" w:noHBand="0" w:noVBand="1"/>
      </w:tblPr>
      <w:tblGrid>
        <w:gridCol w:w="1132"/>
        <w:gridCol w:w="924"/>
        <w:gridCol w:w="924"/>
        <w:gridCol w:w="925"/>
        <w:gridCol w:w="1184"/>
      </w:tblGrid>
      <w:tr w:rsidR="00F81442" w14:paraId="0856A40C" w14:textId="77777777" w:rsidTr="00F81442">
        <w:tc>
          <w:tcPr>
            <w:tcW w:w="999" w:type="pct"/>
          </w:tcPr>
          <w:p w14:paraId="2B6B9CDA" w14:textId="3FEE6A1F" w:rsidR="00F81442" w:rsidRPr="00F81442" w:rsidRDefault="00F81442" w:rsidP="00F81442">
            <w:pPr>
              <w:pStyle w:val="FigureCaption"/>
              <w:overflowPunct w:val="0"/>
              <w:jc w:val="center"/>
              <w:rPr>
                <w:b/>
              </w:rPr>
            </w:pPr>
            <w:r w:rsidRPr="00F81442">
              <w:rPr>
                <w:b/>
              </w:rPr>
              <w:t>Dataset</w:t>
            </w:r>
          </w:p>
        </w:tc>
        <w:tc>
          <w:tcPr>
            <w:tcW w:w="1000" w:type="pct"/>
          </w:tcPr>
          <w:p w14:paraId="5A6D2305" w14:textId="3869EB5F" w:rsidR="00F81442" w:rsidRPr="00F81442" w:rsidRDefault="00F81442" w:rsidP="00F81442">
            <w:pPr>
              <w:pStyle w:val="FigureCaption"/>
              <w:overflowPunct w:val="0"/>
              <w:jc w:val="center"/>
              <w:rPr>
                <w:b/>
              </w:rPr>
            </w:pPr>
            <w:r w:rsidRPr="00F81442">
              <w:rPr>
                <w:b/>
              </w:rPr>
              <w:t>Stratum</w:t>
            </w:r>
          </w:p>
        </w:tc>
        <w:tc>
          <w:tcPr>
            <w:tcW w:w="1000" w:type="pct"/>
          </w:tcPr>
          <w:p w14:paraId="27E57021" w14:textId="5277799F" w:rsidR="00F81442" w:rsidRPr="00F81442" w:rsidRDefault="00F81442" w:rsidP="00F81442">
            <w:pPr>
              <w:pStyle w:val="FigureCaption"/>
              <w:overflowPunct w:val="0"/>
              <w:jc w:val="center"/>
              <w:rPr>
                <w:b/>
              </w:rPr>
            </w:pPr>
            <w:r w:rsidRPr="00F81442">
              <w:rPr>
                <w:b/>
              </w:rPr>
              <w:t>N</w:t>
            </w:r>
          </w:p>
        </w:tc>
        <w:tc>
          <w:tcPr>
            <w:tcW w:w="1000" w:type="pct"/>
          </w:tcPr>
          <w:p w14:paraId="280B5863" w14:textId="4C81A7FF" w:rsidR="00F81442" w:rsidRPr="00F81442" w:rsidRDefault="00F81442" w:rsidP="00F81442">
            <w:pPr>
              <w:pStyle w:val="FigureCaption"/>
              <w:overflowPunct w:val="0"/>
              <w:jc w:val="center"/>
              <w:rPr>
                <w:b/>
              </w:rPr>
            </w:pPr>
            <w:r w:rsidRPr="00F81442">
              <w:rPr>
                <w:b/>
              </w:rPr>
              <w:t>Flag</w:t>
            </w:r>
          </w:p>
        </w:tc>
        <w:tc>
          <w:tcPr>
            <w:tcW w:w="1000" w:type="pct"/>
          </w:tcPr>
          <w:p w14:paraId="564AA2DC" w14:textId="2516B64F" w:rsidR="00F81442" w:rsidRPr="00F81442" w:rsidRDefault="00F81442" w:rsidP="00F81442">
            <w:pPr>
              <w:pStyle w:val="FigureCaption"/>
              <w:overflowPunct w:val="0"/>
              <w:jc w:val="center"/>
              <w:rPr>
                <w:b/>
              </w:rPr>
            </w:pPr>
            <w:r w:rsidRPr="00F81442">
              <w:rPr>
                <w:b/>
              </w:rPr>
              <w:t>ECE</w:t>
            </w:r>
          </w:p>
        </w:tc>
      </w:tr>
      <w:tr w:rsidR="00F81442" w14:paraId="77ACF8AC" w14:textId="77777777" w:rsidTr="00F81442">
        <w:tc>
          <w:tcPr>
            <w:tcW w:w="999" w:type="pct"/>
          </w:tcPr>
          <w:p w14:paraId="7EE016D4" w14:textId="735CB1EA" w:rsidR="00F81442" w:rsidRPr="00F81442" w:rsidRDefault="00F81442" w:rsidP="00F81442">
            <w:pPr>
              <w:pStyle w:val="FigureCaption"/>
              <w:overflowPunct w:val="0"/>
              <w:jc w:val="center"/>
            </w:pPr>
            <w:r w:rsidRPr="00F81442">
              <w:t>ASSISTments 2012</w:t>
            </w:r>
          </w:p>
        </w:tc>
        <w:tc>
          <w:tcPr>
            <w:tcW w:w="1000" w:type="pct"/>
          </w:tcPr>
          <w:p w14:paraId="75D8C53D" w14:textId="46224735" w:rsidR="00F81442" w:rsidRPr="00F81442" w:rsidRDefault="00F81442" w:rsidP="00F81442">
            <w:pPr>
              <w:pStyle w:val="FigureCaption"/>
              <w:overflowPunct w:val="0"/>
              <w:jc w:val="center"/>
            </w:pPr>
            <w:r w:rsidRPr="00F81442">
              <w:t>dense</w:t>
            </w:r>
          </w:p>
        </w:tc>
        <w:tc>
          <w:tcPr>
            <w:tcW w:w="1000" w:type="pct"/>
          </w:tcPr>
          <w:p w14:paraId="1813A9AD" w14:textId="2C1296FE" w:rsidR="00F81442" w:rsidRPr="00F81442" w:rsidRDefault="00F81442" w:rsidP="00F81442">
            <w:pPr>
              <w:pStyle w:val="FigureCaption"/>
              <w:overflowPunct w:val="0"/>
              <w:jc w:val="center"/>
            </w:pPr>
            <w:r w:rsidRPr="00F81442">
              <w:t>523,971</w:t>
            </w:r>
          </w:p>
        </w:tc>
        <w:tc>
          <w:tcPr>
            <w:tcW w:w="1000" w:type="pct"/>
          </w:tcPr>
          <w:p w14:paraId="456116B5" w14:textId="603766D6" w:rsidR="00F81442" w:rsidRPr="00F81442" w:rsidRDefault="00F81442" w:rsidP="00F81442">
            <w:pPr>
              <w:pStyle w:val="FigureCaption"/>
              <w:overflowPunct w:val="0"/>
              <w:jc w:val="center"/>
            </w:pPr>
            <w:r w:rsidRPr="00F81442">
              <w:t>R</w:t>
            </w:r>
          </w:p>
        </w:tc>
        <w:tc>
          <w:tcPr>
            <w:tcW w:w="1000" w:type="pct"/>
          </w:tcPr>
          <w:p w14:paraId="38B0F4D2" w14:textId="48711468" w:rsidR="00F81442" w:rsidRPr="00F81442" w:rsidRDefault="00F81442" w:rsidP="00F81442">
            <w:pPr>
              <w:pStyle w:val="FigureCaption"/>
              <w:overflowPunct w:val="0"/>
              <w:jc w:val="center"/>
            </w:pPr>
            <w:r w:rsidRPr="00F81442">
              <w:t>0.1136±0.0066</w:t>
            </w:r>
          </w:p>
        </w:tc>
      </w:tr>
      <w:tr w:rsidR="00F81442" w14:paraId="44253A80" w14:textId="77777777" w:rsidTr="00F81442">
        <w:tc>
          <w:tcPr>
            <w:tcW w:w="999" w:type="pct"/>
          </w:tcPr>
          <w:p w14:paraId="41CCDD43" w14:textId="3528AC81" w:rsidR="00F81442" w:rsidRPr="00F81442" w:rsidRDefault="00F81442" w:rsidP="00F81442">
            <w:pPr>
              <w:pStyle w:val="FigureCaption"/>
              <w:overflowPunct w:val="0"/>
              <w:jc w:val="center"/>
            </w:pPr>
            <w:r w:rsidRPr="00F81442">
              <w:t>ASSISTments 2012</w:t>
            </w:r>
          </w:p>
        </w:tc>
        <w:tc>
          <w:tcPr>
            <w:tcW w:w="1000" w:type="pct"/>
          </w:tcPr>
          <w:p w14:paraId="6B513A10" w14:textId="746E98B7" w:rsidR="00F81442" w:rsidRPr="00F81442" w:rsidRDefault="00F81442" w:rsidP="00F81442">
            <w:pPr>
              <w:pStyle w:val="FigureCaption"/>
              <w:overflowPunct w:val="0"/>
              <w:jc w:val="center"/>
            </w:pPr>
            <w:r w:rsidRPr="00F81442">
              <w:t>medium</w:t>
            </w:r>
          </w:p>
        </w:tc>
        <w:tc>
          <w:tcPr>
            <w:tcW w:w="1000" w:type="pct"/>
          </w:tcPr>
          <w:p w14:paraId="262D7924" w14:textId="51E5AC1A" w:rsidR="00F81442" w:rsidRPr="00F81442" w:rsidRDefault="00F81442" w:rsidP="00F81442">
            <w:pPr>
              <w:pStyle w:val="FigureCaption"/>
              <w:overflowPunct w:val="0"/>
              <w:jc w:val="center"/>
            </w:pPr>
            <w:r w:rsidRPr="00F81442">
              <w:t>5,963</w:t>
            </w:r>
          </w:p>
        </w:tc>
        <w:tc>
          <w:tcPr>
            <w:tcW w:w="1000" w:type="pct"/>
          </w:tcPr>
          <w:p w14:paraId="398D2156" w14:textId="73083297" w:rsidR="00F81442" w:rsidRPr="00F81442" w:rsidRDefault="00F81442" w:rsidP="00F81442">
            <w:pPr>
              <w:pStyle w:val="FigureCaption"/>
              <w:overflowPunct w:val="0"/>
              <w:jc w:val="center"/>
            </w:pPr>
            <w:r w:rsidRPr="00F81442">
              <w:t>R</w:t>
            </w:r>
          </w:p>
        </w:tc>
        <w:tc>
          <w:tcPr>
            <w:tcW w:w="1000" w:type="pct"/>
          </w:tcPr>
          <w:p w14:paraId="7644B01D" w14:textId="1C89C032" w:rsidR="00F81442" w:rsidRPr="00F81442" w:rsidRDefault="00F81442" w:rsidP="00F81442">
            <w:pPr>
              <w:pStyle w:val="FigureCaption"/>
              <w:overflowPunct w:val="0"/>
              <w:jc w:val="center"/>
            </w:pPr>
            <w:r w:rsidRPr="00F81442">
              <w:t>0.1541±0.0051</w:t>
            </w:r>
          </w:p>
        </w:tc>
      </w:tr>
      <w:tr w:rsidR="00F81442" w14:paraId="6207C227" w14:textId="77777777" w:rsidTr="00F81442">
        <w:tc>
          <w:tcPr>
            <w:tcW w:w="999" w:type="pct"/>
          </w:tcPr>
          <w:p w14:paraId="634224FA" w14:textId="6B9F0305" w:rsidR="00F81442" w:rsidRPr="00F81442" w:rsidRDefault="00F81442" w:rsidP="00F81442">
            <w:pPr>
              <w:pStyle w:val="FigureCaption"/>
              <w:overflowPunct w:val="0"/>
              <w:jc w:val="center"/>
            </w:pPr>
            <w:r w:rsidRPr="00F81442">
              <w:t>ASSISTments 2012</w:t>
            </w:r>
          </w:p>
        </w:tc>
        <w:tc>
          <w:tcPr>
            <w:tcW w:w="1000" w:type="pct"/>
          </w:tcPr>
          <w:p w14:paraId="7B917AE9" w14:textId="4E43D43F" w:rsidR="00F81442" w:rsidRPr="00F81442" w:rsidRDefault="00F81442" w:rsidP="00F81442">
            <w:pPr>
              <w:pStyle w:val="FigureCaption"/>
              <w:overflowPunct w:val="0"/>
              <w:jc w:val="center"/>
            </w:pPr>
            <w:r w:rsidRPr="00F81442">
              <w:t>sparse</w:t>
            </w:r>
          </w:p>
        </w:tc>
        <w:tc>
          <w:tcPr>
            <w:tcW w:w="1000" w:type="pct"/>
          </w:tcPr>
          <w:p w14:paraId="172532A9" w14:textId="1B32516D" w:rsidR="00F81442" w:rsidRPr="00F81442" w:rsidRDefault="00F81442" w:rsidP="00F81442">
            <w:pPr>
              <w:pStyle w:val="FigureCaption"/>
              <w:overflowPunct w:val="0"/>
              <w:jc w:val="center"/>
            </w:pPr>
            <w:r w:rsidRPr="00F81442">
              <w:t>415</w:t>
            </w:r>
          </w:p>
        </w:tc>
        <w:tc>
          <w:tcPr>
            <w:tcW w:w="1000" w:type="pct"/>
          </w:tcPr>
          <w:p w14:paraId="0915342C" w14:textId="746A8295" w:rsidR="00F81442" w:rsidRPr="00F81442" w:rsidRDefault="00F81442" w:rsidP="00F81442">
            <w:pPr>
              <w:pStyle w:val="FigureCaption"/>
              <w:overflowPunct w:val="0"/>
              <w:jc w:val="center"/>
            </w:pPr>
            <w:r w:rsidRPr="00F81442">
              <w:t>L</w:t>
            </w:r>
          </w:p>
        </w:tc>
        <w:tc>
          <w:tcPr>
            <w:tcW w:w="1000" w:type="pct"/>
          </w:tcPr>
          <w:p w14:paraId="0D7F26FF" w14:textId="352092FA" w:rsidR="00F81442" w:rsidRPr="00F81442" w:rsidRDefault="00F81442" w:rsidP="00F81442">
            <w:pPr>
              <w:pStyle w:val="FigureCaption"/>
              <w:overflowPunct w:val="0"/>
              <w:jc w:val="center"/>
            </w:pPr>
            <w:r w:rsidRPr="00F81442">
              <w:t>0.2280±0.0197</w:t>
            </w:r>
          </w:p>
        </w:tc>
      </w:tr>
      <w:tr w:rsidR="00F81442" w14:paraId="341927C7" w14:textId="77777777" w:rsidTr="00F81442">
        <w:tc>
          <w:tcPr>
            <w:tcW w:w="999" w:type="pct"/>
          </w:tcPr>
          <w:p w14:paraId="5EB030E0" w14:textId="3DB35C9C" w:rsidR="00F81442" w:rsidRPr="00F81442" w:rsidRDefault="00F81442" w:rsidP="00F81442">
            <w:pPr>
              <w:pStyle w:val="FigureCaption"/>
              <w:overflowPunct w:val="0"/>
              <w:jc w:val="center"/>
            </w:pPr>
            <w:r w:rsidRPr="00F81442">
              <w:t>Junyi Academy</w:t>
            </w:r>
          </w:p>
        </w:tc>
        <w:tc>
          <w:tcPr>
            <w:tcW w:w="1000" w:type="pct"/>
          </w:tcPr>
          <w:p w14:paraId="284FF1FE" w14:textId="24F493B5" w:rsidR="00F81442" w:rsidRPr="00F81442" w:rsidRDefault="00F81442" w:rsidP="00F81442">
            <w:pPr>
              <w:pStyle w:val="FigureCaption"/>
              <w:overflowPunct w:val="0"/>
              <w:jc w:val="center"/>
            </w:pPr>
            <w:r w:rsidRPr="00F81442">
              <w:t>dense</w:t>
            </w:r>
          </w:p>
        </w:tc>
        <w:tc>
          <w:tcPr>
            <w:tcW w:w="1000" w:type="pct"/>
          </w:tcPr>
          <w:p w14:paraId="1E037757" w14:textId="55D341B9" w:rsidR="00F81442" w:rsidRPr="00F81442" w:rsidRDefault="00F81442" w:rsidP="00F81442">
            <w:pPr>
              <w:pStyle w:val="FigureCaption"/>
              <w:overflowPunct w:val="0"/>
              <w:jc w:val="center"/>
            </w:pPr>
            <w:r w:rsidRPr="00F81442">
              <w:t>3,232,614</w:t>
            </w:r>
          </w:p>
        </w:tc>
        <w:tc>
          <w:tcPr>
            <w:tcW w:w="1000" w:type="pct"/>
          </w:tcPr>
          <w:p w14:paraId="060604D3" w14:textId="248D2E2D" w:rsidR="00F81442" w:rsidRPr="00F81442" w:rsidRDefault="00F81442" w:rsidP="00F81442">
            <w:pPr>
              <w:pStyle w:val="FigureCaption"/>
              <w:overflowPunct w:val="0"/>
              <w:jc w:val="center"/>
            </w:pPr>
            <w:r w:rsidRPr="00F81442">
              <w:t>R</w:t>
            </w:r>
          </w:p>
        </w:tc>
        <w:tc>
          <w:tcPr>
            <w:tcW w:w="1000" w:type="pct"/>
          </w:tcPr>
          <w:p w14:paraId="2FF3B951" w14:textId="57313143" w:rsidR="00F81442" w:rsidRPr="00F81442" w:rsidRDefault="00F81442" w:rsidP="00F81442">
            <w:pPr>
              <w:pStyle w:val="FigureCaption"/>
              <w:overflowPunct w:val="0"/>
              <w:jc w:val="center"/>
            </w:pPr>
            <w:r w:rsidRPr="00F81442">
              <w:t>0.0792±0.0051</w:t>
            </w:r>
          </w:p>
        </w:tc>
      </w:tr>
      <w:tr w:rsidR="00F81442" w14:paraId="391B1B6A" w14:textId="77777777" w:rsidTr="00F81442">
        <w:tc>
          <w:tcPr>
            <w:tcW w:w="999" w:type="pct"/>
          </w:tcPr>
          <w:p w14:paraId="4417BE7B" w14:textId="153BCB08" w:rsidR="00F81442" w:rsidRPr="00F81442" w:rsidRDefault="00F81442" w:rsidP="00F81442">
            <w:pPr>
              <w:pStyle w:val="FigureCaption"/>
              <w:overflowPunct w:val="0"/>
              <w:jc w:val="center"/>
            </w:pPr>
            <w:r w:rsidRPr="00F81442">
              <w:t>Junyi Academy</w:t>
            </w:r>
          </w:p>
        </w:tc>
        <w:tc>
          <w:tcPr>
            <w:tcW w:w="1000" w:type="pct"/>
          </w:tcPr>
          <w:p w14:paraId="5DF34F92" w14:textId="31E8B6C4" w:rsidR="00F81442" w:rsidRPr="00F81442" w:rsidRDefault="00F81442" w:rsidP="00F81442">
            <w:pPr>
              <w:pStyle w:val="FigureCaption"/>
              <w:overflowPunct w:val="0"/>
              <w:jc w:val="center"/>
            </w:pPr>
            <w:r w:rsidRPr="00F81442">
              <w:t>medium</w:t>
            </w:r>
          </w:p>
        </w:tc>
        <w:tc>
          <w:tcPr>
            <w:tcW w:w="1000" w:type="pct"/>
          </w:tcPr>
          <w:p w14:paraId="5A407A8A" w14:textId="47B85445" w:rsidR="00F81442" w:rsidRPr="00F81442" w:rsidRDefault="00F81442" w:rsidP="00F81442">
            <w:pPr>
              <w:pStyle w:val="FigureCaption"/>
              <w:overflowPunct w:val="0"/>
              <w:jc w:val="center"/>
            </w:pPr>
            <w:r w:rsidRPr="00F81442">
              <w:t>3,836</w:t>
            </w:r>
          </w:p>
        </w:tc>
        <w:tc>
          <w:tcPr>
            <w:tcW w:w="1000" w:type="pct"/>
          </w:tcPr>
          <w:p w14:paraId="76A9EC8D" w14:textId="0585B775" w:rsidR="00F81442" w:rsidRPr="00F81442" w:rsidRDefault="00F81442" w:rsidP="00F81442">
            <w:pPr>
              <w:pStyle w:val="FigureCaption"/>
              <w:overflowPunct w:val="0"/>
              <w:jc w:val="center"/>
            </w:pPr>
            <w:r w:rsidRPr="00F81442">
              <w:t>R</w:t>
            </w:r>
          </w:p>
        </w:tc>
        <w:tc>
          <w:tcPr>
            <w:tcW w:w="1000" w:type="pct"/>
          </w:tcPr>
          <w:p w14:paraId="6FE4D70E" w14:textId="75DBB58E" w:rsidR="00F81442" w:rsidRPr="00F81442" w:rsidRDefault="00F81442" w:rsidP="00F81442">
            <w:pPr>
              <w:pStyle w:val="FigureCaption"/>
              <w:overflowPunct w:val="0"/>
              <w:jc w:val="center"/>
            </w:pPr>
            <w:r w:rsidRPr="00F81442">
              <w:t>0.1073±0.0156</w:t>
            </w:r>
          </w:p>
        </w:tc>
      </w:tr>
      <w:tr w:rsidR="00F81442" w14:paraId="25E6531A" w14:textId="77777777" w:rsidTr="00F81442">
        <w:tc>
          <w:tcPr>
            <w:tcW w:w="999" w:type="pct"/>
          </w:tcPr>
          <w:p w14:paraId="5FF77790" w14:textId="08D0EF51" w:rsidR="00F81442" w:rsidRPr="00F81442" w:rsidRDefault="00F81442" w:rsidP="00F81442">
            <w:pPr>
              <w:pStyle w:val="FigureCaption"/>
              <w:overflowPunct w:val="0"/>
              <w:jc w:val="center"/>
            </w:pPr>
            <w:r w:rsidRPr="00F81442">
              <w:t>XES3G5M</w:t>
            </w:r>
          </w:p>
        </w:tc>
        <w:tc>
          <w:tcPr>
            <w:tcW w:w="1000" w:type="pct"/>
          </w:tcPr>
          <w:p w14:paraId="33B2C926" w14:textId="5279AB19" w:rsidR="00F81442" w:rsidRPr="00F81442" w:rsidRDefault="00F81442" w:rsidP="00F81442">
            <w:pPr>
              <w:pStyle w:val="FigureCaption"/>
              <w:overflowPunct w:val="0"/>
              <w:jc w:val="center"/>
            </w:pPr>
            <w:r w:rsidRPr="00F81442">
              <w:t>dense</w:t>
            </w:r>
          </w:p>
        </w:tc>
        <w:tc>
          <w:tcPr>
            <w:tcW w:w="1000" w:type="pct"/>
          </w:tcPr>
          <w:p w14:paraId="6CDB779E" w14:textId="20A5D286" w:rsidR="00F81442" w:rsidRPr="00F81442" w:rsidRDefault="00F81442" w:rsidP="00F81442">
            <w:pPr>
              <w:pStyle w:val="FigureCaption"/>
              <w:overflowPunct w:val="0"/>
              <w:jc w:val="center"/>
            </w:pPr>
            <w:r w:rsidRPr="00F81442">
              <w:t>1,268,696</w:t>
            </w:r>
          </w:p>
        </w:tc>
        <w:tc>
          <w:tcPr>
            <w:tcW w:w="1000" w:type="pct"/>
          </w:tcPr>
          <w:p w14:paraId="3A88C6CF" w14:textId="148A1C80" w:rsidR="00F81442" w:rsidRPr="00F81442" w:rsidRDefault="00F81442" w:rsidP="00F81442">
            <w:pPr>
              <w:pStyle w:val="FigureCaption"/>
              <w:overflowPunct w:val="0"/>
              <w:jc w:val="center"/>
            </w:pPr>
            <w:r w:rsidRPr="00F81442">
              <w:t>R</w:t>
            </w:r>
          </w:p>
        </w:tc>
        <w:tc>
          <w:tcPr>
            <w:tcW w:w="1000" w:type="pct"/>
          </w:tcPr>
          <w:p w14:paraId="2C3FC7F2" w14:textId="1174085C" w:rsidR="00F81442" w:rsidRPr="00F81442" w:rsidRDefault="00F81442" w:rsidP="00F81442">
            <w:pPr>
              <w:pStyle w:val="FigureCaption"/>
              <w:overflowPunct w:val="0"/>
              <w:jc w:val="center"/>
            </w:pPr>
            <w:r w:rsidRPr="00F81442">
              <w:t>0.1145±0.0011</w:t>
            </w:r>
          </w:p>
        </w:tc>
      </w:tr>
      <w:tr w:rsidR="00F81442" w14:paraId="5A482674" w14:textId="77777777" w:rsidTr="00F81442">
        <w:tc>
          <w:tcPr>
            <w:tcW w:w="999" w:type="pct"/>
          </w:tcPr>
          <w:p w14:paraId="100ECB2A" w14:textId="2B716B31" w:rsidR="00F81442" w:rsidRPr="00F81442" w:rsidRDefault="00F81442" w:rsidP="00F81442">
            <w:pPr>
              <w:pStyle w:val="FigureCaption"/>
              <w:overflowPunct w:val="0"/>
              <w:jc w:val="center"/>
            </w:pPr>
            <w:r w:rsidRPr="00F81442">
              <w:t>XES3G5M</w:t>
            </w:r>
          </w:p>
        </w:tc>
        <w:tc>
          <w:tcPr>
            <w:tcW w:w="1000" w:type="pct"/>
          </w:tcPr>
          <w:p w14:paraId="2294BF02" w14:textId="392A125D" w:rsidR="00F81442" w:rsidRPr="00F81442" w:rsidRDefault="00F81442" w:rsidP="00F81442">
            <w:pPr>
              <w:pStyle w:val="FigureCaption"/>
              <w:overflowPunct w:val="0"/>
              <w:jc w:val="center"/>
            </w:pPr>
            <w:r w:rsidRPr="00F81442">
              <w:t>medium</w:t>
            </w:r>
          </w:p>
        </w:tc>
        <w:tc>
          <w:tcPr>
            <w:tcW w:w="1000" w:type="pct"/>
          </w:tcPr>
          <w:p w14:paraId="3F7084C5" w14:textId="1E0F5247" w:rsidR="00F81442" w:rsidRPr="00F81442" w:rsidRDefault="00F81442" w:rsidP="00F81442">
            <w:pPr>
              <w:pStyle w:val="FigureCaption"/>
              <w:overflowPunct w:val="0"/>
              <w:jc w:val="center"/>
            </w:pPr>
            <w:r w:rsidRPr="00F81442">
              <w:t>12,980</w:t>
            </w:r>
          </w:p>
        </w:tc>
        <w:tc>
          <w:tcPr>
            <w:tcW w:w="1000" w:type="pct"/>
          </w:tcPr>
          <w:p w14:paraId="5AA259A0" w14:textId="4CD43520" w:rsidR="00F81442" w:rsidRPr="00F81442" w:rsidRDefault="00F81442" w:rsidP="00F81442">
            <w:pPr>
              <w:pStyle w:val="FigureCaption"/>
              <w:overflowPunct w:val="0"/>
              <w:jc w:val="center"/>
            </w:pPr>
            <w:r w:rsidRPr="00F81442">
              <w:t>R</w:t>
            </w:r>
          </w:p>
        </w:tc>
        <w:tc>
          <w:tcPr>
            <w:tcW w:w="1000" w:type="pct"/>
          </w:tcPr>
          <w:p w14:paraId="215523B9" w14:textId="0406E379" w:rsidR="00F81442" w:rsidRPr="00F81442" w:rsidRDefault="00F81442" w:rsidP="00F81442">
            <w:pPr>
              <w:pStyle w:val="FigureCaption"/>
              <w:overflowPunct w:val="0"/>
              <w:jc w:val="center"/>
            </w:pPr>
            <w:r w:rsidRPr="00F81442">
              <w:t>0.1114±0.0076</w:t>
            </w:r>
          </w:p>
        </w:tc>
      </w:tr>
      <w:tr w:rsidR="00F81442" w14:paraId="500DE3F1" w14:textId="77777777" w:rsidTr="00F81442">
        <w:tc>
          <w:tcPr>
            <w:tcW w:w="999" w:type="pct"/>
          </w:tcPr>
          <w:p w14:paraId="1CF81D77" w14:textId="17513A14" w:rsidR="00F81442" w:rsidRPr="00F81442" w:rsidRDefault="00F81442" w:rsidP="00F81442">
            <w:pPr>
              <w:pStyle w:val="FigureCaption"/>
              <w:overflowPunct w:val="0"/>
              <w:jc w:val="center"/>
            </w:pPr>
            <w:r w:rsidRPr="00F81442">
              <w:t>XES3G5M</w:t>
            </w:r>
          </w:p>
        </w:tc>
        <w:tc>
          <w:tcPr>
            <w:tcW w:w="1000" w:type="pct"/>
          </w:tcPr>
          <w:p w14:paraId="758F123A" w14:textId="222DCFAF" w:rsidR="00F81442" w:rsidRPr="00F81442" w:rsidRDefault="00F81442" w:rsidP="00F81442">
            <w:pPr>
              <w:pStyle w:val="FigureCaption"/>
              <w:overflowPunct w:val="0"/>
              <w:jc w:val="center"/>
            </w:pPr>
            <w:r w:rsidRPr="00F81442">
              <w:t>sparse</w:t>
            </w:r>
          </w:p>
        </w:tc>
        <w:tc>
          <w:tcPr>
            <w:tcW w:w="1000" w:type="pct"/>
          </w:tcPr>
          <w:p w14:paraId="0CBB3D86" w14:textId="52852BD0" w:rsidR="00F81442" w:rsidRPr="00F81442" w:rsidRDefault="00F81442" w:rsidP="00F81442">
            <w:pPr>
              <w:pStyle w:val="FigureCaption"/>
              <w:overflowPunct w:val="0"/>
              <w:jc w:val="center"/>
            </w:pPr>
            <w:r w:rsidRPr="00F81442">
              <w:t>2,010</w:t>
            </w:r>
          </w:p>
        </w:tc>
        <w:tc>
          <w:tcPr>
            <w:tcW w:w="1000" w:type="pct"/>
          </w:tcPr>
          <w:p w14:paraId="0633FA4D" w14:textId="59EEB017" w:rsidR="00F81442" w:rsidRPr="00F81442" w:rsidRDefault="00F81442" w:rsidP="00F81442">
            <w:pPr>
              <w:pStyle w:val="FigureCaption"/>
              <w:overflowPunct w:val="0"/>
              <w:jc w:val="center"/>
            </w:pPr>
            <w:r w:rsidRPr="00F81442">
              <w:t>R</w:t>
            </w:r>
          </w:p>
        </w:tc>
        <w:tc>
          <w:tcPr>
            <w:tcW w:w="1000" w:type="pct"/>
          </w:tcPr>
          <w:p w14:paraId="13160D6E" w14:textId="34E640EA" w:rsidR="00F81442" w:rsidRPr="00F81442" w:rsidRDefault="00F81442" w:rsidP="00F81442">
            <w:pPr>
              <w:pStyle w:val="FigureCaption"/>
              <w:overflowPunct w:val="0"/>
              <w:jc w:val="center"/>
            </w:pPr>
            <w:r w:rsidRPr="00F81442">
              <w:t>0.1248±0.0085</w:t>
            </w:r>
          </w:p>
        </w:tc>
      </w:tr>
    </w:tbl>
    <w:p w14:paraId="5FACC93E" w14:textId="02B1355B" w:rsidR="00F81442" w:rsidRDefault="00F81442" w:rsidP="00F81442">
      <w:pPr>
        <w:pStyle w:val="Heading2"/>
        <w:ind w:left="300" w:hanging="300"/>
      </w:pPr>
      <w:r>
        <w:t>A Global Gate Can Turn the ASSISTments Gradient into a Decision Error</w:t>
      </w:r>
    </w:p>
    <w:p w14:paraId="5A04C592" w14:textId="26F1E06A" w:rsidR="00F81442" w:rsidRDefault="00F81442" w:rsidP="00F81442">
      <w:pPr>
        <w:pStyle w:val="Text"/>
      </w:pPr>
      <w:r>
        <w:t xml:space="preserve">Table 4 applies τ=0.7 on ASSISTments fold 0 (seed 42; sparse N=444, Limited). SimpleKT false mastery among advances is 0.196 on dense KCs and 0.268 on sparse KCs </w:t>
      </w:r>
      <w:r>
        <w:t>(ΔFM=+0.072). The calibrated expectation E[FM] on sparse advances is only 0.050, so the exces</w:t>
      </w:r>
      <w:r>
        <w:rPr>
          <w:rFonts w:hint="eastAsia"/>
        </w:rPr>
        <w:t xml:space="preserve">s error is large. DKT shows a similar FM gap. Train-only GKT shrinks </w:t>
      </w:r>
      <w:r>
        <w:rPr>
          <w:rFonts w:hint="eastAsia"/>
        </w:rPr>
        <w:t>Δ</w:t>
      </w:r>
      <w:r>
        <w:rPr>
          <w:rFonts w:hint="eastAsia"/>
        </w:rPr>
        <w:t>FM to +0.015 (FM 0.205</w:t>
      </w:r>
      <w:r>
        <w:rPr>
          <w:rFonts w:hint="eastAsia"/>
        </w:rPr>
        <w:t>→</w:t>
      </w:r>
      <w:r>
        <w:rPr>
          <w:rFonts w:hint="eastAsia"/>
        </w:rPr>
        <w:t>0.220). The CL4KT adapter is intermediate (0.185</w:t>
      </w:r>
      <w:r>
        <w:rPr>
          <w:rFonts w:hint="eastAsia"/>
        </w:rPr>
        <w:t>→</w:t>
      </w:r>
      <w:r>
        <w:rPr>
          <w:rFonts w:hint="eastAsia"/>
        </w:rPr>
        <w:t xml:space="preserve">0.240). We do not read this as </w:t>
      </w:r>
      <w:r>
        <w:rPr>
          <w:rFonts w:hint="eastAsia"/>
        </w:rPr>
        <w:t>“</w:t>
      </w:r>
      <w:r>
        <w:rPr>
          <w:rFonts w:hint="eastAsia"/>
        </w:rPr>
        <w:t>use GKT in production</w:t>
      </w:r>
      <w:r>
        <w:rPr>
          <w:rFonts w:hint="eastAsia"/>
        </w:rPr>
        <w:t>”</w:t>
      </w:r>
      <w:r>
        <w:rPr>
          <w:rFonts w:hint="eastAsia"/>
        </w:rPr>
        <w:t>; we read it as: the ASSISTments calibration gradient is no</w:t>
      </w:r>
      <w:r>
        <w:t>t a property of the dataset alone.</w:t>
      </w:r>
    </w:p>
    <w:p w14:paraId="7DFABCAA" w14:textId="1724CD15" w:rsidR="00F81442" w:rsidRDefault="00F81442" w:rsidP="00F81442">
      <w:pPr>
        <w:pStyle w:val="TableTitle"/>
      </w:pPr>
      <w:r>
        <w:t>Table 4. Simulated gate at τ=0.7, ASSISTments 2012 fold 0. Advance if p≥τ. Not a classroom trial.</w:t>
      </w:r>
    </w:p>
    <w:tbl>
      <w:tblPr>
        <w:tblStyle w:val="TableGrid"/>
        <w:tblW w:w="5000" w:type="pct"/>
        <w:tblLook w:val="04A0" w:firstRow="1" w:lastRow="0" w:firstColumn="1" w:lastColumn="0" w:noHBand="0" w:noVBand="1"/>
      </w:tblPr>
      <w:tblGrid>
        <w:gridCol w:w="954"/>
        <w:gridCol w:w="826"/>
        <w:gridCol w:w="827"/>
        <w:gridCol w:w="827"/>
        <w:gridCol w:w="827"/>
        <w:gridCol w:w="828"/>
      </w:tblGrid>
      <w:tr w:rsidR="00F81442" w14:paraId="151F931B" w14:textId="77777777" w:rsidTr="00F81442">
        <w:tc>
          <w:tcPr>
            <w:tcW w:w="833" w:type="pct"/>
          </w:tcPr>
          <w:p w14:paraId="5847AF53" w14:textId="23289EA0" w:rsidR="00F81442" w:rsidRPr="00F81442" w:rsidRDefault="00F81442" w:rsidP="00F81442">
            <w:pPr>
              <w:pStyle w:val="FigureCaption"/>
              <w:overflowPunct w:val="0"/>
              <w:jc w:val="center"/>
              <w:rPr>
                <w:b/>
              </w:rPr>
            </w:pPr>
            <w:r w:rsidRPr="00F81442">
              <w:rPr>
                <w:b/>
              </w:rPr>
              <w:t>Model</w:t>
            </w:r>
          </w:p>
        </w:tc>
        <w:tc>
          <w:tcPr>
            <w:tcW w:w="833" w:type="pct"/>
          </w:tcPr>
          <w:p w14:paraId="511DFAAA" w14:textId="685A238F" w:rsidR="00F81442" w:rsidRPr="00F81442" w:rsidRDefault="00F81442" w:rsidP="00F81442">
            <w:pPr>
              <w:pStyle w:val="FigureCaption"/>
              <w:overflowPunct w:val="0"/>
              <w:jc w:val="center"/>
              <w:rPr>
                <w:b/>
              </w:rPr>
            </w:pPr>
            <w:r w:rsidRPr="00F81442">
              <w:rPr>
                <w:b/>
              </w:rPr>
              <w:t>Stratum</w:t>
            </w:r>
          </w:p>
        </w:tc>
        <w:tc>
          <w:tcPr>
            <w:tcW w:w="833" w:type="pct"/>
          </w:tcPr>
          <w:p w14:paraId="06261ABC" w14:textId="65131112" w:rsidR="00F81442" w:rsidRPr="00F81442" w:rsidRDefault="00F81442" w:rsidP="00F81442">
            <w:pPr>
              <w:pStyle w:val="FigureCaption"/>
              <w:overflowPunct w:val="0"/>
              <w:jc w:val="center"/>
              <w:rPr>
                <w:b/>
              </w:rPr>
            </w:pPr>
            <w:r w:rsidRPr="00F81442">
              <w:rPr>
                <w:b/>
              </w:rPr>
              <w:t>N</w:t>
            </w:r>
          </w:p>
        </w:tc>
        <w:tc>
          <w:tcPr>
            <w:tcW w:w="833" w:type="pct"/>
          </w:tcPr>
          <w:p w14:paraId="7EDC6301" w14:textId="2782BD80" w:rsidR="00F81442" w:rsidRPr="00F81442" w:rsidRDefault="00F81442" w:rsidP="00F81442">
            <w:pPr>
              <w:pStyle w:val="FigureCaption"/>
              <w:overflowPunct w:val="0"/>
              <w:jc w:val="center"/>
              <w:rPr>
                <w:b/>
              </w:rPr>
            </w:pPr>
            <w:r w:rsidRPr="00F81442">
              <w:rPr>
                <w:b/>
              </w:rPr>
              <w:t>FM</w:t>
            </w:r>
          </w:p>
        </w:tc>
        <w:tc>
          <w:tcPr>
            <w:tcW w:w="833" w:type="pct"/>
          </w:tcPr>
          <w:p w14:paraId="67CF0CDB" w14:textId="5DACA8CC" w:rsidR="00F81442" w:rsidRPr="00F81442" w:rsidRDefault="00F81442" w:rsidP="00F81442">
            <w:pPr>
              <w:pStyle w:val="FigureCaption"/>
              <w:overflowPunct w:val="0"/>
              <w:jc w:val="center"/>
              <w:rPr>
                <w:b/>
              </w:rPr>
            </w:pPr>
            <w:r w:rsidRPr="00F81442">
              <w:rPr>
                <w:b/>
              </w:rPr>
              <w:t>E[FM]</w:t>
            </w:r>
          </w:p>
        </w:tc>
        <w:tc>
          <w:tcPr>
            <w:tcW w:w="834" w:type="pct"/>
          </w:tcPr>
          <w:p w14:paraId="0D2D1231" w14:textId="43D47705" w:rsidR="00F81442" w:rsidRPr="00F81442" w:rsidRDefault="00F81442" w:rsidP="00F81442">
            <w:pPr>
              <w:pStyle w:val="FigureCaption"/>
              <w:overflowPunct w:val="0"/>
              <w:jc w:val="center"/>
              <w:rPr>
                <w:b/>
              </w:rPr>
            </w:pPr>
            <w:r w:rsidRPr="00F81442">
              <w:rPr>
                <w:b/>
              </w:rPr>
              <w:t>Miss</w:t>
            </w:r>
          </w:p>
        </w:tc>
      </w:tr>
      <w:tr w:rsidR="00F81442" w14:paraId="14C2BAE6" w14:textId="77777777" w:rsidTr="00F81442">
        <w:tc>
          <w:tcPr>
            <w:tcW w:w="833" w:type="pct"/>
          </w:tcPr>
          <w:p w14:paraId="775B3A36" w14:textId="48E6DDA6" w:rsidR="00F81442" w:rsidRPr="00F81442" w:rsidRDefault="00F81442" w:rsidP="00F81442">
            <w:pPr>
              <w:pStyle w:val="FigureCaption"/>
              <w:overflowPunct w:val="0"/>
              <w:jc w:val="center"/>
            </w:pPr>
            <w:r w:rsidRPr="00F81442">
              <w:t>SimpleKT</w:t>
            </w:r>
          </w:p>
        </w:tc>
        <w:tc>
          <w:tcPr>
            <w:tcW w:w="833" w:type="pct"/>
          </w:tcPr>
          <w:p w14:paraId="01D52DCB" w14:textId="5BD1F32F" w:rsidR="00F81442" w:rsidRPr="00F81442" w:rsidRDefault="00F81442" w:rsidP="00F81442">
            <w:pPr>
              <w:pStyle w:val="FigureCaption"/>
              <w:overflowPunct w:val="0"/>
              <w:jc w:val="center"/>
            </w:pPr>
            <w:r w:rsidRPr="00F81442">
              <w:t>dense</w:t>
            </w:r>
          </w:p>
        </w:tc>
        <w:tc>
          <w:tcPr>
            <w:tcW w:w="833" w:type="pct"/>
          </w:tcPr>
          <w:p w14:paraId="6A4A881B" w14:textId="206B2FA9" w:rsidR="00F81442" w:rsidRPr="00F81442" w:rsidRDefault="00F81442" w:rsidP="00F81442">
            <w:pPr>
              <w:pStyle w:val="FigureCaption"/>
              <w:overflowPunct w:val="0"/>
              <w:jc w:val="center"/>
            </w:pPr>
            <w:r w:rsidRPr="00F81442">
              <w:t>528,018</w:t>
            </w:r>
          </w:p>
        </w:tc>
        <w:tc>
          <w:tcPr>
            <w:tcW w:w="833" w:type="pct"/>
          </w:tcPr>
          <w:p w14:paraId="485458F7" w14:textId="4B103B37" w:rsidR="00F81442" w:rsidRPr="00F81442" w:rsidRDefault="00F81442" w:rsidP="00F81442">
            <w:pPr>
              <w:pStyle w:val="FigureCaption"/>
              <w:overflowPunct w:val="0"/>
              <w:jc w:val="center"/>
            </w:pPr>
            <w:r w:rsidRPr="00F81442">
              <w:t>0.196</w:t>
            </w:r>
          </w:p>
        </w:tc>
        <w:tc>
          <w:tcPr>
            <w:tcW w:w="833" w:type="pct"/>
          </w:tcPr>
          <w:p w14:paraId="66E5CE73" w14:textId="48BC7822" w:rsidR="00F81442" w:rsidRPr="00F81442" w:rsidRDefault="00F81442" w:rsidP="00F81442">
            <w:pPr>
              <w:pStyle w:val="FigureCaption"/>
              <w:overflowPunct w:val="0"/>
              <w:jc w:val="center"/>
            </w:pPr>
            <w:r w:rsidRPr="00F81442">
              <w:t>0.113</w:t>
            </w:r>
          </w:p>
        </w:tc>
        <w:tc>
          <w:tcPr>
            <w:tcW w:w="834" w:type="pct"/>
          </w:tcPr>
          <w:p w14:paraId="192E0000" w14:textId="01599150" w:rsidR="00F81442" w:rsidRPr="00F81442" w:rsidRDefault="00F81442" w:rsidP="00F81442">
            <w:pPr>
              <w:pStyle w:val="FigureCaption"/>
              <w:overflowPunct w:val="0"/>
              <w:jc w:val="center"/>
            </w:pPr>
            <w:r w:rsidRPr="00F81442">
              <w:t>0.352</w:t>
            </w:r>
          </w:p>
        </w:tc>
      </w:tr>
      <w:tr w:rsidR="00F81442" w14:paraId="715B6BCC" w14:textId="77777777" w:rsidTr="00F81442">
        <w:tc>
          <w:tcPr>
            <w:tcW w:w="833" w:type="pct"/>
          </w:tcPr>
          <w:p w14:paraId="0D88B431" w14:textId="64285F2F" w:rsidR="00F81442" w:rsidRPr="00F81442" w:rsidRDefault="00F81442" w:rsidP="00F81442">
            <w:pPr>
              <w:pStyle w:val="FigureCaption"/>
              <w:overflowPunct w:val="0"/>
              <w:jc w:val="center"/>
            </w:pPr>
            <w:r w:rsidRPr="00F81442">
              <w:t>SimpleKT</w:t>
            </w:r>
          </w:p>
        </w:tc>
        <w:tc>
          <w:tcPr>
            <w:tcW w:w="833" w:type="pct"/>
          </w:tcPr>
          <w:p w14:paraId="50757CD6" w14:textId="7BD885F5" w:rsidR="00F81442" w:rsidRPr="00F81442" w:rsidRDefault="00F81442" w:rsidP="00F81442">
            <w:pPr>
              <w:pStyle w:val="FigureCaption"/>
              <w:overflowPunct w:val="0"/>
              <w:jc w:val="center"/>
            </w:pPr>
            <w:r w:rsidRPr="00F81442">
              <w:t>sparse</w:t>
            </w:r>
          </w:p>
        </w:tc>
        <w:tc>
          <w:tcPr>
            <w:tcW w:w="833" w:type="pct"/>
          </w:tcPr>
          <w:p w14:paraId="4643110F" w14:textId="3C980549" w:rsidR="00F81442" w:rsidRPr="00F81442" w:rsidRDefault="00F81442" w:rsidP="00F81442">
            <w:pPr>
              <w:pStyle w:val="FigureCaption"/>
              <w:overflowPunct w:val="0"/>
              <w:jc w:val="center"/>
            </w:pPr>
            <w:r w:rsidRPr="00F81442">
              <w:t>444</w:t>
            </w:r>
          </w:p>
        </w:tc>
        <w:tc>
          <w:tcPr>
            <w:tcW w:w="833" w:type="pct"/>
          </w:tcPr>
          <w:p w14:paraId="15F234D5" w14:textId="2F0F8FF9" w:rsidR="00F81442" w:rsidRPr="00F81442" w:rsidRDefault="00F81442" w:rsidP="00F81442">
            <w:pPr>
              <w:pStyle w:val="FigureCaption"/>
              <w:overflowPunct w:val="0"/>
              <w:jc w:val="center"/>
            </w:pPr>
            <w:r w:rsidRPr="00F81442">
              <w:t>0.268</w:t>
            </w:r>
          </w:p>
        </w:tc>
        <w:tc>
          <w:tcPr>
            <w:tcW w:w="833" w:type="pct"/>
          </w:tcPr>
          <w:p w14:paraId="07E194B1" w14:textId="0312FDC1" w:rsidR="00F81442" w:rsidRPr="00F81442" w:rsidRDefault="00F81442" w:rsidP="00F81442">
            <w:pPr>
              <w:pStyle w:val="FigureCaption"/>
              <w:overflowPunct w:val="0"/>
              <w:jc w:val="center"/>
            </w:pPr>
            <w:r w:rsidRPr="00F81442">
              <w:t>0.050</w:t>
            </w:r>
          </w:p>
        </w:tc>
        <w:tc>
          <w:tcPr>
            <w:tcW w:w="834" w:type="pct"/>
          </w:tcPr>
          <w:p w14:paraId="7411FE73" w14:textId="0A9D94BB" w:rsidR="00F81442" w:rsidRPr="00F81442" w:rsidRDefault="00F81442" w:rsidP="00F81442">
            <w:pPr>
              <w:pStyle w:val="FigureCaption"/>
              <w:overflowPunct w:val="0"/>
              <w:jc w:val="center"/>
            </w:pPr>
            <w:r w:rsidRPr="00F81442">
              <w:t>0.320</w:t>
            </w:r>
          </w:p>
        </w:tc>
      </w:tr>
      <w:tr w:rsidR="00F81442" w14:paraId="0D695DD2" w14:textId="77777777" w:rsidTr="00F81442">
        <w:tc>
          <w:tcPr>
            <w:tcW w:w="833" w:type="pct"/>
          </w:tcPr>
          <w:p w14:paraId="5B437236" w14:textId="5A5F8594" w:rsidR="00F81442" w:rsidRPr="00F81442" w:rsidRDefault="00F81442" w:rsidP="00F81442">
            <w:pPr>
              <w:pStyle w:val="FigureCaption"/>
              <w:overflowPunct w:val="0"/>
              <w:jc w:val="center"/>
            </w:pPr>
            <w:r w:rsidRPr="00F81442">
              <w:t>DKT</w:t>
            </w:r>
          </w:p>
        </w:tc>
        <w:tc>
          <w:tcPr>
            <w:tcW w:w="833" w:type="pct"/>
          </w:tcPr>
          <w:p w14:paraId="45815A42" w14:textId="1D945FB7" w:rsidR="00F81442" w:rsidRPr="00F81442" w:rsidRDefault="00F81442" w:rsidP="00F81442">
            <w:pPr>
              <w:pStyle w:val="FigureCaption"/>
              <w:overflowPunct w:val="0"/>
              <w:jc w:val="center"/>
            </w:pPr>
            <w:r w:rsidRPr="00F81442">
              <w:t>dense</w:t>
            </w:r>
          </w:p>
        </w:tc>
        <w:tc>
          <w:tcPr>
            <w:tcW w:w="833" w:type="pct"/>
          </w:tcPr>
          <w:p w14:paraId="0E706B40" w14:textId="6028BBAE" w:rsidR="00F81442" w:rsidRPr="00F81442" w:rsidRDefault="00F81442" w:rsidP="00F81442">
            <w:pPr>
              <w:pStyle w:val="FigureCaption"/>
              <w:overflowPunct w:val="0"/>
              <w:jc w:val="center"/>
            </w:pPr>
            <w:r w:rsidRPr="00F81442">
              <w:t>528,018</w:t>
            </w:r>
          </w:p>
        </w:tc>
        <w:tc>
          <w:tcPr>
            <w:tcW w:w="833" w:type="pct"/>
          </w:tcPr>
          <w:p w14:paraId="09CF1E7D" w14:textId="15B4F800" w:rsidR="00F81442" w:rsidRPr="00F81442" w:rsidRDefault="00F81442" w:rsidP="00F81442">
            <w:pPr>
              <w:pStyle w:val="FigureCaption"/>
              <w:overflowPunct w:val="0"/>
              <w:jc w:val="center"/>
            </w:pPr>
            <w:r w:rsidRPr="00F81442">
              <w:t>0.200</w:t>
            </w:r>
          </w:p>
        </w:tc>
        <w:tc>
          <w:tcPr>
            <w:tcW w:w="833" w:type="pct"/>
          </w:tcPr>
          <w:p w14:paraId="69D169A4" w14:textId="5A9AE028" w:rsidR="00F81442" w:rsidRPr="00F81442" w:rsidRDefault="00F81442" w:rsidP="00F81442">
            <w:pPr>
              <w:pStyle w:val="FigureCaption"/>
              <w:overflowPunct w:val="0"/>
              <w:jc w:val="center"/>
            </w:pPr>
            <w:r w:rsidRPr="00F81442">
              <w:t>0.147</w:t>
            </w:r>
          </w:p>
        </w:tc>
        <w:tc>
          <w:tcPr>
            <w:tcW w:w="834" w:type="pct"/>
          </w:tcPr>
          <w:p w14:paraId="21CE9651" w14:textId="0296354D" w:rsidR="00F81442" w:rsidRPr="00F81442" w:rsidRDefault="00F81442" w:rsidP="00F81442">
            <w:pPr>
              <w:pStyle w:val="FigureCaption"/>
              <w:overflowPunct w:val="0"/>
              <w:jc w:val="center"/>
            </w:pPr>
            <w:r w:rsidRPr="00F81442">
              <w:t>0.398</w:t>
            </w:r>
          </w:p>
        </w:tc>
      </w:tr>
      <w:tr w:rsidR="00F81442" w14:paraId="4B90CF34" w14:textId="77777777" w:rsidTr="00F81442">
        <w:tc>
          <w:tcPr>
            <w:tcW w:w="833" w:type="pct"/>
          </w:tcPr>
          <w:p w14:paraId="1E410434" w14:textId="57878B7C" w:rsidR="00F81442" w:rsidRPr="00F81442" w:rsidRDefault="00F81442" w:rsidP="00F81442">
            <w:pPr>
              <w:pStyle w:val="FigureCaption"/>
              <w:overflowPunct w:val="0"/>
              <w:jc w:val="center"/>
            </w:pPr>
            <w:r w:rsidRPr="00F81442">
              <w:t>DKT</w:t>
            </w:r>
          </w:p>
        </w:tc>
        <w:tc>
          <w:tcPr>
            <w:tcW w:w="833" w:type="pct"/>
          </w:tcPr>
          <w:p w14:paraId="3F4AFA3C" w14:textId="05FEFCF4" w:rsidR="00F81442" w:rsidRPr="00F81442" w:rsidRDefault="00F81442" w:rsidP="00F81442">
            <w:pPr>
              <w:pStyle w:val="FigureCaption"/>
              <w:overflowPunct w:val="0"/>
              <w:jc w:val="center"/>
            </w:pPr>
            <w:r w:rsidRPr="00F81442">
              <w:t>sparse</w:t>
            </w:r>
          </w:p>
        </w:tc>
        <w:tc>
          <w:tcPr>
            <w:tcW w:w="833" w:type="pct"/>
          </w:tcPr>
          <w:p w14:paraId="3A6EA43E" w14:textId="223ACC26" w:rsidR="00F81442" w:rsidRPr="00F81442" w:rsidRDefault="00F81442" w:rsidP="00F81442">
            <w:pPr>
              <w:pStyle w:val="FigureCaption"/>
              <w:overflowPunct w:val="0"/>
              <w:jc w:val="center"/>
            </w:pPr>
            <w:r w:rsidRPr="00F81442">
              <w:t>444</w:t>
            </w:r>
          </w:p>
        </w:tc>
        <w:tc>
          <w:tcPr>
            <w:tcW w:w="833" w:type="pct"/>
          </w:tcPr>
          <w:p w14:paraId="419FAD33" w14:textId="44B6876D" w:rsidR="00F81442" w:rsidRPr="00F81442" w:rsidRDefault="00F81442" w:rsidP="00F81442">
            <w:pPr>
              <w:pStyle w:val="FigureCaption"/>
              <w:overflowPunct w:val="0"/>
              <w:jc w:val="center"/>
            </w:pPr>
            <w:r w:rsidRPr="00F81442">
              <w:t>0.296</w:t>
            </w:r>
          </w:p>
        </w:tc>
        <w:tc>
          <w:tcPr>
            <w:tcW w:w="833" w:type="pct"/>
          </w:tcPr>
          <w:p w14:paraId="25C44CBA" w14:textId="29762E3A" w:rsidR="00F81442" w:rsidRPr="00F81442" w:rsidRDefault="00F81442" w:rsidP="00F81442">
            <w:pPr>
              <w:pStyle w:val="FigureCaption"/>
              <w:overflowPunct w:val="0"/>
              <w:jc w:val="center"/>
            </w:pPr>
            <w:r w:rsidRPr="00F81442">
              <w:t>0.057</w:t>
            </w:r>
          </w:p>
        </w:tc>
        <w:tc>
          <w:tcPr>
            <w:tcW w:w="834" w:type="pct"/>
          </w:tcPr>
          <w:p w14:paraId="76C0552E" w14:textId="35D82171" w:rsidR="00F81442" w:rsidRPr="00F81442" w:rsidRDefault="00F81442" w:rsidP="00F81442">
            <w:pPr>
              <w:pStyle w:val="FigureCaption"/>
              <w:overflowPunct w:val="0"/>
              <w:jc w:val="center"/>
            </w:pPr>
            <w:r w:rsidRPr="00F81442">
              <w:t>0.365</w:t>
            </w:r>
          </w:p>
        </w:tc>
      </w:tr>
      <w:tr w:rsidR="00F81442" w14:paraId="7F930216" w14:textId="77777777" w:rsidTr="00F81442">
        <w:tc>
          <w:tcPr>
            <w:tcW w:w="833" w:type="pct"/>
          </w:tcPr>
          <w:p w14:paraId="0D69E3B9" w14:textId="3F87B2A2" w:rsidR="00F81442" w:rsidRPr="00F81442" w:rsidRDefault="00F81442" w:rsidP="00F81442">
            <w:pPr>
              <w:pStyle w:val="FigureCaption"/>
              <w:overflowPunct w:val="0"/>
              <w:jc w:val="center"/>
            </w:pPr>
            <w:r w:rsidRPr="00F81442">
              <w:t>GKT (train-only)</w:t>
            </w:r>
          </w:p>
        </w:tc>
        <w:tc>
          <w:tcPr>
            <w:tcW w:w="833" w:type="pct"/>
          </w:tcPr>
          <w:p w14:paraId="3251DDEA" w14:textId="53DCCEBC" w:rsidR="00F81442" w:rsidRPr="00F81442" w:rsidRDefault="00F81442" w:rsidP="00F81442">
            <w:pPr>
              <w:pStyle w:val="FigureCaption"/>
              <w:overflowPunct w:val="0"/>
              <w:jc w:val="center"/>
            </w:pPr>
            <w:r w:rsidRPr="00F81442">
              <w:t>dense</w:t>
            </w:r>
          </w:p>
        </w:tc>
        <w:tc>
          <w:tcPr>
            <w:tcW w:w="833" w:type="pct"/>
          </w:tcPr>
          <w:p w14:paraId="09BB2C35" w14:textId="58F3F2FD" w:rsidR="00F81442" w:rsidRPr="00F81442" w:rsidRDefault="00F81442" w:rsidP="00F81442">
            <w:pPr>
              <w:pStyle w:val="FigureCaption"/>
              <w:overflowPunct w:val="0"/>
              <w:jc w:val="center"/>
            </w:pPr>
            <w:r w:rsidRPr="00F81442">
              <w:t>528,018</w:t>
            </w:r>
          </w:p>
        </w:tc>
        <w:tc>
          <w:tcPr>
            <w:tcW w:w="833" w:type="pct"/>
          </w:tcPr>
          <w:p w14:paraId="6C9BAAB1" w14:textId="21BDB4F2" w:rsidR="00F81442" w:rsidRPr="00F81442" w:rsidRDefault="00F81442" w:rsidP="00F81442">
            <w:pPr>
              <w:pStyle w:val="FigureCaption"/>
              <w:overflowPunct w:val="0"/>
              <w:jc w:val="center"/>
            </w:pPr>
            <w:r w:rsidRPr="00F81442">
              <w:t>0.205</w:t>
            </w:r>
          </w:p>
        </w:tc>
        <w:tc>
          <w:tcPr>
            <w:tcW w:w="833" w:type="pct"/>
          </w:tcPr>
          <w:p w14:paraId="2AF04668" w14:textId="05D36403" w:rsidR="00F81442" w:rsidRPr="00F81442" w:rsidRDefault="00F81442" w:rsidP="00F81442">
            <w:pPr>
              <w:pStyle w:val="FigureCaption"/>
              <w:overflowPunct w:val="0"/>
              <w:jc w:val="center"/>
            </w:pPr>
            <w:r w:rsidRPr="00F81442">
              <w:t>0.163</w:t>
            </w:r>
          </w:p>
        </w:tc>
        <w:tc>
          <w:tcPr>
            <w:tcW w:w="834" w:type="pct"/>
          </w:tcPr>
          <w:p w14:paraId="5EC9D23B" w14:textId="19B06E21" w:rsidR="00F81442" w:rsidRPr="00F81442" w:rsidRDefault="00F81442" w:rsidP="00F81442">
            <w:pPr>
              <w:pStyle w:val="FigureCaption"/>
              <w:overflowPunct w:val="0"/>
              <w:jc w:val="center"/>
            </w:pPr>
            <w:r w:rsidRPr="00F81442">
              <w:t>0.455</w:t>
            </w:r>
          </w:p>
        </w:tc>
      </w:tr>
      <w:tr w:rsidR="00F81442" w14:paraId="7C821F0E" w14:textId="77777777" w:rsidTr="00F81442">
        <w:tc>
          <w:tcPr>
            <w:tcW w:w="833" w:type="pct"/>
          </w:tcPr>
          <w:p w14:paraId="45C41255" w14:textId="207DB3D1" w:rsidR="00F81442" w:rsidRPr="00F81442" w:rsidRDefault="00F81442" w:rsidP="00F81442">
            <w:pPr>
              <w:pStyle w:val="FigureCaption"/>
              <w:overflowPunct w:val="0"/>
              <w:jc w:val="center"/>
            </w:pPr>
            <w:r w:rsidRPr="00F81442">
              <w:t>GKT (train-only)</w:t>
            </w:r>
          </w:p>
        </w:tc>
        <w:tc>
          <w:tcPr>
            <w:tcW w:w="833" w:type="pct"/>
          </w:tcPr>
          <w:p w14:paraId="0E0028F7" w14:textId="11682BE0" w:rsidR="00F81442" w:rsidRPr="00F81442" w:rsidRDefault="00F81442" w:rsidP="00F81442">
            <w:pPr>
              <w:pStyle w:val="FigureCaption"/>
              <w:overflowPunct w:val="0"/>
              <w:jc w:val="center"/>
            </w:pPr>
            <w:r w:rsidRPr="00F81442">
              <w:t>sparse</w:t>
            </w:r>
          </w:p>
        </w:tc>
        <w:tc>
          <w:tcPr>
            <w:tcW w:w="833" w:type="pct"/>
          </w:tcPr>
          <w:p w14:paraId="3730364A" w14:textId="6467E6C5" w:rsidR="00F81442" w:rsidRPr="00F81442" w:rsidRDefault="00F81442" w:rsidP="00F81442">
            <w:pPr>
              <w:pStyle w:val="FigureCaption"/>
              <w:overflowPunct w:val="0"/>
              <w:jc w:val="center"/>
            </w:pPr>
            <w:r w:rsidRPr="00F81442">
              <w:t>444</w:t>
            </w:r>
          </w:p>
        </w:tc>
        <w:tc>
          <w:tcPr>
            <w:tcW w:w="833" w:type="pct"/>
          </w:tcPr>
          <w:p w14:paraId="4F9F9551" w14:textId="010D0ED4" w:rsidR="00F81442" w:rsidRPr="00F81442" w:rsidRDefault="00F81442" w:rsidP="00F81442">
            <w:pPr>
              <w:pStyle w:val="FigureCaption"/>
              <w:overflowPunct w:val="0"/>
              <w:jc w:val="center"/>
            </w:pPr>
            <w:r w:rsidRPr="00F81442">
              <w:t>0.220</w:t>
            </w:r>
          </w:p>
        </w:tc>
        <w:tc>
          <w:tcPr>
            <w:tcW w:w="833" w:type="pct"/>
          </w:tcPr>
          <w:p w14:paraId="38301580" w14:textId="6CFE86C5" w:rsidR="00F81442" w:rsidRPr="00F81442" w:rsidRDefault="00F81442" w:rsidP="00F81442">
            <w:pPr>
              <w:pStyle w:val="FigureCaption"/>
              <w:overflowPunct w:val="0"/>
              <w:jc w:val="center"/>
            </w:pPr>
            <w:r w:rsidRPr="00F81442">
              <w:t>0.157</w:t>
            </w:r>
          </w:p>
        </w:tc>
        <w:tc>
          <w:tcPr>
            <w:tcW w:w="834" w:type="pct"/>
          </w:tcPr>
          <w:p w14:paraId="27B59782" w14:textId="7B8536C4" w:rsidR="00F81442" w:rsidRPr="00F81442" w:rsidRDefault="00F81442" w:rsidP="00F81442">
            <w:pPr>
              <w:pStyle w:val="FigureCaption"/>
              <w:overflowPunct w:val="0"/>
              <w:jc w:val="center"/>
            </w:pPr>
            <w:r w:rsidRPr="00F81442">
              <w:t>0.234</w:t>
            </w:r>
          </w:p>
        </w:tc>
      </w:tr>
      <w:tr w:rsidR="00F81442" w14:paraId="26B9B50E" w14:textId="77777777" w:rsidTr="00F81442">
        <w:tc>
          <w:tcPr>
            <w:tcW w:w="833" w:type="pct"/>
          </w:tcPr>
          <w:p w14:paraId="26EE4B35" w14:textId="4092E4AE" w:rsidR="00F81442" w:rsidRPr="00F81442" w:rsidRDefault="00F81442" w:rsidP="00F81442">
            <w:pPr>
              <w:pStyle w:val="FigureCaption"/>
              <w:overflowPunct w:val="0"/>
              <w:jc w:val="center"/>
            </w:pPr>
            <w:r w:rsidRPr="00F81442">
              <w:t>CL4KT (adapter)</w:t>
            </w:r>
          </w:p>
        </w:tc>
        <w:tc>
          <w:tcPr>
            <w:tcW w:w="833" w:type="pct"/>
          </w:tcPr>
          <w:p w14:paraId="1EC7F21E" w14:textId="5E5BBB34" w:rsidR="00F81442" w:rsidRPr="00F81442" w:rsidRDefault="00F81442" w:rsidP="00F81442">
            <w:pPr>
              <w:pStyle w:val="FigureCaption"/>
              <w:overflowPunct w:val="0"/>
              <w:jc w:val="center"/>
            </w:pPr>
            <w:r w:rsidRPr="00F81442">
              <w:t>dense</w:t>
            </w:r>
          </w:p>
        </w:tc>
        <w:tc>
          <w:tcPr>
            <w:tcW w:w="833" w:type="pct"/>
          </w:tcPr>
          <w:p w14:paraId="77A035C6" w14:textId="0029AB7C" w:rsidR="00F81442" w:rsidRPr="00F81442" w:rsidRDefault="00F81442" w:rsidP="00F81442">
            <w:pPr>
              <w:pStyle w:val="FigureCaption"/>
              <w:overflowPunct w:val="0"/>
              <w:jc w:val="center"/>
            </w:pPr>
            <w:r w:rsidRPr="00F81442">
              <w:t>528,018</w:t>
            </w:r>
          </w:p>
        </w:tc>
        <w:tc>
          <w:tcPr>
            <w:tcW w:w="833" w:type="pct"/>
          </w:tcPr>
          <w:p w14:paraId="583BD4B4" w14:textId="59A4759C" w:rsidR="00F81442" w:rsidRPr="00F81442" w:rsidRDefault="00F81442" w:rsidP="00F81442">
            <w:pPr>
              <w:pStyle w:val="FigureCaption"/>
              <w:overflowPunct w:val="0"/>
              <w:jc w:val="center"/>
            </w:pPr>
            <w:r w:rsidRPr="00F81442">
              <w:t>0.185</w:t>
            </w:r>
          </w:p>
        </w:tc>
        <w:tc>
          <w:tcPr>
            <w:tcW w:w="833" w:type="pct"/>
          </w:tcPr>
          <w:p w14:paraId="0A5BED43" w14:textId="1540B90B" w:rsidR="00F81442" w:rsidRPr="00F81442" w:rsidRDefault="00F81442" w:rsidP="00F81442">
            <w:pPr>
              <w:pStyle w:val="FigureCaption"/>
              <w:overflowPunct w:val="0"/>
              <w:jc w:val="center"/>
            </w:pPr>
            <w:r w:rsidRPr="00F81442">
              <w:t>0.175</w:t>
            </w:r>
          </w:p>
        </w:tc>
        <w:tc>
          <w:tcPr>
            <w:tcW w:w="834" w:type="pct"/>
          </w:tcPr>
          <w:p w14:paraId="03A9DE16" w14:textId="6F0794EA" w:rsidR="00F81442" w:rsidRPr="00F81442" w:rsidRDefault="00F81442" w:rsidP="00F81442">
            <w:pPr>
              <w:pStyle w:val="FigureCaption"/>
              <w:overflowPunct w:val="0"/>
              <w:jc w:val="center"/>
            </w:pPr>
            <w:r w:rsidRPr="00F81442">
              <w:t>0.359</w:t>
            </w:r>
          </w:p>
        </w:tc>
      </w:tr>
      <w:tr w:rsidR="00F81442" w14:paraId="41FD07FF" w14:textId="77777777" w:rsidTr="00F81442">
        <w:tc>
          <w:tcPr>
            <w:tcW w:w="833" w:type="pct"/>
          </w:tcPr>
          <w:p w14:paraId="3D63A35E" w14:textId="10E8BE83" w:rsidR="00F81442" w:rsidRPr="00F81442" w:rsidRDefault="00F81442" w:rsidP="00F81442">
            <w:pPr>
              <w:pStyle w:val="FigureCaption"/>
              <w:overflowPunct w:val="0"/>
              <w:jc w:val="center"/>
            </w:pPr>
            <w:r w:rsidRPr="00F81442">
              <w:t>CL4KT (adapter)</w:t>
            </w:r>
          </w:p>
        </w:tc>
        <w:tc>
          <w:tcPr>
            <w:tcW w:w="833" w:type="pct"/>
          </w:tcPr>
          <w:p w14:paraId="327F195A" w14:textId="4BE15179" w:rsidR="00F81442" w:rsidRPr="00F81442" w:rsidRDefault="00F81442" w:rsidP="00F81442">
            <w:pPr>
              <w:pStyle w:val="FigureCaption"/>
              <w:overflowPunct w:val="0"/>
              <w:jc w:val="center"/>
            </w:pPr>
            <w:r w:rsidRPr="00F81442">
              <w:t>sparse</w:t>
            </w:r>
          </w:p>
        </w:tc>
        <w:tc>
          <w:tcPr>
            <w:tcW w:w="833" w:type="pct"/>
          </w:tcPr>
          <w:p w14:paraId="50FC611E" w14:textId="1DFF7D67" w:rsidR="00F81442" w:rsidRPr="00F81442" w:rsidRDefault="00F81442" w:rsidP="00F81442">
            <w:pPr>
              <w:pStyle w:val="FigureCaption"/>
              <w:overflowPunct w:val="0"/>
              <w:jc w:val="center"/>
            </w:pPr>
            <w:r w:rsidRPr="00F81442">
              <w:t>444</w:t>
            </w:r>
          </w:p>
        </w:tc>
        <w:tc>
          <w:tcPr>
            <w:tcW w:w="833" w:type="pct"/>
          </w:tcPr>
          <w:p w14:paraId="7D26AA6A" w14:textId="6D7AA837" w:rsidR="00F81442" w:rsidRPr="00F81442" w:rsidRDefault="00F81442" w:rsidP="00F81442">
            <w:pPr>
              <w:pStyle w:val="FigureCaption"/>
              <w:overflowPunct w:val="0"/>
              <w:jc w:val="center"/>
            </w:pPr>
            <w:r w:rsidRPr="00F81442">
              <w:t>0.240</w:t>
            </w:r>
          </w:p>
        </w:tc>
        <w:tc>
          <w:tcPr>
            <w:tcW w:w="833" w:type="pct"/>
          </w:tcPr>
          <w:p w14:paraId="4F64A1A3" w14:textId="159430FB" w:rsidR="00F81442" w:rsidRPr="00F81442" w:rsidRDefault="00F81442" w:rsidP="00F81442">
            <w:pPr>
              <w:pStyle w:val="FigureCaption"/>
              <w:overflowPunct w:val="0"/>
              <w:jc w:val="center"/>
            </w:pPr>
            <w:r w:rsidRPr="00F81442">
              <w:t>0.116</w:t>
            </w:r>
          </w:p>
        </w:tc>
        <w:tc>
          <w:tcPr>
            <w:tcW w:w="834" w:type="pct"/>
          </w:tcPr>
          <w:p w14:paraId="6299D13D" w14:textId="7127CF58" w:rsidR="00F81442" w:rsidRPr="00F81442" w:rsidRDefault="00F81442" w:rsidP="00F81442">
            <w:pPr>
              <w:pStyle w:val="FigureCaption"/>
              <w:overflowPunct w:val="0"/>
              <w:jc w:val="center"/>
            </w:pPr>
            <w:r w:rsidRPr="00F81442">
              <w:t>0.244</w:t>
            </w:r>
          </w:p>
        </w:tc>
      </w:tr>
    </w:tbl>
    <w:p w14:paraId="0047A94A" w14:textId="216755EB" w:rsidR="00F81442" w:rsidRDefault="00F81442" w:rsidP="00F81442">
      <w:pPr>
        <w:pStyle w:val="Text"/>
      </w:pPr>
      <w:r>
        <w:t>Table 5 checks whether SimpleKT ΔFM is a one-fold accident. It is positive on all five training seeds (mean 0.047, sd 0.033). A KC-clustered bootstrap on seed 42 yields a 95% interval [0.006, 0.138]—excluding 0, but wide, as Limited occupancy requires. DKT ΔFM is positive on only three of five seeds and is not treated as a five-run finding. On XES3G5M, SimpleKT ΔFM is negative on all five seeds, but ΔMiss is positive on all five (mean +0.112): among actual incorrect answers, the system still advances more often on sparse than on dense KCs. A flat ECE therefore does not imply a flat miss rate.</w:t>
      </w:r>
    </w:p>
    <w:p w14:paraId="09C37805" w14:textId="2AE01E53" w:rsidR="00F81442" w:rsidRDefault="00F81442" w:rsidP="00F81442">
      <w:pPr>
        <w:pStyle w:val="Text"/>
      </w:pPr>
      <w:r>
        <w:t>Coincidence of digits: SimpleKT dense E[FM] at τ=0.7 on seed 42 is 0.113, close to the four-partition dense ECE 0.114. They are different quantities.</w:t>
      </w:r>
    </w:p>
    <w:p w14:paraId="35E5D9FD" w14:textId="4DE89FA4" w:rsidR="00F81442" w:rsidRDefault="00F81442" w:rsidP="00F81442">
      <w:pPr>
        <w:pStyle w:val="TableTitle"/>
      </w:pPr>
      <w:r>
        <w:t>Table 5. Gate robustness at τ=0.7 on ASSISTments 2012 (five training seeds; four unique partitions). GKT/CL4KT remain seed 42 only.</w:t>
      </w:r>
    </w:p>
    <w:tbl>
      <w:tblPr>
        <w:tblStyle w:val="TableGrid"/>
        <w:tblW w:w="5000" w:type="pct"/>
        <w:tblLook w:val="04A0" w:firstRow="1" w:lastRow="0" w:firstColumn="1" w:lastColumn="0" w:noHBand="0" w:noVBand="1"/>
      </w:tblPr>
      <w:tblGrid>
        <w:gridCol w:w="1017"/>
        <w:gridCol w:w="1018"/>
        <w:gridCol w:w="1018"/>
        <w:gridCol w:w="1018"/>
        <w:gridCol w:w="1018"/>
      </w:tblGrid>
      <w:tr w:rsidR="00F81442" w14:paraId="29604617" w14:textId="77777777" w:rsidTr="00F81442">
        <w:tc>
          <w:tcPr>
            <w:tcW w:w="999" w:type="pct"/>
          </w:tcPr>
          <w:p w14:paraId="5E275168" w14:textId="4E86A40C" w:rsidR="00F81442" w:rsidRPr="00F81442" w:rsidRDefault="00F81442" w:rsidP="00F81442">
            <w:pPr>
              <w:pStyle w:val="FigureCaption"/>
              <w:overflowPunct w:val="0"/>
              <w:jc w:val="center"/>
              <w:rPr>
                <w:b/>
              </w:rPr>
            </w:pPr>
            <w:r w:rsidRPr="00F81442">
              <w:rPr>
                <w:b/>
              </w:rPr>
              <w:t>Model</w:t>
            </w:r>
          </w:p>
        </w:tc>
        <w:tc>
          <w:tcPr>
            <w:tcW w:w="1000" w:type="pct"/>
          </w:tcPr>
          <w:p w14:paraId="256AF174" w14:textId="1E5037A7" w:rsidR="00F81442" w:rsidRPr="00F81442" w:rsidRDefault="00F81442" w:rsidP="00F81442">
            <w:pPr>
              <w:pStyle w:val="FigureCaption"/>
              <w:overflowPunct w:val="0"/>
              <w:jc w:val="center"/>
              <w:rPr>
                <w:b/>
              </w:rPr>
            </w:pPr>
            <w:r w:rsidRPr="00F81442">
              <w:rPr>
                <w:b/>
              </w:rPr>
              <w:t>Mean ΔFM</w:t>
            </w:r>
          </w:p>
        </w:tc>
        <w:tc>
          <w:tcPr>
            <w:tcW w:w="1000" w:type="pct"/>
          </w:tcPr>
          <w:p w14:paraId="12BDAD7C" w14:textId="0673CC9A" w:rsidR="00F81442" w:rsidRPr="00F81442" w:rsidRDefault="00F81442" w:rsidP="00F81442">
            <w:pPr>
              <w:pStyle w:val="FigureCaption"/>
              <w:overflowPunct w:val="0"/>
              <w:jc w:val="center"/>
              <w:rPr>
                <w:b/>
              </w:rPr>
            </w:pPr>
            <w:r w:rsidRPr="00F81442">
              <w:rPr>
                <w:b/>
              </w:rPr>
              <w:t>SD</w:t>
            </w:r>
          </w:p>
        </w:tc>
        <w:tc>
          <w:tcPr>
            <w:tcW w:w="1000" w:type="pct"/>
          </w:tcPr>
          <w:p w14:paraId="11B52652" w14:textId="237CD5A3" w:rsidR="00F81442" w:rsidRPr="00F81442" w:rsidRDefault="00F81442" w:rsidP="00F81442">
            <w:pPr>
              <w:pStyle w:val="FigureCaption"/>
              <w:overflowPunct w:val="0"/>
              <w:jc w:val="center"/>
              <w:rPr>
                <w:b/>
              </w:rPr>
            </w:pPr>
            <w:r w:rsidRPr="00F81442">
              <w:rPr>
                <w:b/>
              </w:rPr>
              <w:t>Seeds &gt;0</w:t>
            </w:r>
          </w:p>
        </w:tc>
        <w:tc>
          <w:tcPr>
            <w:tcW w:w="1000" w:type="pct"/>
          </w:tcPr>
          <w:p w14:paraId="6D8BDB12" w14:textId="071C8FB5" w:rsidR="00F81442" w:rsidRPr="00F81442" w:rsidRDefault="00F81442" w:rsidP="00F81442">
            <w:pPr>
              <w:pStyle w:val="FigureCaption"/>
              <w:overflowPunct w:val="0"/>
              <w:jc w:val="center"/>
              <w:rPr>
                <w:b/>
              </w:rPr>
            </w:pPr>
            <w:r w:rsidRPr="00F81442">
              <w:rPr>
                <w:b/>
              </w:rPr>
              <w:t>Mean sparse N</w:t>
            </w:r>
          </w:p>
        </w:tc>
      </w:tr>
      <w:tr w:rsidR="00F81442" w14:paraId="26739FAB" w14:textId="77777777" w:rsidTr="00F81442">
        <w:tc>
          <w:tcPr>
            <w:tcW w:w="999" w:type="pct"/>
          </w:tcPr>
          <w:p w14:paraId="6D6DA044" w14:textId="6DC1BCC9" w:rsidR="00F81442" w:rsidRPr="00F81442" w:rsidRDefault="00F81442" w:rsidP="00F81442">
            <w:pPr>
              <w:pStyle w:val="FigureCaption"/>
              <w:overflowPunct w:val="0"/>
              <w:jc w:val="center"/>
            </w:pPr>
            <w:r w:rsidRPr="00F81442">
              <w:t>SimpleKT</w:t>
            </w:r>
          </w:p>
        </w:tc>
        <w:tc>
          <w:tcPr>
            <w:tcW w:w="1000" w:type="pct"/>
          </w:tcPr>
          <w:p w14:paraId="21AA4E96" w14:textId="3C746767" w:rsidR="00F81442" w:rsidRPr="00F81442" w:rsidRDefault="00F81442" w:rsidP="00F81442">
            <w:pPr>
              <w:pStyle w:val="FigureCaption"/>
              <w:overflowPunct w:val="0"/>
              <w:jc w:val="center"/>
            </w:pPr>
            <w:r w:rsidRPr="00F81442">
              <w:t>0.047</w:t>
            </w:r>
          </w:p>
        </w:tc>
        <w:tc>
          <w:tcPr>
            <w:tcW w:w="1000" w:type="pct"/>
          </w:tcPr>
          <w:p w14:paraId="1D9589F7" w14:textId="58AFA1F9" w:rsidR="00F81442" w:rsidRPr="00F81442" w:rsidRDefault="00F81442" w:rsidP="00F81442">
            <w:pPr>
              <w:pStyle w:val="FigureCaption"/>
              <w:overflowPunct w:val="0"/>
              <w:jc w:val="center"/>
            </w:pPr>
            <w:r w:rsidRPr="00F81442">
              <w:t>0.033</w:t>
            </w:r>
          </w:p>
        </w:tc>
        <w:tc>
          <w:tcPr>
            <w:tcW w:w="1000" w:type="pct"/>
          </w:tcPr>
          <w:p w14:paraId="0CDA886C" w14:textId="64E5B934" w:rsidR="00F81442" w:rsidRPr="00F81442" w:rsidRDefault="00F81442" w:rsidP="00F81442">
            <w:pPr>
              <w:pStyle w:val="FigureCaption"/>
              <w:overflowPunct w:val="0"/>
              <w:jc w:val="center"/>
            </w:pPr>
            <w:r w:rsidRPr="00F81442">
              <w:t>5/5</w:t>
            </w:r>
          </w:p>
        </w:tc>
        <w:tc>
          <w:tcPr>
            <w:tcW w:w="1000" w:type="pct"/>
          </w:tcPr>
          <w:p w14:paraId="36B059D9" w14:textId="5BFEE15F" w:rsidR="00F81442" w:rsidRPr="00F81442" w:rsidRDefault="00F81442" w:rsidP="00F81442">
            <w:pPr>
              <w:pStyle w:val="FigureCaption"/>
              <w:overflowPunct w:val="0"/>
              <w:jc w:val="center"/>
            </w:pPr>
            <w:r w:rsidRPr="00F81442">
              <w:t>413</w:t>
            </w:r>
          </w:p>
        </w:tc>
      </w:tr>
      <w:tr w:rsidR="00F81442" w14:paraId="78D2EACD" w14:textId="77777777" w:rsidTr="00F81442">
        <w:tc>
          <w:tcPr>
            <w:tcW w:w="999" w:type="pct"/>
          </w:tcPr>
          <w:p w14:paraId="3CC121B0" w14:textId="5C18DF6A" w:rsidR="00F81442" w:rsidRPr="00F81442" w:rsidRDefault="00F81442" w:rsidP="00F81442">
            <w:pPr>
              <w:pStyle w:val="FigureCaption"/>
              <w:overflowPunct w:val="0"/>
              <w:jc w:val="center"/>
            </w:pPr>
            <w:r w:rsidRPr="00F81442">
              <w:t>DKT</w:t>
            </w:r>
          </w:p>
        </w:tc>
        <w:tc>
          <w:tcPr>
            <w:tcW w:w="1000" w:type="pct"/>
          </w:tcPr>
          <w:p w14:paraId="58362A1D" w14:textId="413FC08C" w:rsidR="00F81442" w:rsidRPr="00F81442" w:rsidRDefault="00F81442" w:rsidP="00F81442">
            <w:pPr>
              <w:pStyle w:val="FigureCaption"/>
              <w:overflowPunct w:val="0"/>
              <w:jc w:val="center"/>
            </w:pPr>
            <w:r w:rsidRPr="00F81442">
              <w:t>0.033</w:t>
            </w:r>
          </w:p>
        </w:tc>
        <w:tc>
          <w:tcPr>
            <w:tcW w:w="1000" w:type="pct"/>
          </w:tcPr>
          <w:p w14:paraId="30FA77D2" w14:textId="45CA88EF" w:rsidR="00F81442" w:rsidRPr="00F81442" w:rsidRDefault="00F81442" w:rsidP="00F81442">
            <w:pPr>
              <w:pStyle w:val="FigureCaption"/>
              <w:overflowPunct w:val="0"/>
              <w:jc w:val="center"/>
            </w:pPr>
            <w:r w:rsidRPr="00F81442">
              <w:t>0.048</w:t>
            </w:r>
          </w:p>
        </w:tc>
        <w:tc>
          <w:tcPr>
            <w:tcW w:w="1000" w:type="pct"/>
          </w:tcPr>
          <w:p w14:paraId="13D3929A" w14:textId="05F41D02" w:rsidR="00F81442" w:rsidRPr="00F81442" w:rsidRDefault="00F81442" w:rsidP="00F81442">
            <w:pPr>
              <w:pStyle w:val="FigureCaption"/>
              <w:overflowPunct w:val="0"/>
              <w:jc w:val="center"/>
            </w:pPr>
            <w:r w:rsidRPr="00F81442">
              <w:t>3/5</w:t>
            </w:r>
          </w:p>
        </w:tc>
        <w:tc>
          <w:tcPr>
            <w:tcW w:w="1000" w:type="pct"/>
          </w:tcPr>
          <w:p w14:paraId="36ABD338" w14:textId="01098396" w:rsidR="00F81442" w:rsidRPr="00F81442" w:rsidRDefault="00F81442" w:rsidP="00F81442">
            <w:pPr>
              <w:pStyle w:val="FigureCaption"/>
              <w:overflowPunct w:val="0"/>
              <w:jc w:val="center"/>
            </w:pPr>
            <w:r w:rsidRPr="00F81442">
              <w:t>413</w:t>
            </w:r>
          </w:p>
        </w:tc>
      </w:tr>
    </w:tbl>
    <w:p w14:paraId="43C7A4E7" w14:textId="5D0E15DF" w:rsidR="00F81442" w:rsidRDefault="00F81442" w:rsidP="00F81442">
      <w:pPr>
        <w:pStyle w:val="Heading2"/>
        <w:ind w:left="300" w:hanging="300"/>
      </w:pPr>
      <w:r>
        <w:t>What a Designer Should Take Away</w:t>
      </w:r>
    </w:p>
    <w:p w14:paraId="7B69D96E" w14:textId="43F35F04" w:rsidR="00F81442" w:rsidRDefault="00F81442" w:rsidP="00F81442">
      <w:pPr>
        <w:pStyle w:val="Text"/>
      </w:pPr>
      <w:r>
        <w:t>If a learning platform uses KT probabilities only to sort students, Table 2 may suffice. If it uses p to skip practice or declare mastery, Table 2 is the wrong dashboard. The ASSISTments SimpleKT cell is the cautionary case: competitive AUC, Limited-but-estimable sparse occupancy (about 19% of KCs fall below the sparse threshold on fold 0), a monotonic ECE rise, and a gate that advances more dirty sparse attempts. The XES3G5M cell is the opposite caution: plenty of sparse mass and Reliable occupancy, yet SimpleKT ECE does not degrade—while miss rates still can. Junyi shows that the protocol can refuse a sparse claim when the bucket is empty.</w:t>
      </w:r>
    </w:p>
    <w:p w14:paraId="5684AA12" w14:textId="77CC8786" w:rsidR="00F81442" w:rsidRDefault="00F81442" w:rsidP="00F81442">
      <w:pPr>
        <w:pStyle w:val="Text"/>
      </w:pPr>
      <w:r>
        <w:t>Three observable conditions track when sparse-calibration claims are informative rather than obligatory (Table 6): (1) a non-empty low-frequency tail under the split actually used; (2) enough sparse test events for at least a Limited-flag ECE; (3) frequency–difficulty coupling that is not inverted. ASSISTments meets all three. That is a diagnostic pre-condition, not a claim that training frequency causes miscalibration.</w:t>
      </w:r>
    </w:p>
    <w:p w14:paraId="2532CC75" w14:textId="28DA68EA" w:rsidR="00F81442" w:rsidRDefault="00F81442" w:rsidP="00F81442">
      <w:pPr>
        <w:pStyle w:val="TableTitle"/>
      </w:pPr>
      <w:r>
        <w:lastRenderedPageBreak/>
        <w:t>Table 6. When a sparse-calibration claim is estimable (findings, not causes). Sparse mass: share of KCs with f_train&lt;100.</w:t>
      </w:r>
    </w:p>
    <w:tbl>
      <w:tblPr>
        <w:tblStyle w:val="TableGrid"/>
        <w:tblW w:w="5000" w:type="pct"/>
        <w:tblLook w:val="04A0" w:firstRow="1" w:lastRow="0" w:firstColumn="1" w:lastColumn="0" w:noHBand="0" w:noVBand="1"/>
      </w:tblPr>
      <w:tblGrid>
        <w:gridCol w:w="1273"/>
        <w:gridCol w:w="1272"/>
        <w:gridCol w:w="1272"/>
        <w:gridCol w:w="1272"/>
      </w:tblGrid>
      <w:tr w:rsidR="00F81442" w14:paraId="0A2F6D15" w14:textId="77777777" w:rsidTr="00F81442">
        <w:tc>
          <w:tcPr>
            <w:tcW w:w="1250" w:type="pct"/>
          </w:tcPr>
          <w:p w14:paraId="79FCD8B1" w14:textId="2B828CCE" w:rsidR="00F81442" w:rsidRPr="00F81442" w:rsidRDefault="00F81442" w:rsidP="00F81442">
            <w:pPr>
              <w:pStyle w:val="FigureCaption"/>
              <w:overflowPunct w:val="0"/>
              <w:jc w:val="center"/>
              <w:rPr>
                <w:b/>
              </w:rPr>
            </w:pPr>
            <w:r w:rsidRPr="00F81442">
              <w:rPr>
                <w:b/>
              </w:rPr>
              <w:t>Condition</w:t>
            </w:r>
          </w:p>
        </w:tc>
        <w:tc>
          <w:tcPr>
            <w:tcW w:w="1250" w:type="pct"/>
          </w:tcPr>
          <w:p w14:paraId="7411FEE0" w14:textId="4A607EDF" w:rsidR="00F81442" w:rsidRPr="00F81442" w:rsidRDefault="00F81442" w:rsidP="00F81442">
            <w:pPr>
              <w:pStyle w:val="FigureCaption"/>
              <w:overflowPunct w:val="0"/>
              <w:jc w:val="center"/>
              <w:rPr>
                <w:b/>
              </w:rPr>
            </w:pPr>
            <w:r w:rsidRPr="00F81442">
              <w:rPr>
                <w:b/>
              </w:rPr>
              <w:t>ASSISTments</w:t>
            </w:r>
          </w:p>
        </w:tc>
        <w:tc>
          <w:tcPr>
            <w:tcW w:w="1250" w:type="pct"/>
          </w:tcPr>
          <w:p w14:paraId="716BCBE3" w14:textId="72F00827" w:rsidR="00F81442" w:rsidRPr="00F81442" w:rsidRDefault="00F81442" w:rsidP="00F81442">
            <w:pPr>
              <w:pStyle w:val="FigureCaption"/>
              <w:overflowPunct w:val="0"/>
              <w:jc w:val="center"/>
              <w:rPr>
                <w:b/>
              </w:rPr>
            </w:pPr>
            <w:r w:rsidRPr="00F81442">
              <w:rPr>
                <w:b/>
              </w:rPr>
              <w:t>Junyi</w:t>
            </w:r>
          </w:p>
        </w:tc>
        <w:tc>
          <w:tcPr>
            <w:tcW w:w="1251" w:type="pct"/>
          </w:tcPr>
          <w:p w14:paraId="4F79AEB0" w14:textId="7D75A385" w:rsidR="00F81442" w:rsidRPr="00F81442" w:rsidRDefault="00F81442" w:rsidP="00F81442">
            <w:pPr>
              <w:pStyle w:val="FigureCaption"/>
              <w:overflowPunct w:val="0"/>
              <w:jc w:val="center"/>
              <w:rPr>
                <w:b/>
              </w:rPr>
            </w:pPr>
            <w:r w:rsidRPr="00F81442">
              <w:rPr>
                <w:b/>
              </w:rPr>
              <w:t>XES3G5M</w:t>
            </w:r>
          </w:p>
        </w:tc>
      </w:tr>
      <w:tr w:rsidR="00F81442" w14:paraId="733D2B9A" w14:textId="77777777" w:rsidTr="00F81442">
        <w:tc>
          <w:tcPr>
            <w:tcW w:w="1250" w:type="pct"/>
          </w:tcPr>
          <w:p w14:paraId="58787B9F" w14:textId="250F2020" w:rsidR="00F81442" w:rsidRPr="00F81442" w:rsidRDefault="00F81442" w:rsidP="00F81442">
            <w:pPr>
              <w:pStyle w:val="FigureCaption"/>
              <w:overflowPunct w:val="0"/>
              <w:jc w:val="center"/>
            </w:pPr>
            <w:r w:rsidRPr="00F81442">
              <w:t>Sparse mass</w:t>
            </w:r>
          </w:p>
        </w:tc>
        <w:tc>
          <w:tcPr>
            <w:tcW w:w="1250" w:type="pct"/>
          </w:tcPr>
          <w:p w14:paraId="212B570F" w14:textId="50503A60" w:rsidR="00F81442" w:rsidRPr="00F81442" w:rsidRDefault="00F81442" w:rsidP="00F81442">
            <w:pPr>
              <w:pStyle w:val="FigureCaption"/>
              <w:overflowPunct w:val="0"/>
              <w:jc w:val="center"/>
            </w:pPr>
            <w:r w:rsidRPr="00F81442">
              <w:t>18.9% of KCs</w:t>
            </w:r>
          </w:p>
        </w:tc>
        <w:tc>
          <w:tcPr>
            <w:tcW w:w="1250" w:type="pct"/>
          </w:tcPr>
          <w:p w14:paraId="16B79B31" w14:textId="30DC4B0B" w:rsidR="00F81442" w:rsidRPr="00F81442" w:rsidRDefault="00F81442" w:rsidP="00F81442">
            <w:pPr>
              <w:pStyle w:val="FigureCaption"/>
              <w:overflowPunct w:val="0"/>
              <w:jc w:val="center"/>
            </w:pPr>
            <w:r w:rsidRPr="00F81442">
              <w:t>0%</w:t>
            </w:r>
          </w:p>
        </w:tc>
        <w:tc>
          <w:tcPr>
            <w:tcW w:w="1251" w:type="pct"/>
          </w:tcPr>
          <w:p w14:paraId="1CC957E2" w14:textId="0E37BA7E" w:rsidR="00F81442" w:rsidRPr="00F81442" w:rsidRDefault="00F81442" w:rsidP="00F81442">
            <w:pPr>
              <w:pStyle w:val="FigureCaption"/>
              <w:overflowPunct w:val="0"/>
              <w:jc w:val="center"/>
            </w:pPr>
            <w:r w:rsidRPr="00F81442">
              <w:t>22.5% of KCs</w:t>
            </w:r>
          </w:p>
        </w:tc>
      </w:tr>
      <w:tr w:rsidR="00F81442" w14:paraId="306DD471" w14:textId="77777777" w:rsidTr="00F81442">
        <w:tc>
          <w:tcPr>
            <w:tcW w:w="1250" w:type="pct"/>
          </w:tcPr>
          <w:p w14:paraId="0CBE9D1F" w14:textId="0AFA30EB" w:rsidR="00F81442" w:rsidRPr="00F81442" w:rsidRDefault="00F81442" w:rsidP="00F81442">
            <w:pPr>
              <w:pStyle w:val="FigureCaption"/>
              <w:overflowPunct w:val="0"/>
              <w:jc w:val="center"/>
            </w:pPr>
            <w:r w:rsidRPr="00F81442">
              <w:t>Sparse N</w:t>
            </w:r>
          </w:p>
        </w:tc>
        <w:tc>
          <w:tcPr>
            <w:tcW w:w="1250" w:type="pct"/>
          </w:tcPr>
          <w:p w14:paraId="079E7094" w14:textId="3B33633D" w:rsidR="00F81442" w:rsidRPr="00F81442" w:rsidRDefault="00F81442" w:rsidP="00F81442">
            <w:pPr>
              <w:pStyle w:val="FigureCaption"/>
              <w:overflowPunct w:val="0"/>
              <w:jc w:val="center"/>
            </w:pPr>
            <w:r w:rsidRPr="00F81442">
              <w:t>415 (L)</w:t>
            </w:r>
          </w:p>
        </w:tc>
        <w:tc>
          <w:tcPr>
            <w:tcW w:w="1250" w:type="pct"/>
          </w:tcPr>
          <w:p w14:paraId="645187B9" w14:textId="3D72FA05" w:rsidR="00F81442" w:rsidRPr="00F81442" w:rsidRDefault="00F81442" w:rsidP="00F81442">
            <w:pPr>
              <w:pStyle w:val="FigureCaption"/>
              <w:overflowPunct w:val="0"/>
              <w:jc w:val="center"/>
            </w:pPr>
            <w:r w:rsidRPr="00F81442">
              <w:t>empty</w:t>
            </w:r>
          </w:p>
        </w:tc>
        <w:tc>
          <w:tcPr>
            <w:tcW w:w="1251" w:type="pct"/>
          </w:tcPr>
          <w:p w14:paraId="26D0B99F" w14:textId="7EEE6A01" w:rsidR="00F81442" w:rsidRPr="00F81442" w:rsidRDefault="00F81442" w:rsidP="00F81442">
            <w:pPr>
              <w:pStyle w:val="FigureCaption"/>
              <w:overflowPunct w:val="0"/>
              <w:jc w:val="center"/>
            </w:pPr>
            <w:r w:rsidRPr="00F81442">
              <w:t>2,010 (R)</w:t>
            </w:r>
          </w:p>
        </w:tc>
      </w:tr>
      <w:tr w:rsidR="00F81442" w14:paraId="1265AC69" w14:textId="77777777" w:rsidTr="00F81442">
        <w:tc>
          <w:tcPr>
            <w:tcW w:w="1250" w:type="pct"/>
          </w:tcPr>
          <w:p w14:paraId="007BB810" w14:textId="1B65A08D" w:rsidR="00F81442" w:rsidRPr="00F81442" w:rsidRDefault="00F81442" w:rsidP="00F81442">
            <w:pPr>
              <w:pStyle w:val="FigureCaption"/>
              <w:overflowPunct w:val="0"/>
              <w:jc w:val="center"/>
            </w:pPr>
            <w:r w:rsidRPr="00F81442">
              <w:t>Difficulty coupling</w:t>
            </w:r>
          </w:p>
        </w:tc>
        <w:tc>
          <w:tcPr>
            <w:tcW w:w="1250" w:type="pct"/>
          </w:tcPr>
          <w:p w14:paraId="2550FC74" w14:textId="24CD0230" w:rsidR="00F81442" w:rsidRPr="00F81442" w:rsidRDefault="00F81442" w:rsidP="00F81442">
            <w:pPr>
              <w:pStyle w:val="FigureCaption"/>
              <w:overflowPunct w:val="0"/>
              <w:jc w:val="center"/>
            </w:pPr>
            <w:r w:rsidRPr="00F81442">
              <w:t>ρ=−0.227 (sparse harder)</w:t>
            </w:r>
          </w:p>
        </w:tc>
        <w:tc>
          <w:tcPr>
            <w:tcW w:w="1250" w:type="pct"/>
          </w:tcPr>
          <w:p w14:paraId="2EF1C24A" w14:textId="67D9B16B" w:rsidR="00F81442" w:rsidRPr="00F81442" w:rsidRDefault="00F81442" w:rsidP="00F81442">
            <w:pPr>
              <w:pStyle w:val="FigureCaption"/>
              <w:overflowPunct w:val="0"/>
              <w:jc w:val="center"/>
            </w:pPr>
            <w:r w:rsidRPr="00F81442">
              <w:t>ρ=−0.416</w:t>
            </w:r>
          </w:p>
        </w:tc>
        <w:tc>
          <w:tcPr>
            <w:tcW w:w="1251" w:type="pct"/>
          </w:tcPr>
          <w:p w14:paraId="0BB74F30" w14:textId="257848BD" w:rsidR="00F81442" w:rsidRPr="00F81442" w:rsidRDefault="00F81442" w:rsidP="00F81442">
            <w:pPr>
              <w:pStyle w:val="FigureCaption"/>
              <w:overflowPunct w:val="0"/>
              <w:jc w:val="center"/>
            </w:pPr>
            <w:r w:rsidRPr="00F81442">
              <w:t>ρ=+0.087 (weak, inverted)</w:t>
            </w:r>
          </w:p>
        </w:tc>
      </w:tr>
      <w:tr w:rsidR="00F81442" w14:paraId="3C69377D" w14:textId="77777777" w:rsidTr="00F81442">
        <w:tc>
          <w:tcPr>
            <w:tcW w:w="1250" w:type="pct"/>
          </w:tcPr>
          <w:p w14:paraId="6193EA4F" w14:textId="128B3F99" w:rsidR="00F81442" w:rsidRPr="00F81442" w:rsidRDefault="00F81442" w:rsidP="00F81442">
            <w:pPr>
              <w:pStyle w:val="FigureCaption"/>
              <w:overflowPunct w:val="0"/>
              <w:jc w:val="center"/>
            </w:pPr>
            <w:r w:rsidRPr="00F81442">
              <w:t>SimpleKT ECE</w:t>
            </w:r>
          </w:p>
        </w:tc>
        <w:tc>
          <w:tcPr>
            <w:tcW w:w="1250" w:type="pct"/>
          </w:tcPr>
          <w:p w14:paraId="0290B6B3" w14:textId="03138842" w:rsidR="00F81442" w:rsidRPr="00F81442" w:rsidRDefault="00F81442" w:rsidP="00F81442">
            <w:pPr>
              <w:pStyle w:val="FigureCaption"/>
              <w:overflowPunct w:val="0"/>
              <w:jc w:val="center"/>
            </w:pPr>
            <w:r w:rsidRPr="00F81442">
              <w:rPr>
                <w:rFonts w:hint="eastAsia"/>
              </w:rPr>
              <w:t>0.114</w:t>
            </w:r>
            <w:r w:rsidRPr="00F81442">
              <w:rPr>
                <w:rFonts w:hint="eastAsia"/>
              </w:rPr>
              <w:t>→</w:t>
            </w:r>
            <w:r w:rsidRPr="00F81442">
              <w:rPr>
                <w:rFonts w:hint="eastAsia"/>
              </w:rPr>
              <w:t>0.228</w:t>
            </w:r>
          </w:p>
        </w:tc>
        <w:tc>
          <w:tcPr>
            <w:tcW w:w="1250" w:type="pct"/>
          </w:tcPr>
          <w:p w14:paraId="04BDB2AB" w14:textId="1F5EFDE2" w:rsidR="00F81442" w:rsidRPr="00F81442" w:rsidRDefault="00F81442" w:rsidP="00F81442">
            <w:pPr>
              <w:pStyle w:val="FigureCaption"/>
              <w:overflowPunct w:val="0"/>
              <w:jc w:val="center"/>
            </w:pPr>
            <w:r w:rsidRPr="00F81442">
              <w:rPr>
                <w:rFonts w:hint="eastAsia"/>
              </w:rPr>
              <w:t>dense</w:t>
            </w:r>
            <w:r w:rsidRPr="00F81442">
              <w:rPr>
                <w:rFonts w:hint="eastAsia"/>
              </w:rPr>
              <w:t>→</w:t>
            </w:r>
            <w:r w:rsidRPr="00F81442">
              <w:rPr>
                <w:rFonts w:hint="eastAsia"/>
              </w:rPr>
              <w:t>medium only</w:t>
            </w:r>
          </w:p>
        </w:tc>
        <w:tc>
          <w:tcPr>
            <w:tcW w:w="1251" w:type="pct"/>
          </w:tcPr>
          <w:p w14:paraId="7C7C0217" w14:textId="1A3E7989" w:rsidR="00F81442" w:rsidRPr="00F81442" w:rsidRDefault="00F81442" w:rsidP="00F81442">
            <w:pPr>
              <w:pStyle w:val="FigureCaption"/>
              <w:overflowPunct w:val="0"/>
              <w:jc w:val="center"/>
            </w:pPr>
            <w:r w:rsidRPr="00F81442">
              <w:rPr>
                <w:rFonts w:hint="eastAsia"/>
              </w:rPr>
              <w:t>flat 0.114</w:t>
            </w:r>
            <w:r w:rsidRPr="00F81442">
              <w:rPr>
                <w:rFonts w:hint="eastAsia"/>
              </w:rPr>
              <w:t>→</w:t>
            </w:r>
            <w:r w:rsidRPr="00F81442">
              <w:rPr>
                <w:rFonts w:hint="eastAsia"/>
              </w:rPr>
              <w:t>0.125</w:t>
            </w:r>
          </w:p>
        </w:tc>
      </w:tr>
    </w:tbl>
    <w:p w14:paraId="6566BCE7" w14:textId="3169DA16" w:rsidR="00F81442" w:rsidRDefault="00F81442" w:rsidP="00F81442">
      <w:pPr>
        <w:pStyle w:val="Heading2"/>
        <w:ind w:left="300" w:hanging="300"/>
      </w:pPr>
      <w:r>
        <w:t>What This Paper Does Not Show</w:t>
      </w:r>
    </w:p>
    <w:p w14:paraId="6D1ABD9C" w14:textId="45EAE231" w:rsidR="00F81442" w:rsidRDefault="00F81442" w:rsidP="00F81442">
      <w:pPr>
        <w:pStyle w:val="Text"/>
      </w:pPr>
      <w:r>
        <w:t>The gate is not a classroom policy and not an A/B test of remediation. GKT and the CL4KT adapter are single-fold, ASSISTments-only instantiations. Temporal results are a single corrected cutoff (seed 42), not a multi-cutoff variance estimate. IRT is not a fair ranking baseline on unseen learners. We did not tune τ on sparse events, and we do not recommend doing so in deployment without a separate validation design.</w:t>
      </w:r>
    </w:p>
    <w:p w14:paraId="5CB34800" w14:textId="64DE05CF" w:rsidR="00F81442" w:rsidRDefault="00F81442" w:rsidP="00F81442">
      <w:pPr>
        <w:pStyle w:val="Heading2"/>
        <w:ind w:left="300" w:hanging="300"/>
      </w:pPr>
      <w:r>
        <w:t>Implications for Information and Education Technology</w:t>
      </w:r>
    </w:p>
    <w:p w14:paraId="567CA5E3" w14:textId="1C8B6717" w:rsidR="00F81442" w:rsidRDefault="00F81442" w:rsidP="00F81442">
      <w:pPr>
        <w:pStyle w:val="Text"/>
      </w:pPr>
      <w:r>
        <w:t>IJIET’s audience includes operators of educational platforms, not only KT researchers. For that audience, the operational recommendation is narrow: (i) log train-only KC frequency with every prediction; (ii) report ECE and occupancy on dense vs. sparse slices before enabling a global mastery threshold; (iii) if a threshold must be global, simulate FM and Miss on the sparse slice at the same τ used in the product; (iv) do not treat a population AUC win, or a graph/contrastive architecture, as automatically safer on the tail.</w:t>
      </w:r>
    </w:p>
    <w:p w14:paraId="077959D7" w14:textId="557851D0" w:rsidR="00F81442" w:rsidRDefault="00F81442" w:rsidP="00F81442">
      <w:pPr>
        <w:pStyle w:val="Heading1"/>
      </w:pPr>
      <w:r>
        <w:t>Conclusion</w:t>
      </w:r>
    </w:p>
    <w:p w14:paraId="645B65B6" w14:textId="1343476E" w:rsidR="00F81442" w:rsidRDefault="00F81442" w:rsidP="00F81442">
      <w:pPr>
        <w:pStyle w:val="Text"/>
      </w:pPr>
      <w:r>
        <w:rPr>
          <w:rFonts w:hint="eastAsia"/>
        </w:rPr>
        <w:t>KT models that look adequate on AUC can still be poorly calibrated on rarely practiced skills, and a global mastery threshold can then produce a higher false-mastery rate on those skills. That pattern appears for SimpleKT on ASSISTments 2012 (ECE 0.114</w:t>
      </w:r>
      <w:r>
        <w:rPr>
          <w:rFonts w:hint="eastAsia"/>
        </w:rPr>
        <w:t>→</w:t>
      </w:r>
      <w:r>
        <w:rPr>
          <w:rFonts w:hint="eastAsia"/>
        </w:rPr>
        <w:t>0.228, Limited N=415; seed-42 FM 0.196</w:t>
      </w:r>
      <w:r>
        <w:rPr>
          <w:rFonts w:hint="eastAsia"/>
        </w:rPr>
        <w:t>→</w:t>
      </w:r>
      <w:r>
        <w:rPr>
          <w:rFonts w:hint="eastAsia"/>
        </w:rPr>
        <w:t xml:space="preserve">0.268; </w:t>
      </w:r>
      <w:r>
        <w:rPr>
          <w:rFonts w:hint="eastAsia"/>
        </w:rPr>
        <w:t>Δ</w:t>
      </w:r>
      <w:r>
        <w:rPr>
          <w:rFonts w:hint="eastAsia"/>
        </w:rPr>
        <w:t>FM&gt;0 on 5/5 seeds). It does not appear as a universal law: Junyi has no learner-based sparse stratum, and XES3G5M SimpleKT ECE is flat. Sparse-concept diagnostics are therefore conditionally important. The simu</w:t>
      </w:r>
      <w:r>
        <w:t>lation is a decision-error check for educational-technology systems, not a claim of a new KT model and not a classroom intervention.</w:t>
      </w:r>
    </w:p>
    <w:p w14:paraId="1050D0F2" w14:textId="076C8FA3" w:rsidR="00F81442" w:rsidRDefault="00F81442" w:rsidP="00F81442">
      <w:pPr>
        <w:pStyle w:val="ReferenceHead"/>
      </w:pPr>
      <w:r>
        <w:t>Conflict of Interest</w:t>
      </w:r>
    </w:p>
    <w:p w14:paraId="23DD2E5D" w14:textId="774876EE" w:rsidR="00F81442" w:rsidRDefault="00F81442" w:rsidP="00F81442">
      <w:pPr>
        <w:pStyle w:val="Text"/>
      </w:pPr>
      <w:r>
        <w:t>The authors declare no conflict of interest.</w:t>
      </w:r>
    </w:p>
    <w:p w14:paraId="6471E654" w14:textId="009E21F3" w:rsidR="00F81442" w:rsidRDefault="00F81442" w:rsidP="00F81442">
      <w:pPr>
        <w:pStyle w:val="ReferenceHead"/>
      </w:pPr>
      <w:r>
        <w:t>Author Contributions</w:t>
      </w:r>
    </w:p>
    <w:p w14:paraId="2035EB64" w14:textId="01AEFC7B" w:rsidR="00F81442" w:rsidRDefault="00F81442" w:rsidP="00F81442">
      <w:pPr>
        <w:pStyle w:val="Text"/>
      </w:pPr>
      <w:r>
        <w:t>K.-T.N. led the diagnostic design, experiments, and manuscript. T.D.M. and D.N.T. contributed data processing and baseline runs. C.T.N. contributed methodological review. V.-H.N. supervised the study and revised the manuscript. All authors approved the final version.</w:t>
      </w:r>
    </w:p>
    <w:p w14:paraId="1B4E4787" w14:textId="251AC8CE" w:rsidR="00F81442" w:rsidRDefault="00F81442" w:rsidP="00F81442">
      <w:pPr>
        <w:pStyle w:val="ReferenceHead"/>
      </w:pPr>
      <w:r>
        <w:t>Acknowledgment</w:t>
      </w:r>
    </w:p>
    <w:p w14:paraId="161EC8FF" w14:textId="3611AC90" w:rsidR="00F81442" w:rsidRDefault="00F81442" w:rsidP="00F81442">
      <w:pPr>
        <w:pStyle w:val="Text"/>
      </w:pPr>
      <w:r>
        <w:t xml:space="preserve">Anonymized code and prediction exports are available for peer review; a public repository will be released upon </w:t>
      </w:r>
      <w:r>
        <w:t>acceptance. This study uses de-identified public learner logs (ASSISTments 2012, Junyi Academy, XES3G5M) and is not a classroom trial.</w:t>
      </w:r>
    </w:p>
    <w:p w14:paraId="663AB20C" w14:textId="74CD55BD" w:rsidR="00F81442" w:rsidRDefault="00F81442" w:rsidP="00F81442">
      <w:pPr>
        <w:pStyle w:val="ReferenceHead"/>
      </w:pPr>
      <w:r>
        <w:t>References</w:t>
      </w:r>
    </w:p>
    <w:p w14:paraId="54A5C7D3" w14:textId="76EFD399" w:rsidR="00F81442" w:rsidRDefault="00F81442" w:rsidP="00F81442">
      <w:pPr>
        <w:pStyle w:val="References"/>
      </w:pPr>
      <w:r>
        <w:t>A. T. Corbett and J. R. Anderson, “Knowledge Tracing: Modeling the acquisition of procedural knowledge,” User Modeling and User-Adapted Interaction, vol. 4, no. 4, pp. 253–278, 1994.</w:t>
      </w:r>
    </w:p>
    <w:p w14:paraId="298DFF5F" w14:textId="478AB887" w:rsidR="00F81442" w:rsidRDefault="00F81442" w:rsidP="00F81442">
      <w:pPr>
        <w:pStyle w:val="References"/>
      </w:pPr>
      <w:r>
        <w:t>C. Piech, J. Bassen, J. Huang, S. Ganguli, M. Sahami, L. J. Guibas, and J. Sohl-Dickstein, “Deep Knowledge Tracing,” in Advances in Neural Information Processing Systems, 2015, pp. 505–513.</w:t>
      </w:r>
    </w:p>
    <w:p w14:paraId="3BB6F9BE" w14:textId="7597B820" w:rsidR="00F81442" w:rsidRDefault="00F81442" w:rsidP="00F81442">
      <w:pPr>
        <w:pStyle w:val="References"/>
      </w:pPr>
      <w:r>
        <w:t>G. Abdelrahman, Q. Wang, and B. Nunes, “Knowledge Tracing: A survey,” ACM Computing Surveys, vol. 55, no. 11, pp. 1–37, 2023.</w:t>
      </w:r>
    </w:p>
    <w:p w14:paraId="31AEC55B" w14:textId="18D60057" w:rsidR="00F81442" w:rsidRDefault="00F81442" w:rsidP="00F81442">
      <w:pPr>
        <w:pStyle w:val="References"/>
      </w:pPr>
      <w:r>
        <w:t>Z. Liu, Q. Liu, J. Chen, S. Huang, and W. Luo, “SimpleKT: A simple but tough-to-beat baseline for Knowledge Tracing,” in The Eleventh International Conference on Learning Representations, 2023.</w:t>
      </w:r>
    </w:p>
    <w:p w14:paraId="42F96640" w14:textId="4FD413D8" w:rsidR="00F81442" w:rsidRDefault="00C62791" w:rsidP="00F81442">
      <w:pPr>
        <w:pStyle w:val="References"/>
      </w:pPr>
      <w:r>
        <w:t>Z. Liu, Q. Liu, J. Chen, S. Huang, J. Tang, and W. Luo, “pyKT: A python library to benchmark deep learning based Knowledge Tracing models,” in Thirty-sixth Conference on Neural Information Processing Systems Datasets and Benchmarks Track, 2022.</w:t>
      </w:r>
    </w:p>
    <w:p w14:paraId="35C26D05" w14:textId="7EDD277D" w:rsidR="00F81442" w:rsidRDefault="00F81442" w:rsidP="00F81442">
      <w:pPr>
        <w:pStyle w:val="References"/>
      </w:pPr>
      <w:r>
        <w:t>G. Rasch, Probabilistic Models for Some Intelligence and Attainment Tests. Danish Institute for Educational Research, 1960.</w:t>
      </w:r>
    </w:p>
    <w:p w14:paraId="2443B926" w14:textId="5522AA8A" w:rsidR="00F81442" w:rsidRDefault="00F81442" w:rsidP="00F81442">
      <w:pPr>
        <w:pStyle w:val="References"/>
      </w:pPr>
      <w:r>
        <w:t>A. Ghosh, N. Heffernan, and A. S. Lan, “Context-aware attentive Knowledge Tracing,” in Proc. ACM SIGKDD Conf. Knowledge Discovery and Data Mining, 2020, pp. 2330–2339.</w:t>
      </w:r>
    </w:p>
    <w:p w14:paraId="374E99AE" w14:textId="5D6A7B01" w:rsidR="00F81442" w:rsidRDefault="00F81442" w:rsidP="00F81442">
      <w:pPr>
        <w:pStyle w:val="References"/>
      </w:pPr>
      <w:r>
        <w:t>H. Nakagawa, Y. Iwasawa, and Y. Matsuo, “Graph-based Knowledge Tracing: Modeling student proficiency using graph neural network,” in IEEE/WIC/ACM International Conference on Web Intelligence, 2019, pp. 156–163.</w:t>
      </w:r>
    </w:p>
    <w:p w14:paraId="1B50605C" w14:textId="1D010FA4" w:rsidR="00F81442" w:rsidRDefault="00C62791" w:rsidP="00F81442">
      <w:pPr>
        <w:pStyle w:val="References"/>
      </w:pPr>
      <w:r>
        <w:t>W. Lee, J. Chun, Y. Lee, K. Park, and S. Park, “Contrastive learning for Knowledge Tracing,” in Proc. ACM Web Conference, 2022, pp. 2330–2338.</w:t>
      </w:r>
    </w:p>
    <w:p w14:paraId="2CC155E9" w14:textId="10099CDF" w:rsidR="00F81442" w:rsidRDefault="00F81442" w:rsidP="00F81442">
      <w:pPr>
        <w:pStyle w:val="References"/>
      </w:pPr>
      <w:r>
        <w:t>R. Pelánek, “Metrics for evaluation of student models,” Journal of Educational Data Mining, vol. 7, no. 2, pp. 1–19, 2015.</w:t>
      </w:r>
    </w:p>
    <w:p w14:paraId="667675CE" w14:textId="69924FB4" w:rsidR="00F81442" w:rsidRDefault="00F81442" w:rsidP="00F81442">
      <w:pPr>
        <w:pStyle w:val="References"/>
      </w:pPr>
      <w:r>
        <w:t>C. Guo, G. Pleiss, Y. Sun, and K. Q. Weinberger, “On calibration of modern neural networks,” in Proc. International Conference on Machine Learning, 2017, pp. 1321–1330.</w:t>
      </w:r>
    </w:p>
    <w:p w14:paraId="3C292A90" w14:textId="12529F98" w:rsidR="00F81442" w:rsidRDefault="00F81442" w:rsidP="00F81442">
      <w:pPr>
        <w:pStyle w:val="References"/>
      </w:pPr>
      <w:r>
        <w:t>M. P. Naeini, G. Cooper, and M. Hauskrecht, “Obtaining well calibrated probabilities using Bayesian binning,” in Proc. AAAI Conference on Artificial Intelligence, vol. 29, no. 1, 2015.</w:t>
      </w:r>
    </w:p>
    <w:p w14:paraId="421D3CA9" w14:textId="76ACE78C" w:rsidR="00F81442" w:rsidRDefault="00F81442" w:rsidP="00F81442">
      <w:pPr>
        <w:pStyle w:val="References"/>
      </w:pPr>
      <w:r>
        <w:t>G. W. Brier, “Verification of forecasts expressed in terms of probability,” Monthly Weather Review, vol. 78, no. 1, pp. 1–3, 1950.</w:t>
      </w:r>
    </w:p>
    <w:p w14:paraId="2E7FEAF0" w14:textId="7C64C9A8" w:rsidR="00F81442" w:rsidRDefault="00F81442" w:rsidP="00F81442">
      <w:pPr>
        <w:pStyle w:val="References"/>
      </w:pPr>
      <w:r>
        <w:t>M. H. DeGroot and S. E. Fienberg, “The comparison and evaluation of forecasters,” The Statistician, vol. 32, no. 1/2, pp. 12–22, 1983.</w:t>
      </w:r>
    </w:p>
    <w:p w14:paraId="2DA1B41D" w14:textId="2F878943" w:rsidR="00F81442" w:rsidRDefault="00F81442" w:rsidP="00F81442">
      <w:pPr>
        <w:pStyle w:val="References"/>
      </w:pPr>
      <w:r>
        <w:t>X. Yan, C. Tang, and A. Shimada, “Recovering stranded discrimination in Knowledge Tracing: Per-item bias correction via empirical-Bayes shrinkage,” arXiv:2606.14123, 2026.</w:t>
      </w:r>
    </w:p>
    <w:p w14:paraId="70CC1B61" w14:textId="61435824" w:rsidR="00F81442" w:rsidRDefault="00F81442" w:rsidP="00F81442">
      <w:pPr>
        <w:pStyle w:val="References"/>
      </w:pPr>
      <w:r>
        <w:t>S. Huang, Z. Liu, X. Zhao, W. Luo, and J. Weng, “Towards robust Knowledge Tracing models via k-sparse attention,” in Proc. 46th International ACM SIGIR Conference, 2023, pp. 2441–2445.</w:t>
      </w:r>
    </w:p>
    <w:p w14:paraId="6438A2E7" w14:textId="6BCE6709" w:rsidR="00F81442" w:rsidRDefault="00F81442" w:rsidP="00F81442">
      <w:pPr>
        <w:pStyle w:val="References"/>
      </w:pPr>
      <w:r>
        <w:t>I. Bhattacharjee and C. Wayllace, “Cold start problem: An experimental study of Knowledge Tracing models with new students,” in Artificial Intelligence in Education (AIED 2025), LNCS vol. 15880, Springer, 2025, pp. 425–432.</w:t>
      </w:r>
    </w:p>
    <w:p w14:paraId="6D0A714A" w14:textId="44A91DB7" w:rsidR="00F81442" w:rsidRDefault="00F81442" w:rsidP="00F81442">
      <w:pPr>
        <w:pStyle w:val="References"/>
      </w:pPr>
      <w:r>
        <w:t>ASSISTmentsData, “ASSISTments 2012–2013 school data with affect,” ASSISTments Public Datasets, 2012. [Online]. Available: https://sites.google.com/site/assistmentsdata/datasets/2012-13-school-data-with-affect</w:t>
      </w:r>
    </w:p>
    <w:p w14:paraId="5B54B72E" w14:textId="5C045293" w:rsidR="00F81442" w:rsidRDefault="00F81442" w:rsidP="00F81442">
      <w:pPr>
        <w:pStyle w:val="References"/>
      </w:pPr>
      <w:r>
        <w:t>Junyi Academy, “Junyi Academy online learning activity dataset,” Kaggle, 2019. [Online]. Available: https://www.kaggle.com/datasets/junyiacademy/learning-activity-public-dataset-by-junyi-academy</w:t>
      </w:r>
    </w:p>
    <w:p w14:paraId="44B3FD10" w14:textId="48E8030E" w:rsidR="00F81442" w:rsidRDefault="00F81442" w:rsidP="00F81442">
      <w:pPr>
        <w:pStyle w:val="References"/>
      </w:pPr>
      <w:r>
        <w:t>Z. Liu, Q. Liu, T. Guo, J. Chen, S. Huang, X. Zhao, J. Tang, W. Luo, and J. Weng, “XES3G5M: A Knowledge Tracing benchmark dataset with auxiliary information,” in Thirty-seventh Conference on Neural Information Processing Systems Datasets and Benchmarks Track, 2023.</w:t>
      </w:r>
    </w:p>
    <w:p w14:paraId="143AAB85" w14:textId="0D3F5A99" w:rsidR="001C5E06" w:rsidRPr="000D5436" w:rsidRDefault="00407B74" w:rsidP="00885D80">
      <w:pPr>
        <w:pStyle w:val="FigureCaption"/>
        <w:overflowPunct w:val="0"/>
        <w:rPr>
          <w:rFonts w:eastAsia="SimSun"/>
          <w:b/>
          <w:bCs/>
          <w:lang w:eastAsia="zh-CN"/>
        </w:rPr>
      </w:pPr>
      <w:r w:rsidRPr="000D5436">
        <w:t>Copyright © 20</w:t>
      </w:r>
      <w:r w:rsidR="00605900" w:rsidRPr="000D5436">
        <w:rPr>
          <w:rFonts w:eastAsia="SimSun"/>
          <w:lang w:eastAsia="zh-CN"/>
        </w:rPr>
        <w:t>2</w:t>
      </w:r>
      <w:r w:rsidR="00D107FB">
        <w:rPr>
          <w:rFonts w:eastAsia="SimSun" w:hint="eastAsia"/>
          <w:lang w:eastAsia="zh-CN"/>
        </w:rPr>
        <w:t>6</w:t>
      </w:r>
      <w:r w:rsidRPr="000D5436">
        <w:t xml:space="preserve"> by the authors. This is an open access article distributed under the Creative Commons Attribution License which permits unrestricted use, distribution, and reproduction in any medium, provided the original work is properly cited (</w:t>
      </w:r>
      <w:hyperlink r:id="rId15" w:history="1">
        <w:r w:rsidRPr="000D5436">
          <w:rPr>
            <w:rStyle w:val="Hyperlink"/>
          </w:rPr>
          <w:t>CC BY 4.0</w:t>
        </w:r>
      </w:hyperlink>
      <w:r w:rsidRPr="000D5436">
        <w:t>).</w:t>
      </w:r>
    </w:p>
    <w:p w14:paraId="29D2D2A0" w14:textId="77777777" w:rsidR="001179E0" w:rsidRPr="000D5436" w:rsidRDefault="001C5E06" w:rsidP="00885D80">
      <w:pPr>
        <w:pStyle w:val="FigureCaption"/>
        <w:overflowPunct w:val="0"/>
        <w:rPr>
          <w:rFonts w:eastAsia="SimSun"/>
          <w:lang w:eastAsia="zh-CN"/>
        </w:rPr>
        <w:sectPr w:rsidR="001179E0" w:rsidRPr="000D5436" w:rsidSect="00AD342B">
          <w:headerReference w:type="even" r:id="rId16"/>
          <w:headerReference w:type="default" r:id="rId17"/>
          <w:footerReference w:type="even" r:id="rId18"/>
          <w:footerReference w:type="default" r:id="rId19"/>
          <w:headerReference w:type="first" r:id="rId20"/>
          <w:footerReference w:type="first" r:id="rId21"/>
          <w:type w:val="continuous"/>
          <w:pgSz w:w="11907" w:h="16839" w:code="9"/>
          <w:pgMar w:top="1009" w:right="936" w:bottom="1009" w:left="936" w:header="431" w:footer="431" w:gutter="0"/>
          <w:cols w:num="2" w:space="288"/>
          <w:docGrid w:linePitch="272"/>
        </w:sectPr>
      </w:pPr>
      <w:r w:rsidRPr="000D5436">
        <w:tab/>
      </w:r>
    </w:p>
    <w:p w14:paraId="17E71EA4" w14:textId="77777777" w:rsidR="002C2613" w:rsidRPr="000D5436" w:rsidRDefault="002C2613" w:rsidP="00885D80">
      <w:pPr>
        <w:pStyle w:val="FigureCaption"/>
        <w:overflowPunct w:val="0"/>
        <w:rPr>
          <w:rFonts w:eastAsia="SimSun"/>
          <w:lang w:eastAsia="zh-CN"/>
        </w:rPr>
      </w:pPr>
    </w:p>
    <w:p w14:paraId="188F3D3E" w14:textId="77777777" w:rsidR="001179E0" w:rsidRPr="000D5436" w:rsidRDefault="001179E0" w:rsidP="00885D80">
      <w:pPr>
        <w:pStyle w:val="FigureCaption"/>
        <w:overflowPunct w:val="0"/>
        <w:rPr>
          <w:rFonts w:eastAsia="SimSun"/>
          <w:lang w:eastAsia="zh-CN"/>
        </w:rPr>
        <w:sectPr w:rsidR="001179E0" w:rsidRPr="000D5436" w:rsidSect="00AD342B">
          <w:headerReference w:type="even" r:id="rId22"/>
          <w:headerReference w:type="default" r:id="rId23"/>
          <w:footerReference w:type="even" r:id="rId24"/>
          <w:footerReference w:type="default" r:id="rId25"/>
          <w:headerReference w:type="first" r:id="rId26"/>
          <w:footerReference w:type="first" r:id="rId27"/>
          <w:type w:val="continuous"/>
          <w:pgSz w:w="11907" w:h="16839" w:code="9"/>
          <w:pgMar w:top="1009" w:right="936" w:bottom="1009" w:left="936" w:header="431" w:footer="431" w:gutter="0"/>
          <w:cols w:space="288"/>
          <w:docGrid w:linePitch="272"/>
        </w:sectPr>
      </w:pPr>
    </w:p>
    <w:p w14:paraId="4A2D27D3" w14:textId="77777777" w:rsidR="002C2613" w:rsidRPr="000D5436" w:rsidRDefault="002C2613" w:rsidP="00885D80">
      <w:pPr>
        <w:pStyle w:val="FigureCaption"/>
        <w:overflowPunct w:val="0"/>
        <w:rPr>
          <w:rFonts w:eastAsia="SimSun"/>
          <w:lang w:eastAsia="zh-CN"/>
        </w:rPr>
      </w:pPr>
    </w:p>
    <w:sectPr w:rsidR="002C2613" w:rsidRPr="000D5436" w:rsidSect="00AD342B">
      <w:headerReference w:type="even" r:id="rId28"/>
      <w:headerReference w:type="default" r:id="rId29"/>
      <w:footerReference w:type="even" r:id="rId30"/>
      <w:footerReference w:type="default" r:id="rId31"/>
      <w:headerReference w:type="first" r:id="rId32"/>
      <w:footerReference w:type="first" r:id="rId33"/>
      <w:type w:val="continuous"/>
      <w:pgSz w:w="11907" w:h="16839" w:code="9"/>
      <w:pgMar w:top="1009" w:right="936" w:bottom="1009" w:left="936" w:header="431" w:footer="431" w:gutter="0"/>
      <w:cols w:num="2" w:space="28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D5ED9" w14:textId="77777777" w:rsidR="00F032D5" w:rsidRDefault="00F032D5">
      <w:r>
        <w:separator/>
      </w:r>
    </w:p>
  </w:endnote>
  <w:endnote w:type="continuationSeparator" w:id="0">
    <w:p w14:paraId="4F554D1F" w14:textId="77777777" w:rsidR="00F032D5" w:rsidRDefault="00F032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0B094" w14:textId="77777777" w:rsidR="00AD342B" w:rsidRDefault="00AD34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46689" w14:textId="77777777" w:rsidR="00AD342B" w:rsidRDefault="00AD342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33E54" w14:textId="77777777" w:rsidR="00AD342B" w:rsidRDefault="00AD342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CE193" w14:textId="77777777" w:rsidR="00AD342B" w:rsidRDefault="00AD342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3D4DE" w14:textId="77777777" w:rsidR="00AD342B" w:rsidRDefault="00AD342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21D5D" w14:textId="77777777" w:rsidR="00AD342B" w:rsidRDefault="00AD342B">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CC48F" w14:textId="77777777" w:rsidR="00AD342B" w:rsidRDefault="00AD342B">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BD6F0" w14:textId="77777777" w:rsidR="00AD342B" w:rsidRDefault="00AD342B">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D5F9D" w14:textId="77777777" w:rsidR="00AD342B" w:rsidRDefault="00AD342B">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859E7" w14:textId="77777777" w:rsidR="00AD342B" w:rsidRDefault="00AD342B">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6D101" w14:textId="77777777" w:rsidR="00AD342B" w:rsidRDefault="00AD342B">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1CA8C" w14:textId="77777777" w:rsidR="00AD342B" w:rsidRDefault="00AD34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9D89FE" w14:textId="77777777" w:rsidR="00F032D5" w:rsidRDefault="00F032D5"/>
  </w:footnote>
  <w:footnote w:type="continuationSeparator" w:id="0">
    <w:p w14:paraId="49D72C14" w14:textId="77777777" w:rsidR="00F032D5" w:rsidRDefault="00F032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2A1F9" w14:textId="77777777" w:rsidR="00AD342B" w:rsidRDefault="00AD342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1EE80" w14:textId="77777777" w:rsidR="001C5E06" w:rsidRDefault="001C5E06" w:rsidP="00C704EC">
    <w:pPr>
      <w:tabs>
        <w:tab w:val="left" w:pos="5670"/>
      </w:tabs>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1B827" w14:textId="77777777" w:rsidR="00AD342B" w:rsidRDefault="00AD342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E4458" w14:textId="77777777" w:rsidR="00AD342B" w:rsidRDefault="00AD342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20B86" w14:textId="77777777" w:rsidR="00AD342B" w:rsidRDefault="00AD342B" w:rsidP="00C704EC">
    <w:pPr>
      <w:tabs>
        <w:tab w:val="left" w:pos="5670"/>
      </w:tabs>
      <w:ind w:right="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C6EAE" w14:textId="77777777" w:rsidR="00AD342B" w:rsidRDefault="00AD342B">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7DA41" w14:textId="77777777" w:rsidR="00AD342B" w:rsidRDefault="00AD342B">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CD784" w14:textId="77777777" w:rsidR="00AD342B" w:rsidRDefault="00AD342B" w:rsidP="00C704EC">
    <w:pPr>
      <w:tabs>
        <w:tab w:val="left" w:pos="5670"/>
      </w:tabs>
      <w:ind w:right="36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20DAF" w14:textId="77777777" w:rsidR="00AD342B" w:rsidRDefault="00AD342B">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6BEE5" w14:textId="77777777" w:rsidR="00AD342B" w:rsidRDefault="00AD342B">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B9175" w14:textId="77777777" w:rsidR="00AD342B" w:rsidRDefault="00AD342B" w:rsidP="00C704EC">
    <w:pPr>
      <w:tabs>
        <w:tab w:val="left" w:pos="5670"/>
      </w:tabs>
      <w:ind w:right="36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2A320" w14:textId="77777777" w:rsidR="00AD342B" w:rsidRDefault="00AD34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FFFFFFFB"/>
    <w:multiLevelType w:val="multilevel"/>
    <w:tmpl w:val="8CC6F9C8"/>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lvl>
    <w:lvl w:ilvl="2">
      <w:start w:val="1"/>
      <w:numFmt w:val="decimal"/>
      <w:pStyle w:val="Heading3"/>
      <w:lvlText w:val="%3)"/>
      <w:legacy w:legacy="1" w:legacySpace="144" w:legacyIndent="144"/>
      <w:lvlJc w:val="left"/>
    </w:lvl>
    <w:lvl w:ilvl="3">
      <w:start w:val="1"/>
      <w:numFmt w:val="lowerLetter"/>
      <w:pStyle w:val="Heading4"/>
      <w:lvlText w:val="%4)"/>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2"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3"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4"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5" w15:restartNumberingAfterBreak="0">
    <w:nsid w:val="30E04BA0"/>
    <w:multiLevelType w:val="multilevel"/>
    <w:tmpl w:val="A86E1FA0"/>
    <w:lvl w:ilvl="0">
      <w:start w:val="1"/>
      <w:numFmt w:val="upperRoman"/>
      <w:lvlText w:val="%1."/>
      <w:lvlJc w:val="center"/>
      <w:rPr>
        <w:rFonts w:ascii="Times New Roman" w:hAnsi="Times New Roman" w:hint="default"/>
        <w:caps w:val="0"/>
        <w:strike w:val="0"/>
        <w:dstrike w:val="0"/>
        <w:vanish w:val="0"/>
        <w:color w:val="000000"/>
        <w:sz w:val="20"/>
        <w:vertAlign w:val="baseline"/>
      </w:rPr>
    </w:lvl>
    <w:lvl w:ilvl="1">
      <w:start w:val="1"/>
      <w:numFmt w:val="upperLetter"/>
      <w:lvlText w:val="%2."/>
      <w:lvlJc w:val="left"/>
      <w:rPr>
        <w:rFonts w:ascii="Times New Roman" w:hAnsi="Times New Roman" w:hint="default"/>
        <w:b w:val="0"/>
        <w:i/>
        <w:caps w:val="0"/>
        <w:strike w:val="0"/>
        <w:dstrike w:val="0"/>
        <w:vanish w:val="0"/>
        <w:color w:val="000000"/>
        <w:sz w:val="20"/>
        <w:vertAlign w:val="baseline"/>
      </w:rPr>
    </w:lvl>
    <w:lvl w:ilvl="2">
      <w:start w:val="1"/>
      <w:numFmt w:val="decimal"/>
      <w:lvlText w:val="%3)"/>
      <w:lvlJc w:val="left"/>
      <w:rPr>
        <w:rFonts w:ascii="Times New Roman" w:hAnsi="Times New Roman" w:hint="default"/>
        <w:b w:val="0"/>
        <w:i/>
        <w:caps w:val="0"/>
        <w:strike w:val="0"/>
        <w:dstrike w:val="0"/>
        <w:vanish w:val="0"/>
        <w:color w:val="000000"/>
        <w:sz w:val="20"/>
        <w:vertAlign w:val="baseline"/>
      </w:rPr>
    </w:lvl>
    <w:lvl w:ilvl="3">
      <w:start w:val="1"/>
      <w:numFmt w:val="lowerLetter"/>
      <w:lvlText w:val="%4)"/>
      <w:lvlJc w:val="left"/>
      <w:pPr>
        <w:tabs>
          <w:tab w:val="num" w:pos="720"/>
        </w:tabs>
        <w:ind w:firstLine="360"/>
      </w:pPr>
      <w:rPr>
        <w:rFonts w:ascii="Times New Roman" w:hAnsi="Times New Roman" w:hint="default"/>
        <w:b w:val="0"/>
        <w:i/>
        <w:sz w:val="20"/>
      </w:rPr>
    </w:lvl>
    <w:lvl w:ilvl="4">
      <w:start w:val="1"/>
      <w:numFmt w:val="none"/>
      <w:lvlRestart w:val="0"/>
      <w:lvlText w:val=""/>
      <w:lvlJc w:val="left"/>
      <w:pPr>
        <w:tabs>
          <w:tab w:val="num" w:pos="3240"/>
        </w:tabs>
        <w:ind w:left="2880"/>
      </w:pPr>
      <w:rPr>
        <w:rFonts w:hint="default"/>
      </w:rPr>
    </w:lvl>
    <w:lvl w:ilvl="5">
      <w:start w:val="1"/>
      <w:numFmt w:val="lowerLetter"/>
      <w:lvlText w:val="(%6)"/>
      <w:lvlJc w:val="left"/>
      <w:pPr>
        <w:tabs>
          <w:tab w:val="num" w:pos="3960"/>
        </w:tabs>
        <w:ind w:left="3600"/>
      </w:pPr>
      <w:rPr>
        <w:rFonts w:hint="default"/>
      </w:rPr>
    </w:lvl>
    <w:lvl w:ilvl="6">
      <w:start w:val="1"/>
      <w:numFmt w:val="lowerRoman"/>
      <w:lvlText w:val="(%7)"/>
      <w:lvlJc w:val="left"/>
      <w:pPr>
        <w:tabs>
          <w:tab w:val="num" w:pos="4680"/>
        </w:tabs>
        <w:ind w:left="4320"/>
      </w:pPr>
      <w:rPr>
        <w:rFonts w:hint="default"/>
      </w:rPr>
    </w:lvl>
    <w:lvl w:ilvl="7">
      <w:start w:val="1"/>
      <w:numFmt w:val="lowerLetter"/>
      <w:lvlText w:val="(%8)"/>
      <w:lvlJc w:val="left"/>
      <w:pPr>
        <w:tabs>
          <w:tab w:val="num" w:pos="5400"/>
        </w:tabs>
        <w:ind w:left="5040"/>
      </w:pPr>
      <w:rPr>
        <w:rFonts w:hint="default"/>
      </w:rPr>
    </w:lvl>
    <w:lvl w:ilvl="8">
      <w:start w:val="1"/>
      <w:numFmt w:val="lowerRoman"/>
      <w:lvlText w:val="(%9)"/>
      <w:lvlJc w:val="left"/>
      <w:pPr>
        <w:tabs>
          <w:tab w:val="num" w:pos="6120"/>
        </w:tabs>
        <w:ind w:left="5760"/>
      </w:pPr>
      <w:rPr>
        <w:rFonts w:hint="default"/>
      </w:rPr>
    </w:lvl>
  </w:abstractNum>
  <w:abstractNum w:abstractNumId="6" w15:restartNumberingAfterBreak="0">
    <w:nsid w:val="32E41771"/>
    <w:multiLevelType w:val="hybridMultilevel"/>
    <w:tmpl w:val="89B6B3D2"/>
    <w:lvl w:ilvl="0" w:tplc="6A62CD28">
      <w:start w:val="1"/>
      <w:numFmt w:val="decimal"/>
      <w:lvlText w:val="(%1)"/>
      <w:lvlJc w:val="left"/>
      <w:pPr>
        <w:ind w:left="622" w:hanging="420"/>
      </w:pPr>
      <w:rPr>
        <w:rFonts w:hint="eastAsia"/>
      </w:r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tentative="1">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7" w15:restartNumberingAfterBreak="0">
    <w:nsid w:val="37660336"/>
    <w:multiLevelType w:val="multilevel"/>
    <w:tmpl w:val="EA402BE8"/>
    <w:lvl w:ilvl="0">
      <w:start w:val="1"/>
      <w:numFmt w:val="bullet"/>
      <w:pStyle w:val="bulletlist"/>
      <w:lvlText w:val=""/>
      <w:lvlJc w:val="left"/>
      <w:pPr>
        <w:tabs>
          <w:tab w:val="num" w:pos="648"/>
        </w:tabs>
        <w:ind w:left="648"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9"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10" w15:restartNumberingAfterBreak="0">
    <w:nsid w:val="454245A3"/>
    <w:multiLevelType w:val="hybridMultilevel"/>
    <w:tmpl w:val="54C0BA3E"/>
    <w:lvl w:ilvl="0" w:tplc="B03C947A">
      <w:start w:val="1"/>
      <w:numFmt w:val="decimal"/>
      <w:lvlText w:val="(%1)"/>
      <w:lvlJc w:val="left"/>
      <w:pPr>
        <w:ind w:left="622" w:hanging="420"/>
      </w:pPr>
      <w:rPr>
        <w:rFonts w:hint="eastAsia"/>
      </w:r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tentative="1">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11"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12"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13" w15:restartNumberingAfterBreak="0">
    <w:nsid w:val="51421B1F"/>
    <w:multiLevelType w:val="hybridMultilevel"/>
    <w:tmpl w:val="5A6C376A"/>
    <w:lvl w:ilvl="0" w:tplc="04090011">
      <w:start w:val="1"/>
      <w:numFmt w:val="decimal"/>
      <w:lvlText w:val="%1)"/>
      <w:lvlJc w:val="left"/>
      <w:pPr>
        <w:ind w:left="622" w:hanging="420"/>
      </w:p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14"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15" w15:restartNumberingAfterBreak="0">
    <w:nsid w:val="59D75C6F"/>
    <w:multiLevelType w:val="hybridMultilevel"/>
    <w:tmpl w:val="329E37CA"/>
    <w:lvl w:ilvl="0" w:tplc="A08A45C2">
      <w:start w:val="1"/>
      <w:numFmt w:val="bullet"/>
      <w:lvlText w:val=""/>
      <w:lvlJc w:val="left"/>
      <w:pPr>
        <w:ind w:left="930" w:hanging="360"/>
      </w:pPr>
      <w:rPr>
        <w:rFonts w:ascii="Wingdings" w:hAnsi="Wingdings" w:hint="default"/>
        <w:sz w:val="16"/>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16" w15:restartNumberingAfterBreak="0">
    <w:nsid w:val="6C402C58"/>
    <w:multiLevelType w:val="multilevel"/>
    <w:tmpl w:val="F1F87D58"/>
    <w:lvl w:ilvl="0">
      <w:start w:val="1"/>
      <w:numFmt w:val="decimal"/>
      <w:lvlText w:val="Figure %1. "/>
      <w:lvlJc w:val="left"/>
      <w:pPr>
        <w:tabs>
          <w:tab w:val="num" w:pos="720"/>
        </w:tabs>
      </w:pPr>
      <w:rPr>
        <w:rFonts w:ascii="Times New Roman" w:hAnsi="Times New Roman" w:hint="default"/>
        <w:b w:val="0"/>
        <w:i w:val="0"/>
        <w:sz w:val="16"/>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18" w15:restartNumberingAfterBreak="0">
    <w:nsid w:val="6FA01DA7"/>
    <w:multiLevelType w:val="hybridMultilevel"/>
    <w:tmpl w:val="E0C0BB4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1322152358">
    <w:abstractNumId w:val="0"/>
  </w:num>
  <w:num w:numId="2" w16cid:durableId="1132868540">
    <w:abstractNumId w:val="4"/>
  </w:num>
  <w:num w:numId="3" w16cid:durableId="1676491414">
    <w:abstractNumId w:val="4"/>
    <w:lvlOverride w:ilvl="0">
      <w:lvl w:ilvl="0">
        <w:start w:val="1"/>
        <w:numFmt w:val="decimal"/>
        <w:lvlText w:val="%1."/>
        <w:legacy w:legacy="1" w:legacySpace="0" w:legacyIndent="360"/>
        <w:lvlJc w:val="left"/>
        <w:pPr>
          <w:ind w:left="360" w:hanging="360"/>
        </w:pPr>
      </w:lvl>
    </w:lvlOverride>
  </w:num>
  <w:num w:numId="4" w16cid:durableId="1114128561">
    <w:abstractNumId w:val="4"/>
    <w:lvlOverride w:ilvl="0">
      <w:lvl w:ilvl="0">
        <w:start w:val="1"/>
        <w:numFmt w:val="decimal"/>
        <w:lvlText w:val="%1."/>
        <w:legacy w:legacy="1" w:legacySpace="0" w:legacyIndent="360"/>
        <w:lvlJc w:val="left"/>
        <w:pPr>
          <w:ind w:left="360" w:hanging="360"/>
        </w:pPr>
      </w:lvl>
    </w:lvlOverride>
  </w:num>
  <w:num w:numId="5" w16cid:durableId="22903582">
    <w:abstractNumId w:val="4"/>
    <w:lvlOverride w:ilvl="0">
      <w:lvl w:ilvl="0">
        <w:start w:val="1"/>
        <w:numFmt w:val="decimal"/>
        <w:lvlText w:val="%1."/>
        <w:legacy w:legacy="1" w:legacySpace="0" w:legacyIndent="360"/>
        <w:lvlJc w:val="left"/>
        <w:pPr>
          <w:ind w:left="360" w:hanging="360"/>
        </w:pPr>
      </w:lvl>
    </w:lvlOverride>
  </w:num>
  <w:num w:numId="6" w16cid:durableId="259682389">
    <w:abstractNumId w:val="11"/>
  </w:num>
  <w:num w:numId="7" w16cid:durableId="789056675">
    <w:abstractNumId w:val="11"/>
    <w:lvlOverride w:ilvl="0">
      <w:lvl w:ilvl="0">
        <w:start w:val="1"/>
        <w:numFmt w:val="decimal"/>
        <w:lvlText w:val="%1."/>
        <w:legacy w:legacy="1" w:legacySpace="0" w:legacyIndent="360"/>
        <w:lvlJc w:val="left"/>
        <w:pPr>
          <w:ind w:left="360" w:hanging="360"/>
        </w:pPr>
      </w:lvl>
    </w:lvlOverride>
  </w:num>
  <w:num w:numId="8" w16cid:durableId="1881354262">
    <w:abstractNumId w:val="11"/>
    <w:lvlOverride w:ilvl="0">
      <w:lvl w:ilvl="0">
        <w:start w:val="1"/>
        <w:numFmt w:val="decimal"/>
        <w:lvlText w:val="%1."/>
        <w:legacy w:legacy="1" w:legacySpace="0" w:legacyIndent="360"/>
        <w:lvlJc w:val="left"/>
        <w:pPr>
          <w:ind w:left="360" w:hanging="360"/>
        </w:pPr>
      </w:lvl>
    </w:lvlOverride>
  </w:num>
  <w:num w:numId="9" w16cid:durableId="94131831">
    <w:abstractNumId w:val="11"/>
    <w:lvlOverride w:ilvl="0">
      <w:lvl w:ilvl="0">
        <w:start w:val="1"/>
        <w:numFmt w:val="decimal"/>
        <w:lvlText w:val="%1."/>
        <w:legacy w:legacy="1" w:legacySpace="0" w:legacyIndent="360"/>
        <w:lvlJc w:val="left"/>
        <w:pPr>
          <w:ind w:left="360" w:hanging="360"/>
        </w:pPr>
      </w:lvl>
    </w:lvlOverride>
  </w:num>
  <w:num w:numId="10" w16cid:durableId="1313370498">
    <w:abstractNumId w:val="11"/>
    <w:lvlOverride w:ilvl="0">
      <w:lvl w:ilvl="0">
        <w:start w:val="1"/>
        <w:numFmt w:val="decimal"/>
        <w:lvlText w:val="%1."/>
        <w:legacy w:legacy="1" w:legacySpace="0" w:legacyIndent="360"/>
        <w:lvlJc w:val="left"/>
        <w:pPr>
          <w:ind w:left="360" w:hanging="360"/>
        </w:pPr>
      </w:lvl>
    </w:lvlOverride>
  </w:num>
  <w:num w:numId="11" w16cid:durableId="1760559677">
    <w:abstractNumId w:val="11"/>
    <w:lvlOverride w:ilvl="0">
      <w:lvl w:ilvl="0">
        <w:start w:val="1"/>
        <w:numFmt w:val="decimal"/>
        <w:lvlText w:val="%1."/>
        <w:legacy w:legacy="1" w:legacySpace="0" w:legacyIndent="360"/>
        <w:lvlJc w:val="left"/>
        <w:pPr>
          <w:ind w:left="360" w:hanging="360"/>
        </w:pPr>
      </w:lvl>
    </w:lvlOverride>
  </w:num>
  <w:num w:numId="12" w16cid:durableId="458189913">
    <w:abstractNumId w:val="8"/>
  </w:num>
  <w:num w:numId="13" w16cid:durableId="1606426952">
    <w:abstractNumId w:val="1"/>
  </w:num>
  <w:num w:numId="14" w16cid:durableId="216673909">
    <w:abstractNumId w:val="14"/>
  </w:num>
  <w:num w:numId="15" w16cid:durableId="2115981435">
    <w:abstractNumId w:val="12"/>
  </w:num>
  <w:num w:numId="16" w16cid:durableId="1306158934">
    <w:abstractNumId w:val="19"/>
  </w:num>
  <w:num w:numId="17" w16cid:durableId="474686236">
    <w:abstractNumId w:val="3"/>
  </w:num>
  <w:num w:numId="18" w16cid:durableId="799111687">
    <w:abstractNumId w:val="2"/>
  </w:num>
  <w:num w:numId="19" w16cid:durableId="951939450">
    <w:abstractNumId w:val="17"/>
  </w:num>
  <w:num w:numId="20" w16cid:durableId="336153047">
    <w:abstractNumId w:val="9"/>
  </w:num>
  <w:num w:numId="21" w16cid:durableId="1873420300">
    <w:abstractNumId w:val="8"/>
  </w:num>
  <w:num w:numId="22" w16cid:durableId="554051262">
    <w:abstractNumId w:val="8"/>
  </w:num>
  <w:num w:numId="23" w16cid:durableId="2088719771">
    <w:abstractNumId w:val="8"/>
  </w:num>
  <w:num w:numId="24" w16cid:durableId="1717730228">
    <w:abstractNumId w:val="8"/>
  </w:num>
  <w:num w:numId="25" w16cid:durableId="1871142587">
    <w:abstractNumId w:val="8"/>
  </w:num>
  <w:num w:numId="26" w16cid:durableId="1748724094">
    <w:abstractNumId w:val="8"/>
  </w:num>
  <w:num w:numId="27" w16cid:durableId="1726879405">
    <w:abstractNumId w:val="8"/>
  </w:num>
  <w:num w:numId="28" w16cid:durableId="747577649">
    <w:abstractNumId w:val="8"/>
  </w:num>
  <w:num w:numId="29" w16cid:durableId="320355600">
    <w:abstractNumId w:val="8"/>
  </w:num>
  <w:num w:numId="30" w16cid:durableId="1114327267">
    <w:abstractNumId w:val="8"/>
  </w:num>
  <w:num w:numId="31" w16cid:durableId="2051369415">
    <w:abstractNumId w:val="8"/>
  </w:num>
  <w:num w:numId="32" w16cid:durableId="990717551">
    <w:abstractNumId w:val="8"/>
  </w:num>
  <w:num w:numId="33" w16cid:durableId="603538608">
    <w:abstractNumId w:val="8"/>
  </w:num>
  <w:num w:numId="34" w16cid:durableId="1259750239">
    <w:abstractNumId w:val="8"/>
  </w:num>
  <w:num w:numId="35" w16cid:durableId="1559170242">
    <w:abstractNumId w:val="8"/>
  </w:num>
  <w:num w:numId="36" w16cid:durableId="605894704">
    <w:abstractNumId w:val="8"/>
  </w:num>
  <w:num w:numId="37" w16cid:durableId="1128285083">
    <w:abstractNumId w:val="7"/>
  </w:num>
  <w:num w:numId="38" w16cid:durableId="1404764651">
    <w:abstractNumId w:val="15"/>
  </w:num>
  <w:num w:numId="39" w16cid:durableId="1245796639">
    <w:abstractNumId w:val="16"/>
  </w:num>
  <w:num w:numId="40" w16cid:durableId="1085221215">
    <w:abstractNumId w:val="5"/>
  </w:num>
  <w:num w:numId="41" w16cid:durableId="1710063548">
    <w:abstractNumId w:val="18"/>
  </w:num>
  <w:num w:numId="42" w16cid:durableId="783840667">
    <w:abstractNumId w:val="13"/>
  </w:num>
  <w:num w:numId="43" w16cid:durableId="167327082">
    <w:abstractNumId w:val="10"/>
  </w:num>
  <w:num w:numId="44" w16cid:durableId="1655449391">
    <w:abstractNumId w:val="6"/>
  </w:num>
  <w:num w:numId="45" w16cid:durableId="16488985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Pr>
  <w:endnotePr>
    <w:endnote w:id="-1"/>
    <w:endnote w:id="0"/>
  </w:endnotePr>
  <w:compat>
    <w:lineWrapLikeWord6/>
    <w:printColBlack/>
    <w:usePrinterMetric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B092C"/>
    <w:rsid w:val="000066A3"/>
    <w:rsid w:val="00006E2D"/>
    <w:rsid w:val="00010A35"/>
    <w:rsid w:val="00022AD7"/>
    <w:rsid w:val="00023D9D"/>
    <w:rsid w:val="00024FCE"/>
    <w:rsid w:val="000308F0"/>
    <w:rsid w:val="00031F45"/>
    <w:rsid w:val="0003482B"/>
    <w:rsid w:val="00041FCD"/>
    <w:rsid w:val="000501BC"/>
    <w:rsid w:val="00053099"/>
    <w:rsid w:val="00065FA3"/>
    <w:rsid w:val="00070579"/>
    <w:rsid w:val="00072882"/>
    <w:rsid w:val="000731FB"/>
    <w:rsid w:val="000771B5"/>
    <w:rsid w:val="00087A18"/>
    <w:rsid w:val="00093946"/>
    <w:rsid w:val="000A026A"/>
    <w:rsid w:val="000A0C7F"/>
    <w:rsid w:val="000A3E12"/>
    <w:rsid w:val="000A549A"/>
    <w:rsid w:val="000A5B28"/>
    <w:rsid w:val="000A69AA"/>
    <w:rsid w:val="000B078C"/>
    <w:rsid w:val="000C0124"/>
    <w:rsid w:val="000C1765"/>
    <w:rsid w:val="000C3D0D"/>
    <w:rsid w:val="000D1E35"/>
    <w:rsid w:val="000D2B00"/>
    <w:rsid w:val="000D373E"/>
    <w:rsid w:val="000D5436"/>
    <w:rsid w:val="000E1AF3"/>
    <w:rsid w:val="000E1DFC"/>
    <w:rsid w:val="000E4A19"/>
    <w:rsid w:val="001174B1"/>
    <w:rsid w:val="001179E0"/>
    <w:rsid w:val="00120F01"/>
    <w:rsid w:val="00121A46"/>
    <w:rsid w:val="00131CDC"/>
    <w:rsid w:val="001335C8"/>
    <w:rsid w:val="00146BBB"/>
    <w:rsid w:val="00164EC0"/>
    <w:rsid w:val="0016504D"/>
    <w:rsid w:val="001913C4"/>
    <w:rsid w:val="00197551"/>
    <w:rsid w:val="001A0C37"/>
    <w:rsid w:val="001A2CD6"/>
    <w:rsid w:val="001A7077"/>
    <w:rsid w:val="001C35CE"/>
    <w:rsid w:val="001C5E06"/>
    <w:rsid w:val="001C78E7"/>
    <w:rsid w:val="001D3F54"/>
    <w:rsid w:val="001D59D3"/>
    <w:rsid w:val="001E121A"/>
    <w:rsid w:val="001E4DA0"/>
    <w:rsid w:val="001F746D"/>
    <w:rsid w:val="00203D3A"/>
    <w:rsid w:val="00216660"/>
    <w:rsid w:val="0022202C"/>
    <w:rsid w:val="00222D97"/>
    <w:rsid w:val="00226907"/>
    <w:rsid w:val="00227166"/>
    <w:rsid w:val="00230B31"/>
    <w:rsid w:val="00241BD8"/>
    <w:rsid w:val="00243A96"/>
    <w:rsid w:val="00251F77"/>
    <w:rsid w:val="00254655"/>
    <w:rsid w:val="00256C95"/>
    <w:rsid w:val="00272F1A"/>
    <w:rsid w:val="00273343"/>
    <w:rsid w:val="00284F5B"/>
    <w:rsid w:val="002A0D03"/>
    <w:rsid w:val="002B3661"/>
    <w:rsid w:val="002C0EFC"/>
    <w:rsid w:val="002C2613"/>
    <w:rsid w:val="002C4F3C"/>
    <w:rsid w:val="002C7ECD"/>
    <w:rsid w:val="002D2DE0"/>
    <w:rsid w:val="002D3073"/>
    <w:rsid w:val="002D3A1F"/>
    <w:rsid w:val="002E2C98"/>
    <w:rsid w:val="002F338D"/>
    <w:rsid w:val="002F7706"/>
    <w:rsid w:val="00302A1D"/>
    <w:rsid w:val="00302A86"/>
    <w:rsid w:val="00332BC5"/>
    <w:rsid w:val="003438AA"/>
    <w:rsid w:val="003443AB"/>
    <w:rsid w:val="00346830"/>
    <w:rsid w:val="003544EE"/>
    <w:rsid w:val="003663B9"/>
    <w:rsid w:val="00375A49"/>
    <w:rsid w:val="00381CD3"/>
    <w:rsid w:val="00382517"/>
    <w:rsid w:val="00390DB2"/>
    <w:rsid w:val="00395C28"/>
    <w:rsid w:val="00395DD0"/>
    <w:rsid w:val="003A17B6"/>
    <w:rsid w:val="003A2742"/>
    <w:rsid w:val="003A2CDE"/>
    <w:rsid w:val="003A40B2"/>
    <w:rsid w:val="003A59F2"/>
    <w:rsid w:val="003B3425"/>
    <w:rsid w:val="003B5CA5"/>
    <w:rsid w:val="003C1795"/>
    <w:rsid w:val="003D1014"/>
    <w:rsid w:val="003D19D2"/>
    <w:rsid w:val="003D3246"/>
    <w:rsid w:val="003D7899"/>
    <w:rsid w:val="003E22D8"/>
    <w:rsid w:val="003E3768"/>
    <w:rsid w:val="003E38E2"/>
    <w:rsid w:val="003E61E3"/>
    <w:rsid w:val="003F1116"/>
    <w:rsid w:val="003F4CE4"/>
    <w:rsid w:val="003F54EF"/>
    <w:rsid w:val="00403BDA"/>
    <w:rsid w:val="00407B74"/>
    <w:rsid w:val="00410166"/>
    <w:rsid w:val="004117EE"/>
    <w:rsid w:val="004125D8"/>
    <w:rsid w:val="004125F9"/>
    <w:rsid w:val="004246EA"/>
    <w:rsid w:val="00431FB0"/>
    <w:rsid w:val="00434998"/>
    <w:rsid w:val="00442063"/>
    <w:rsid w:val="00447DC3"/>
    <w:rsid w:val="00450809"/>
    <w:rsid w:val="004618B7"/>
    <w:rsid w:val="004626D3"/>
    <w:rsid w:val="0046698A"/>
    <w:rsid w:val="00477677"/>
    <w:rsid w:val="004949B8"/>
    <w:rsid w:val="00495AF6"/>
    <w:rsid w:val="004B7D48"/>
    <w:rsid w:val="004C1610"/>
    <w:rsid w:val="004C4A3F"/>
    <w:rsid w:val="004C6EFE"/>
    <w:rsid w:val="004D3136"/>
    <w:rsid w:val="004E19A8"/>
    <w:rsid w:val="004E211F"/>
    <w:rsid w:val="004E28FC"/>
    <w:rsid w:val="004E3A86"/>
    <w:rsid w:val="004E69DA"/>
    <w:rsid w:val="004F4A50"/>
    <w:rsid w:val="00500D52"/>
    <w:rsid w:val="0050306C"/>
    <w:rsid w:val="00504CB6"/>
    <w:rsid w:val="00513ED0"/>
    <w:rsid w:val="00523494"/>
    <w:rsid w:val="00535C10"/>
    <w:rsid w:val="005364F9"/>
    <w:rsid w:val="00550132"/>
    <w:rsid w:val="00556AF4"/>
    <w:rsid w:val="00556D88"/>
    <w:rsid w:val="0056057E"/>
    <w:rsid w:val="00565B83"/>
    <w:rsid w:val="00567BB9"/>
    <w:rsid w:val="005707AE"/>
    <w:rsid w:val="005718DE"/>
    <w:rsid w:val="00591C3F"/>
    <w:rsid w:val="00592783"/>
    <w:rsid w:val="005938C5"/>
    <w:rsid w:val="00594D5D"/>
    <w:rsid w:val="005A4706"/>
    <w:rsid w:val="005A4749"/>
    <w:rsid w:val="005C0DE3"/>
    <w:rsid w:val="005D2FE6"/>
    <w:rsid w:val="005D39C9"/>
    <w:rsid w:val="005F1A58"/>
    <w:rsid w:val="005F2365"/>
    <w:rsid w:val="005F2982"/>
    <w:rsid w:val="005F42CC"/>
    <w:rsid w:val="005F7847"/>
    <w:rsid w:val="006054B2"/>
    <w:rsid w:val="00605900"/>
    <w:rsid w:val="006169D1"/>
    <w:rsid w:val="00640342"/>
    <w:rsid w:val="00650FDB"/>
    <w:rsid w:val="00652F7B"/>
    <w:rsid w:val="0065530C"/>
    <w:rsid w:val="0066205B"/>
    <w:rsid w:val="00664C02"/>
    <w:rsid w:val="00666362"/>
    <w:rsid w:val="00671855"/>
    <w:rsid w:val="0067260A"/>
    <w:rsid w:val="006819F8"/>
    <w:rsid w:val="00681FEF"/>
    <w:rsid w:val="00684771"/>
    <w:rsid w:val="006A0699"/>
    <w:rsid w:val="006C6291"/>
    <w:rsid w:val="006D45CE"/>
    <w:rsid w:val="006E307F"/>
    <w:rsid w:val="006E6884"/>
    <w:rsid w:val="006F1274"/>
    <w:rsid w:val="006F6D45"/>
    <w:rsid w:val="006F73DE"/>
    <w:rsid w:val="00702DEF"/>
    <w:rsid w:val="00705033"/>
    <w:rsid w:val="00706921"/>
    <w:rsid w:val="00717E21"/>
    <w:rsid w:val="00724066"/>
    <w:rsid w:val="00724BBB"/>
    <w:rsid w:val="00725621"/>
    <w:rsid w:val="0072580B"/>
    <w:rsid w:val="00727ADC"/>
    <w:rsid w:val="007467C1"/>
    <w:rsid w:val="00753CEC"/>
    <w:rsid w:val="00753DD9"/>
    <w:rsid w:val="00754604"/>
    <w:rsid w:val="00761562"/>
    <w:rsid w:val="0076266A"/>
    <w:rsid w:val="007703CC"/>
    <w:rsid w:val="00777FCD"/>
    <w:rsid w:val="00780192"/>
    <w:rsid w:val="00782D82"/>
    <w:rsid w:val="007865FC"/>
    <w:rsid w:val="0078733E"/>
    <w:rsid w:val="00790368"/>
    <w:rsid w:val="007950CA"/>
    <w:rsid w:val="007A0B97"/>
    <w:rsid w:val="007A30E8"/>
    <w:rsid w:val="007A42CC"/>
    <w:rsid w:val="007A51AE"/>
    <w:rsid w:val="007B302F"/>
    <w:rsid w:val="007B5C10"/>
    <w:rsid w:val="007C5028"/>
    <w:rsid w:val="007C5929"/>
    <w:rsid w:val="007C5EB3"/>
    <w:rsid w:val="007C7471"/>
    <w:rsid w:val="007D7279"/>
    <w:rsid w:val="007E5A6B"/>
    <w:rsid w:val="008017FE"/>
    <w:rsid w:val="00802E88"/>
    <w:rsid w:val="008074FC"/>
    <w:rsid w:val="008109FD"/>
    <w:rsid w:val="00822119"/>
    <w:rsid w:val="008224D0"/>
    <w:rsid w:val="00826802"/>
    <w:rsid w:val="00832F3F"/>
    <w:rsid w:val="00834947"/>
    <w:rsid w:val="00840C06"/>
    <w:rsid w:val="00845CD3"/>
    <w:rsid w:val="00855FBF"/>
    <w:rsid w:val="00867ADB"/>
    <w:rsid w:val="00867F66"/>
    <w:rsid w:val="00872EF0"/>
    <w:rsid w:val="008750A3"/>
    <w:rsid w:val="00880A34"/>
    <w:rsid w:val="00880C9E"/>
    <w:rsid w:val="0088363A"/>
    <w:rsid w:val="008836B4"/>
    <w:rsid w:val="00885D80"/>
    <w:rsid w:val="00887963"/>
    <w:rsid w:val="00892915"/>
    <w:rsid w:val="008A026A"/>
    <w:rsid w:val="008A199B"/>
    <w:rsid w:val="008A2FCC"/>
    <w:rsid w:val="008A30CF"/>
    <w:rsid w:val="008C0C33"/>
    <w:rsid w:val="008C30B6"/>
    <w:rsid w:val="008C6CCA"/>
    <w:rsid w:val="008D7040"/>
    <w:rsid w:val="008D7FCD"/>
    <w:rsid w:val="008E51EF"/>
    <w:rsid w:val="008F310D"/>
    <w:rsid w:val="008F7EF4"/>
    <w:rsid w:val="00906944"/>
    <w:rsid w:val="00907411"/>
    <w:rsid w:val="00913782"/>
    <w:rsid w:val="00916919"/>
    <w:rsid w:val="009240D6"/>
    <w:rsid w:val="0092449B"/>
    <w:rsid w:val="00940DCE"/>
    <w:rsid w:val="00944E05"/>
    <w:rsid w:val="009526A0"/>
    <w:rsid w:val="00965EAA"/>
    <w:rsid w:val="00966B0D"/>
    <w:rsid w:val="00967043"/>
    <w:rsid w:val="00967D34"/>
    <w:rsid w:val="0097355C"/>
    <w:rsid w:val="009763C9"/>
    <w:rsid w:val="00977AEE"/>
    <w:rsid w:val="00977D73"/>
    <w:rsid w:val="0098708C"/>
    <w:rsid w:val="009973C3"/>
    <w:rsid w:val="009A177F"/>
    <w:rsid w:val="009A7A73"/>
    <w:rsid w:val="009A7B26"/>
    <w:rsid w:val="009B3257"/>
    <w:rsid w:val="009B4427"/>
    <w:rsid w:val="009C0FB1"/>
    <w:rsid w:val="009C423D"/>
    <w:rsid w:val="009E2B2F"/>
    <w:rsid w:val="009E5DA5"/>
    <w:rsid w:val="00A03DD8"/>
    <w:rsid w:val="00A06894"/>
    <w:rsid w:val="00A21EF0"/>
    <w:rsid w:val="00A235A4"/>
    <w:rsid w:val="00A36124"/>
    <w:rsid w:val="00A40B19"/>
    <w:rsid w:val="00A40D30"/>
    <w:rsid w:val="00A42F75"/>
    <w:rsid w:val="00A513CD"/>
    <w:rsid w:val="00A53EE9"/>
    <w:rsid w:val="00A560A8"/>
    <w:rsid w:val="00A74B19"/>
    <w:rsid w:val="00A81199"/>
    <w:rsid w:val="00A9282F"/>
    <w:rsid w:val="00A9415F"/>
    <w:rsid w:val="00AA00AD"/>
    <w:rsid w:val="00AA1F84"/>
    <w:rsid w:val="00AB0BD2"/>
    <w:rsid w:val="00AB38EA"/>
    <w:rsid w:val="00AB49A8"/>
    <w:rsid w:val="00AB5BA8"/>
    <w:rsid w:val="00AC667A"/>
    <w:rsid w:val="00AD2FCB"/>
    <w:rsid w:val="00AD342B"/>
    <w:rsid w:val="00AE4BDC"/>
    <w:rsid w:val="00B13280"/>
    <w:rsid w:val="00B200E4"/>
    <w:rsid w:val="00B26DE5"/>
    <w:rsid w:val="00B335EB"/>
    <w:rsid w:val="00B34C3C"/>
    <w:rsid w:val="00B36999"/>
    <w:rsid w:val="00B40595"/>
    <w:rsid w:val="00B42D7A"/>
    <w:rsid w:val="00B42E5A"/>
    <w:rsid w:val="00B537AA"/>
    <w:rsid w:val="00B55940"/>
    <w:rsid w:val="00B56A52"/>
    <w:rsid w:val="00B6458A"/>
    <w:rsid w:val="00B65CF9"/>
    <w:rsid w:val="00B777AC"/>
    <w:rsid w:val="00B84C0F"/>
    <w:rsid w:val="00B90B60"/>
    <w:rsid w:val="00B90BE0"/>
    <w:rsid w:val="00B94E3E"/>
    <w:rsid w:val="00BA7210"/>
    <w:rsid w:val="00BB0884"/>
    <w:rsid w:val="00BB639A"/>
    <w:rsid w:val="00BC1A3F"/>
    <w:rsid w:val="00BC40A1"/>
    <w:rsid w:val="00BC5F62"/>
    <w:rsid w:val="00BC7E03"/>
    <w:rsid w:val="00BD35D0"/>
    <w:rsid w:val="00BD3898"/>
    <w:rsid w:val="00BD7794"/>
    <w:rsid w:val="00BE4841"/>
    <w:rsid w:val="00C06A04"/>
    <w:rsid w:val="00C12AC1"/>
    <w:rsid w:val="00C2354D"/>
    <w:rsid w:val="00C268EB"/>
    <w:rsid w:val="00C33058"/>
    <w:rsid w:val="00C36448"/>
    <w:rsid w:val="00C46B63"/>
    <w:rsid w:val="00C60360"/>
    <w:rsid w:val="00C6171A"/>
    <w:rsid w:val="00C62791"/>
    <w:rsid w:val="00C64911"/>
    <w:rsid w:val="00C704EC"/>
    <w:rsid w:val="00C70B81"/>
    <w:rsid w:val="00C7773F"/>
    <w:rsid w:val="00C807AE"/>
    <w:rsid w:val="00C82E7E"/>
    <w:rsid w:val="00C83249"/>
    <w:rsid w:val="00C94B09"/>
    <w:rsid w:val="00C9698F"/>
    <w:rsid w:val="00CA0256"/>
    <w:rsid w:val="00CA2017"/>
    <w:rsid w:val="00CA3A72"/>
    <w:rsid w:val="00CB0753"/>
    <w:rsid w:val="00CB0851"/>
    <w:rsid w:val="00CD1366"/>
    <w:rsid w:val="00CD3403"/>
    <w:rsid w:val="00CE3A1C"/>
    <w:rsid w:val="00CE6920"/>
    <w:rsid w:val="00CE6934"/>
    <w:rsid w:val="00CF2712"/>
    <w:rsid w:val="00D06063"/>
    <w:rsid w:val="00D070CA"/>
    <w:rsid w:val="00D107FB"/>
    <w:rsid w:val="00D15514"/>
    <w:rsid w:val="00D23815"/>
    <w:rsid w:val="00D37D1E"/>
    <w:rsid w:val="00D404D6"/>
    <w:rsid w:val="00D4349D"/>
    <w:rsid w:val="00D448A5"/>
    <w:rsid w:val="00D53FEC"/>
    <w:rsid w:val="00D9137F"/>
    <w:rsid w:val="00D9615C"/>
    <w:rsid w:val="00DA2AD6"/>
    <w:rsid w:val="00DB769B"/>
    <w:rsid w:val="00DD0E15"/>
    <w:rsid w:val="00DD1099"/>
    <w:rsid w:val="00DE5080"/>
    <w:rsid w:val="00DE55DA"/>
    <w:rsid w:val="00DF2105"/>
    <w:rsid w:val="00DF7CE7"/>
    <w:rsid w:val="00E07FF8"/>
    <w:rsid w:val="00E143BE"/>
    <w:rsid w:val="00E3078F"/>
    <w:rsid w:val="00E43FBC"/>
    <w:rsid w:val="00E457B9"/>
    <w:rsid w:val="00E61C1D"/>
    <w:rsid w:val="00E62F41"/>
    <w:rsid w:val="00E8545D"/>
    <w:rsid w:val="00E95BC4"/>
    <w:rsid w:val="00EA21EA"/>
    <w:rsid w:val="00EA7827"/>
    <w:rsid w:val="00EB0151"/>
    <w:rsid w:val="00EB092C"/>
    <w:rsid w:val="00EB14E7"/>
    <w:rsid w:val="00EB51AA"/>
    <w:rsid w:val="00EB5DE1"/>
    <w:rsid w:val="00ED1086"/>
    <w:rsid w:val="00EF205B"/>
    <w:rsid w:val="00EF5DAF"/>
    <w:rsid w:val="00EF60DB"/>
    <w:rsid w:val="00EF6F47"/>
    <w:rsid w:val="00F032D5"/>
    <w:rsid w:val="00F0454D"/>
    <w:rsid w:val="00F0475B"/>
    <w:rsid w:val="00F07592"/>
    <w:rsid w:val="00F12792"/>
    <w:rsid w:val="00F22915"/>
    <w:rsid w:val="00F241AD"/>
    <w:rsid w:val="00F250B0"/>
    <w:rsid w:val="00F25F7E"/>
    <w:rsid w:val="00F31B19"/>
    <w:rsid w:val="00F34ED3"/>
    <w:rsid w:val="00F363EB"/>
    <w:rsid w:val="00F41BC9"/>
    <w:rsid w:val="00F42912"/>
    <w:rsid w:val="00F47334"/>
    <w:rsid w:val="00F67F28"/>
    <w:rsid w:val="00F7052E"/>
    <w:rsid w:val="00F768CA"/>
    <w:rsid w:val="00F77DA1"/>
    <w:rsid w:val="00F77EE2"/>
    <w:rsid w:val="00F81442"/>
    <w:rsid w:val="00F81BE4"/>
    <w:rsid w:val="00F8245D"/>
    <w:rsid w:val="00F83769"/>
    <w:rsid w:val="00F951D3"/>
    <w:rsid w:val="00FA07BF"/>
    <w:rsid w:val="00FA087C"/>
    <w:rsid w:val="00FA2D5F"/>
    <w:rsid w:val="00FA2FEE"/>
    <w:rsid w:val="00FB1DB2"/>
    <w:rsid w:val="00FB5543"/>
    <w:rsid w:val="00FC2790"/>
    <w:rsid w:val="00FC36C5"/>
    <w:rsid w:val="00FC4D25"/>
    <w:rsid w:val="00FC5B25"/>
    <w:rsid w:val="00FD673C"/>
    <w:rsid w:val="00FF1F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B11AAA"/>
  <w15:chartTrackingRefBased/>
  <w15:docId w15:val="{EC85C80A-C90B-46C0-95AF-070B03D58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autoSpaceDE w:val="0"/>
      <w:autoSpaceDN w:val="0"/>
    </w:pPr>
  </w:style>
  <w:style w:type="paragraph" w:styleId="Heading1">
    <w:name w:val="heading 1"/>
    <w:basedOn w:val="Normal"/>
    <w:next w:val="Normal"/>
    <w:qFormat/>
    <w:pPr>
      <w:keepNext/>
      <w:numPr>
        <w:numId w:val="1"/>
      </w:numPr>
      <w:spacing w:before="240" w:after="80"/>
      <w:jc w:val="center"/>
      <w:outlineLvl w:val="0"/>
    </w:pPr>
    <w:rPr>
      <w:smallCaps/>
      <w:kern w:val="28"/>
    </w:rPr>
  </w:style>
  <w:style w:type="paragraph" w:styleId="Heading2">
    <w:name w:val="heading 2"/>
    <w:basedOn w:val="Normal"/>
    <w:next w:val="Normal"/>
    <w:qFormat/>
    <w:rsid w:val="00B65CF9"/>
    <w:pPr>
      <w:keepNext/>
      <w:numPr>
        <w:ilvl w:val="1"/>
        <w:numId w:val="1"/>
      </w:numPr>
      <w:spacing w:before="120" w:after="60"/>
      <w:ind w:left="150" w:hangingChars="150" w:hanging="150"/>
      <w:jc w:val="both"/>
      <w:outlineLvl w:val="1"/>
    </w:pPr>
    <w:rPr>
      <w:i/>
      <w:iCs/>
      <w:snapToGrid w:val="0"/>
    </w:rPr>
  </w:style>
  <w:style w:type="paragraph" w:styleId="Heading3">
    <w:name w:val="heading 3"/>
    <w:basedOn w:val="Normal"/>
    <w:next w:val="Normal"/>
    <w:qFormat/>
    <w:rsid w:val="00395DD0"/>
    <w:pPr>
      <w:keepNext/>
      <w:numPr>
        <w:ilvl w:val="2"/>
        <w:numId w:val="1"/>
      </w:numPr>
      <w:tabs>
        <w:tab w:val="left" w:pos="709"/>
        <w:tab w:val="left" w:pos="993"/>
        <w:tab w:val="left" w:pos="1418"/>
        <w:tab w:val="left" w:pos="1701"/>
      </w:tabs>
      <w:spacing w:before="60" w:after="60"/>
      <w:ind w:left="320" w:hangingChars="160" w:hanging="320"/>
      <w:jc w:val="both"/>
      <w:outlineLvl w:val="2"/>
    </w:pPr>
    <w:rPr>
      <w:i/>
      <w:iCs/>
    </w:rPr>
  </w:style>
  <w:style w:type="paragraph" w:styleId="Heading4">
    <w:name w:val="heading 4"/>
    <w:basedOn w:val="Normal"/>
    <w:next w:val="Normal"/>
    <w:qFormat/>
    <w:rsid w:val="00093946"/>
    <w:pPr>
      <w:keepNext/>
      <w:numPr>
        <w:ilvl w:val="3"/>
        <w:numId w:val="1"/>
      </w:numPr>
      <w:spacing w:before="40" w:after="40"/>
      <w:ind w:left="284" w:firstLine="0"/>
      <w:outlineLvl w:val="3"/>
    </w:pPr>
    <w:rPr>
      <w:i/>
      <w:iCs/>
      <w:szCs w:val="18"/>
      <w:lang w:eastAsia="zh-TW"/>
    </w:rPr>
  </w:style>
  <w:style w:type="paragraph" w:styleId="Heading5">
    <w:name w:val="heading 5"/>
    <w:basedOn w:val="Normal"/>
    <w:next w:val="Normal"/>
    <w:qFormat/>
    <w:pPr>
      <w:numPr>
        <w:ilvl w:val="4"/>
        <w:numId w:val="1"/>
      </w:numPr>
      <w:spacing w:before="240" w:after="60"/>
      <w:outlineLvl w:val="4"/>
    </w:pPr>
    <w:rPr>
      <w:sz w:val="18"/>
      <w:szCs w:val="18"/>
    </w:rPr>
  </w:style>
  <w:style w:type="paragraph" w:styleId="Heading6">
    <w:name w:val="heading 6"/>
    <w:basedOn w:val="Normal"/>
    <w:next w:val="Normal"/>
    <w:qFormat/>
    <w:pPr>
      <w:numPr>
        <w:ilvl w:val="5"/>
        <w:numId w:val="1"/>
      </w:numPr>
      <w:spacing w:before="240" w:after="60"/>
      <w:outlineLvl w:val="5"/>
    </w:pPr>
    <w:rPr>
      <w:i/>
      <w:iCs/>
      <w:sz w:val="16"/>
      <w:szCs w:val="16"/>
    </w:rPr>
  </w:style>
  <w:style w:type="paragraph" w:styleId="Heading7">
    <w:name w:val="heading 7"/>
    <w:basedOn w:val="Normal"/>
    <w:next w:val="Normal"/>
    <w:qFormat/>
    <w:pPr>
      <w:numPr>
        <w:ilvl w:val="6"/>
        <w:numId w:val="1"/>
      </w:numPr>
      <w:spacing w:before="240" w:after="60"/>
      <w:outlineLvl w:val="6"/>
    </w:pPr>
    <w:rPr>
      <w:sz w:val="16"/>
      <w:szCs w:val="16"/>
    </w:rPr>
  </w:style>
  <w:style w:type="paragraph" w:styleId="Heading8">
    <w:name w:val="heading 8"/>
    <w:basedOn w:val="Normal"/>
    <w:next w:val="Normal"/>
    <w:qFormat/>
    <w:pPr>
      <w:numPr>
        <w:ilvl w:val="7"/>
        <w:numId w:val="1"/>
      </w:numPr>
      <w:spacing w:before="240" w:after="60"/>
      <w:outlineLvl w:val="7"/>
    </w:pPr>
    <w:rPr>
      <w:i/>
      <w:iCs/>
      <w:sz w:val="16"/>
      <w:szCs w:val="16"/>
    </w:rPr>
  </w:style>
  <w:style w:type="paragraph" w:styleId="Heading9">
    <w:name w:val="heading 9"/>
    <w:basedOn w:val="Normal"/>
    <w:next w:val="Normal"/>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itle">
    <w:name w:val="Title"/>
    <w:basedOn w:val="Normal"/>
    <w:next w:val="Normal"/>
    <w:qFormat/>
    <w:rsid w:val="00023D9D"/>
    <w:pPr>
      <w:framePr w:w="9360" w:hSpace="187" w:vSpace="187" w:wrap="notBeside" w:vAnchor="text" w:hAnchor="page" w:xAlign="center" w:y="1"/>
      <w:jc w:val="center"/>
    </w:pPr>
    <w:rPr>
      <w:kern w:val="28"/>
      <w:sz w:val="40"/>
      <w:szCs w:val="48"/>
    </w:rPr>
  </w:style>
  <w:style w:type="paragraph" w:styleId="FootnoteText">
    <w:name w:val="footnote text"/>
    <w:basedOn w:val="Normal"/>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link w:val="FigureCaptionChar"/>
    <w:pPr>
      <w:jc w:val="both"/>
    </w:pPr>
    <w:rPr>
      <w:sz w:val="16"/>
      <w:szCs w:val="16"/>
    </w:rPr>
  </w:style>
  <w:style w:type="paragraph" w:customStyle="1" w:styleId="TableTitle">
    <w:name w:val="Table Title"/>
    <w:basedOn w:val="Normal"/>
    <w:next w:val="Text"/>
    <w:rsid w:val="00B84C0F"/>
    <w:pPr>
      <w:jc w:val="center"/>
    </w:pPr>
    <w:rPr>
      <w:smallCaps/>
      <w:sz w:val="16"/>
    </w:rPr>
  </w:style>
  <w:style w:type="paragraph" w:customStyle="1" w:styleId="ReferenceHead">
    <w:name w:val="Reference Head"/>
    <w:basedOn w:val="Heading1"/>
    <w:pPr>
      <w:numPr>
        <w:numId w:val="0"/>
      </w:numPr>
    </w:pP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pPr>
      <w:ind w:left="630" w:hanging="630"/>
    </w:pPr>
    <w:rPr>
      <w:szCs w:val="24"/>
    </w:rPr>
  </w:style>
  <w:style w:type="paragraph" w:customStyle="1" w:styleId="figurecaption0">
    <w:name w:val="figure caption"/>
    <w:basedOn w:val="FigureCaption"/>
    <w:link w:val="figurecaptionChar0"/>
    <w:qFormat/>
    <w:rsid w:val="009526A0"/>
    <w:pPr>
      <w:jc w:val="center"/>
    </w:pPr>
  </w:style>
  <w:style w:type="table" w:styleId="TableGrid">
    <w:name w:val="Table Grid"/>
    <w:basedOn w:val="TableNormal"/>
    <w:rsid w:val="008074F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igureCaptionChar">
    <w:name w:val="Figure Caption Char"/>
    <w:link w:val="FigureCaption"/>
    <w:rsid w:val="009526A0"/>
    <w:rPr>
      <w:sz w:val="16"/>
      <w:szCs w:val="16"/>
      <w:lang w:eastAsia="en-US"/>
    </w:rPr>
  </w:style>
  <w:style w:type="character" w:customStyle="1" w:styleId="figurecaptionChar0">
    <w:name w:val="figure caption Char"/>
    <w:basedOn w:val="FigureCaptionChar"/>
    <w:link w:val="figurecaption0"/>
    <w:rsid w:val="009526A0"/>
    <w:rPr>
      <w:sz w:val="16"/>
      <w:szCs w:val="16"/>
      <w:lang w:eastAsia="en-US"/>
    </w:rPr>
  </w:style>
  <w:style w:type="character" w:styleId="PageNumber">
    <w:name w:val="page number"/>
    <w:basedOn w:val="DefaultParagraphFont"/>
    <w:rsid w:val="005F2982"/>
  </w:style>
  <w:style w:type="paragraph" w:customStyle="1" w:styleId="bulletlist">
    <w:name w:val="bullet list"/>
    <w:basedOn w:val="BodyText"/>
    <w:rsid w:val="00E8545D"/>
    <w:pPr>
      <w:numPr>
        <w:numId w:val="37"/>
      </w:numPr>
      <w:tabs>
        <w:tab w:val="clear" w:pos="648"/>
      </w:tabs>
      <w:autoSpaceDE/>
      <w:autoSpaceDN/>
      <w:spacing w:after="0"/>
      <w:ind w:left="0" w:firstLine="0"/>
      <w:jc w:val="both"/>
    </w:pPr>
    <w:rPr>
      <w:rFonts w:eastAsia="SimSun"/>
    </w:rPr>
  </w:style>
  <w:style w:type="paragraph" w:customStyle="1" w:styleId="papersubtitle">
    <w:name w:val="paper subtitle"/>
    <w:rsid w:val="00E8545D"/>
    <w:pPr>
      <w:spacing w:after="120"/>
      <w:jc w:val="center"/>
    </w:pPr>
    <w:rPr>
      <w:rFonts w:eastAsia="SimSun"/>
      <w:sz w:val="28"/>
    </w:rPr>
  </w:style>
  <w:style w:type="paragraph" w:styleId="BodyText">
    <w:name w:val="Body Text"/>
    <w:basedOn w:val="Normal"/>
    <w:link w:val="BodyTextChar"/>
    <w:rsid w:val="00E8545D"/>
    <w:pPr>
      <w:spacing w:after="120"/>
    </w:pPr>
  </w:style>
  <w:style w:type="character" w:customStyle="1" w:styleId="BodyTextChar">
    <w:name w:val="Body Text Char"/>
    <w:link w:val="BodyText"/>
    <w:rsid w:val="00E8545D"/>
    <w:rPr>
      <w:lang w:eastAsia="en-US"/>
    </w:rPr>
  </w:style>
  <w:style w:type="paragraph" w:customStyle="1" w:styleId="Affiliation">
    <w:name w:val="Affiliation"/>
    <w:rsid w:val="00A03DD8"/>
    <w:pPr>
      <w:jc w:val="center"/>
    </w:pPr>
    <w:rPr>
      <w:rFonts w:ascii="Arial" w:eastAsia="SimSun" w:hAnsi="Arial" w:cs="Arial"/>
    </w:rPr>
  </w:style>
  <w:style w:type="paragraph" w:customStyle="1" w:styleId="StyleAuthorAsianMSMincho">
    <w:name w:val="Style Author + (Asian) MS Mincho"/>
    <w:basedOn w:val="Normal"/>
    <w:rsid w:val="00A03DD8"/>
    <w:pPr>
      <w:autoSpaceDE/>
      <w:autoSpaceDN/>
      <w:jc w:val="center"/>
    </w:pPr>
    <w:rPr>
      <w:rFonts w:ascii="Arial" w:eastAsia="Wingdings" w:hAnsi="Arial" w:cs="Arial"/>
      <w:sz w:val="22"/>
    </w:rPr>
  </w:style>
  <w:style w:type="paragraph" w:customStyle="1" w:styleId="equation0">
    <w:name w:val="equation"/>
    <w:basedOn w:val="Normal"/>
    <w:rsid w:val="003663B9"/>
    <w:pPr>
      <w:tabs>
        <w:tab w:val="center" w:pos="2520"/>
        <w:tab w:val="right" w:pos="5040"/>
      </w:tabs>
      <w:autoSpaceDE/>
      <w:autoSpaceDN/>
      <w:spacing w:before="120" w:after="120"/>
      <w:jc w:val="center"/>
    </w:pPr>
    <w:rPr>
      <w:rFonts w:eastAsia="SimSun"/>
    </w:rPr>
  </w:style>
  <w:style w:type="paragraph" w:customStyle="1" w:styleId="tablecolhead">
    <w:name w:val="table col head"/>
    <w:basedOn w:val="Normal"/>
    <w:rsid w:val="003663B9"/>
    <w:pPr>
      <w:autoSpaceDE/>
      <w:autoSpaceDN/>
      <w:jc w:val="center"/>
    </w:pPr>
    <w:rPr>
      <w:rFonts w:eastAsia="SimSun"/>
      <w:b/>
      <w:sz w:val="16"/>
    </w:rPr>
  </w:style>
  <w:style w:type="paragraph" w:customStyle="1" w:styleId="tablecolsubhead">
    <w:name w:val="table col subhead"/>
    <w:basedOn w:val="tablecolhead"/>
    <w:rsid w:val="003663B9"/>
    <w:rPr>
      <w:i/>
      <w:sz w:val="15"/>
    </w:rPr>
  </w:style>
  <w:style w:type="paragraph" w:customStyle="1" w:styleId="tablecopy">
    <w:name w:val="table copy"/>
    <w:rsid w:val="003663B9"/>
    <w:pPr>
      <w:jc w:val="both"/>
    </w:pPr>
    <w:rPr>
      <w:rFonts w:eastAsia="SimSun"/>
      <w:sz w:val="16"/>
    </w:rPr>
  </w:style>
  <w:style w:type="character" w:styleId="CommentReference">
    <w:name w:val="annotation reference"/>
    <w:rsid w:val="004C6EFE"/>
    <w:rPr>
      <w:sz w:val="21"/>
      <w:szCs w:val="21"/>
    </w:rPr>
  </w:style>
  <w:style w:type="paragraph" w:styleId="CommentText">
    <w:name w:val="annotation text"/>
    <w:basedOn w:val="Normal"/>
    <w:link w:val="CommentTextChar"/>
    <w:rsid w:val="004C6EFE"/>
  </w:style>
  <w:style w:type="character" w:customStyle="1" w:styleId="CommentTextChar">
    <w:name w:val="Comment Text Char"/>
    <w:link w:val="CommentText"/>
    <w:rsid w:val="004C6EFE"/>
    <w:rPr>
      <w:lang w:eastAsia="en-US"/>
    </w:rPr>
  </w:style>
  <w:style w:type="paragraph" w:styleId="CommentSubject">
    <w:name w:val="annotation subject"/>
    <w:basedOn w:val="CommentText"/>
    <w:next w:val="CommentText"/>
    <w:link w:val="CommentSubjectChar"/>
    <w:rsid w:val="004C6EFE"/>
    <w:rPr>
      <w:b/>
      <w:bCs/>
    </w:rPr>
  </w:style>
  <w:style w:type="character" w:customStyle="1" w:styleId="CommentSubjectChar">
    <w:name w:val="Comment Subject Char"/>
    <w:link w:val="CommentSubject"/>
    <w:rsid w:val="004C6EFE"/>
    <w:rPr>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472716">
      <w:bodyDiv w:val="1"/>
      <w:marLeft w:val="0"/>
      <w:marRight w:val="0"/>
      <w:marTop w:val="0"/>
      <w:marBottom w:val="0"/>
      <w:divBdr>
        <w:top w:val="none" w:sz="0" w:space="0" w:color="auto"/>
        <w:left w:val="none" w:sz="0" w:space="0" w:color="auto"/>
        <w:bottom w:val="none" w:sz="0" w:space="0" w:color="auto"/>
        <w:right w:val="none" w:sz="0" w:space="0" w:color="auto"/>
      </w:divBdr>
      <w:divsChild>
        <w:div w:id="1473256180">
          <w:marLeft w:val="0"/>
          <w:marRight w:val="0"/>
          <w:marTop w:val="0"/>
          <w:marBottom w:val="0"/>
          <w:divBdr>
            <w:top w:val="none" w:sz="0" w:space="0" w:color="auto"/>
            <w:left w:val="none" w:sz="0" w:space="0" w:color="auto"/>
            <w:bottom w:val="none" w:sz="0" w:space="0" w:color="auto"/>
            <w:right w:val="none" w:sz="0" w:space="0" w:color="auto"/>
          </w:divBdr>
        </w:div>
      </w:divsChild>
    </w:div>
    <w:div w:id="1087581495">
      <w:bodyDiv w:val="1"/>
      <w:marLeft w:val="0"/>
      <w:marRight w:val="0"/>
      <w:marTop w:val="0"/>
      <w:marBottom w:val="0"/>
      <w:divBdr>
        <w:top w:val="none" w:sz="0" w:space="0" w:color="auto"/>
        <w:left w:val="none" w:sz="0" w:space="0" w:color="auto"/>
        <w:bottom w:val="none" w:sz="0" w:space="0" w:color="auto"/>
        <w:right w:val="none" w:sz="0" w:space="0" w:color="auto"/>
      </w:divBdr>
      <w:divsChild>
        <w:div w:id="1212882314">
          <w:marLeft w:val="0"/>
          <w:marRight w:val="0"/>
          <w:marTop w:val="0"/>
          <w:marBottom w:val="0"/>
          <w:divBdr>
            <w:top w:val="none" w:sz="0" w:space="0" w:color="auto"/>
            <w:left w:val="none" w:sz="0" w:space="0" w:color="auto"/>
            <w:bottom w:val="none" w:sz="0" w:space="0" w:color="auto"/>
            <w:right w:val="none" w:sz="0" w:space="0" w:color="auto"/>
          </w:divBdr>
        </w:div>
      </w:divsChild>
    </w:div>
    <w:div w:id="1350376993">
      <w:bodyDiv w:val="1"/>
      <w:marLeft w:val="0"/>
      <w:marRight w:val="0"/>
      <w:marTop w:val="0"/>
      <w:marBottom w:val="0"/>
      <w:divBdr>
        <w:top w:val="none" w:sz="0" w:space="0" w:color="auto"/>
        <w:left w:val="none" w:sz="0" w:space="0" w:color="auto"/>
        <w:bottom w:val="none" w:sz="0" w:space="0" w:color="auto"/>
        <w:right w:val="none" w:sz="0" w:space="0" w:color="auto"/>
      </w:divBdr>
    </w:div>
    <w:div w:id="1359231793">
      <w:bodyDiv w:val="1"/>
      <w:marLeft w:val="0"/>
      <w:marRight w:val="0"/>
      <w:marTop w:val="0"/>
      <w:marBottom w:val="0"/>
      <w:divBdr>
        <w:top w:val="none" w:sz="0" w:space="0" w:color="auto"/>
        <w:left w:val="none" w:sz="0" w:space="0" w:color="auto"/>
        <w:bottom w:val="none" w:sz="0" w:space="0" w:color="auto"/>
        <w:right w:val="none" w:sz="0" w:space="0" w:color="auto"/>
      </w:divBdr>
      <w:divsChild>
        <w:div w:id="2089303957">
          <w:marLeft w:val="0"/>
          <w:marRight w:val="0"/>
          <w:marTop w:val="0"/>
          <w:marBottom w:val="0"/>
          <w:divBdr>
            <w:top w:val="none" w:sz="0" w:space="0" w:color="auto"/>
            <w:left w:val="none" w:sz="0" w:space="0" w:color="auto"/>
            <w:bottom w:val="none" w:sz="0" w:space="0" w:color="auto"/>
            <w:right w:val="none" w:sz="0" w:space="0" w:color="auto"/>
          </w:divBdr>
        </w:div>
      </w:divsChild>
    </w:div>
    <w:div w:id="1506091519">
      <w:bodyDiv w:val="1"/>
      <w:marLeft w:val="0"/>
      <w:marRight w:val="0"/>
      <w:marTop w:val="0"/>
      <w:marBottom w:val="0"/>
      <w:divBdr>
        <w:top w:val="none" w:sz="0" w:space="0" w:color="auto"/>
        <w:left w:val="none" w:sz="0" w:space="0" w:color="auto"/>
        <w:bottom w:val="none" w:sz="0" w:space="0" w:color="auto"/>
        <w:right w:val="none" w:sz="0" w:space="0" w:color="auto"/>
      </w:divBdr>
    </w:div>
    <w:div w:id="1596208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4.xml"/><Relationship Id="rId26" Type="http://schemas.openxmlformats.org/officeDocument/2006/relationships/header" Target="header9.xml"/><Relationship Id="rId3" Type="http://schemas.openxmlformats.org/officeDocument/2006/relationships/styles" Target="styles.xml"/><Relationship Id="rId21" Type="http://schemas.openxmlformats.org/officeDocument/2006/relationships/footer" Target="footer6.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5.xml"/><Relationship Id="rId25" Type="http://schemas.openxmlformats.org/officeDocument/2006/relationships/footer" Target="footer8.xml"/><Relationship Id="rId33" Type="http://schemas.openxmlformats.org/officeDocument/2006/relationships/footer" Target="footer12.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7.xml"/><Relationship Id="rId32" Type="http://schemas.openxmlformats.org/officeDocument/2006/relationships/header" Target="header12.xml"/><Relationship Id="rId5" Type="http://schemas.openxmlformats.org/officeDocument/2006/relationships/webSettings" Target="webSettings.xml"/><Relationship Id="rId15" Type="http://schemas.openxmlformats.org/officeDocument/2006/relationships/hyperlink" Target="https://creativecommons.org/licenses/by/4.0/" TargetMode="External"/><Relationship Id="rId23" Type="http://schemas.openxmlformats.org/officeDocument/2006/relationships/header" Target="header8.xml"/><Relationship Id="rId28" Type="http://schemas.openxmlformats.org/officeDocument/2006/relationships/header" Target="header10.xml"/><Relationship Id="rId10" Type="http://schemas.openxmlformats.org/officeDocument/2006/relationships/footer" Target="footer1.xml"/><Relationship Id="rId19" Type="http://schemas.openxmlformats.org/officeDocument/2006/relationships/footer" Target="footer5.xml"/><Relationship Id="rId31" Type="http://schemas.openxmlformats.org/officeDocument/2006/relationships/footer" Target="footer1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header" Target="header7.xml"/><Relationship Id="rId27" Type="http://schemas.openxmlformats.org/officeDocument/2006/relationships/footer" Target="footer9.xml"/><Relationship Id="rId30" Type="http://schemas.openxmlformats.org/officeDocument/2006/relationships/footer" Target="footer10.xml"/><Relationship Id="rId35" Type="http://schemas.openxmlformats.org/officeDocument/2006/relationships/theme" Target="theme/theme1.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FB5F33-31E0-4C5A-85D4-D004775046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4392</Words>
  <Characters>24992</Characters>
  <Application>Microsoft Office Word</Application>
  <DocSecurity>0</DocSecurity>
  <Lines>786</Lines>
  <Paragraphs>337</Paragraphs>
  <ScaleCrop>false</ScaleCrop>
  <Company>IEEE</Company>
  <LinksUpToDate>false</LinksUpToDate>
  <CharactersWithSpaces>28992</CharactersWithSpaces>
  <SharedDoc>false</SharedDoc>
  <HLinks>
    <vt:vector size="24" baseType="variant">
      <vt:variant>
        <vt:i4>5308424</vt:i4>
      </vt:variant>
      <vt:variant>
        <vt:i4>15</vt:i4>
      </vt:variant>
      <vt:variant>
        <vt:i4>0</vt:i4>
      </vt:variant>
      <vt:variant>
        <vt:i4>5</vt:i4>
      </vt:variant>
      <vt:variant>
        <vt:lpwstr>https://creativecommons.org/licenses/by/4.0/</vt:lpwstr>
      </vt:variant>
      <vt:variant>
        <vt:lpwstr/>
      </vt:variant>
      <vt:variant>
        <vt:i4>6422612</vt:i4>
      </vt:variant>
      <vt:variant>
        <vt:i4>6</vt:i4>
      </vt:variant>
      <vt:variant>
        <vt:i4>0</vt:i4>
      </vt:variant>
      <vt:variant>
        <vt:i4>5</vt:i4>
      </vt:variant>
      <vt:variant>
        <vt:lpwstr>mailto:third.author@hostname2.org</vt:lpwstr>
      </vt:variant>
      <vt:variant>
        <vt:lpwstr/>
      </vt:variant>
      <vt:variant>
        <vt:i4>8323165</vt:i4>
      </vt:variant>
      <vt:variant>
        <vt:i4>3</vt:i4>
      </vt:variant>
      <vt:variant>
        <vt:i4>0</vt:i4>
      </vt:variant>
      <vt:variant>
        <vt:i4>5</vt:i4>
      </vt:variant>
      <vt:variant>
        <vt:lpwstr>mailto:second.author@hostname2.org</vt:lpwstr>
      </vt:variant>
      <vt:variant>
        <vt:lpwstr/>
      </vt:variant>
      <vt:variant>
        <vt:i4>8061015</vt:i4>
      </vt:variant>
      <vt:variant>
        <vt:i4>0</vt:i4>
      </vt:variant>
      <vt:variant>
        <vt:i4>0</vt:i4>
      </vt:variant>
      <vt:variant>
        <vt:i4>5</vt:i4>
      </vt:variant>
      <vt:variant>
        <vt:lpwstr>mailto:first.author@hostname1.org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Engineering Letters</dc:subject>
  <dc:creator>IAENG</dc:creator>
  <cp:keywords/>
  <cp:lastModifiedBy>EDM</cp:lastModifiedBy>
  <cp:revision>2</cp:revision>
  <cp:lastPrinted>2004-03-25T04:09:00Z</cp:lastPrinted>
  <dcterms:created xsi:type="dcterms:W3CDTF">2026-08-31T09:01:00Z</dcterms:created>
  <dcterms:modified xsi:type="dcterms:W3CDTF">2026-08-31T09:01:00Z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a80f93a634d175c545e44d343dfd92dbf5c8b4043028f37815d8bf79dc947ba9</vt:lpwstr>
  </property>
</Properties>
</file>