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r w:rsidRPr="00607E6B">
        <w:rPr>
          <w:rFonts w:ascii="Times New Roman" w:hAnsi="Times New Roman" w:cs="Times New Roman"/>
          <w:sz w:val="18"/>
        </w:rPr>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r>
      <w:r w:rsidRPr="00607E6B">
        <w:rPr>
          <w:rFonts w:ascii="Times New Roman" w:hAnsi="Times New Roman" w:cs="Times New Roman"/>
          <w:sz w:val="18"/>
        </w:rPr>
      </w:r>
    </w:p>
    <w:p w14:paraId="60D51324" w14:textId="77777777" w:rsidR="00B537AA" w:rsidRPr="000D5436" w:rsidRDefault="00523494" w:rsidP="00607E6B">
      <w:pPr>
        <w:pStyle w:val="Affiliation"/>
      </w:pPr>
      <w:r w:rsidRPr="00607E6B">
        <w:rPr>
          <w:rFonts w:ascii="Times New Roman" w:hAnsi="Times New Roman" w:cs="Times New Roman"/>
          <w:sz w:val="18"/>
        </w:rPr>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5C829D3E"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only; they are not trained or scored here and are reserved for later studies.</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are recorded at a commit hash listed in the accompanying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 Not a new KT architecture.</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9F7B0CA"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Fig. 3).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037185CC" w14:textId="77777777" w:rsidR="006E6C5A" w:rsidRDefault="006E6C5A" w:rsidP="00535022">
      <w:pPr>
        <w:sectPr w:rsidR="006E6C5A" w:rsidSect="002D5C31">
          <w:type w:val="continuous"/>
          <w:pgSz w:w="11907" w:h="16839" w:code="9"/>
          <w:pgMar w:top="1009" w:right="936" w:bottom="1009" w:left="936" w:header="431" w:footer="431" w:gutter="0"/>
          <w:cols w:num="2" w:space="288"/>
          <w:docGrid w:linePitch="272"/>
        </w:sectPr>
      </w:pPr>
    </w:p>
    <w:p w14:paraId="352699A8"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24E1A4DD"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48EE175D" w14:textId="77777777" w:rsidR="00AA3A03" w:rsidRDefault="00AA3A03" w:rsidP="00AA3A03">
      <w:pPr>
        <w:pStyle w:val="Text"/>
        <w:sectPr w:rsidR="00AA3A03" w:rsidSect="002D5C31">
          <w:type w:val="continuous"/>
          <w:pgSz w:w="11907" w:h="16839" w:code="9"/>
          <w:pgMar w:top="1009" w:right="936" w:bottom="1009" w:left="936" w:header="431" w:footer="431" w:gutter="0"/>
          <w:cols w:num="2" w:space="288"/>
          <w:docGrid w:linePitch="272"/>
        </w:sectPr>
      </w:pPr>
    </w:p>
    <w:p w14:paraId="71031CE7"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F78CD1F"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7861D3D5"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5C088DB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F31585B"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52"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the authors’ institution,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52"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Omitted for double-blind review.</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