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F486A" w14:textId="77777777" w:rsidR="00507F46" w:rsidRPr="007A3F51" w:rsidRDefault="00507F46" w:rsidP="00507F46">
      <w:pPr>
        <w:jc w:val="center"/>
      </w:pPr>
      <w:r w:rsidRPr="007A3F51">
        <w:t>BỘ GIÁO DỤC VÀ ĐÀO TẠO</w:t>
      </w:r>
    </w:p>
    <w:p w14:paraId="7709F906" w14:textId="77777777" w:rsidR="00507F46" w:rsidRPr="007A3F51" w:rsidRDefault="00507F46" w:rsidP="00507F46">
      <w:pPr>
        <w:jc w:val="center"/>
      </w:pPr>
      <w:r w:rsidRPr="007A3F51">
        <w:rPr>
          <w:b/>
          <w:bCs/>
        </w:rPr>
        <w:t>TRƯỜNG ĐẠI HỌC XÂY DỰNG HÀ NỘI</w:t>
      </w:r>
    </w:p>
    <w:p w14:paraId="54A3584F" w14:textId="77777777" w:rsidR="00507F46" w:rsidRPr="007A3F51" w:rsidRDefault="00507F46" w:rsidP="00507F46"/>
    <w:p w14:paraId="197FB5BA" w14:textId="77777777" w:rsidR="00507F46" w:rsidRPr="007A3F51" w:rsidRDefault="00507F46" w:rsidP="00507F46">
      <w:r w:rsidRPr="007A3F51">
        <w:tab/>
      </w:r>
    </w:p>
    <w:p w14:paraId="536B710B" w14:textId="77777777" w:rsidR="00507F46" w:rsidRPr="007A3F51" w:rsidRDefault="00507F46" w:rsidP="00507F46">
      <w:pPr>
        <w:jc w:val="center"/>
        <w:rPr>
          <w:sz w:val="44"/>
          <w:szCs w:val="44"/>
        </w:rPr>
      </w:pPr>
      <w:r w:rsidRPr="007A3F51">
        <w:rPr>
          <w:b/>
          <w:bCs/>
          <w:sz w:val="44"/>
          <w:szCs w:val="44"/>
        </w:rPr>
        <w:t>ĐỒ ÁN</w:t>
      </w:r>
    </w:p>
    <w:p w14:paraId="5BDC8FFB" w14:textId="77777777" w:rsidR="00507F46" w:rsidRPr="007A3F51" w:rsidRDefault="00507F46" w:rsidP="00507F46">
      <w:pPr>
        <w:jc w:val="center"/>
        <w:rPr>
          <w:sz w:val="44"/>
          <w:szCs w:val="44"/>
        </w:rPr>
      </w:pPr>
      <w:r w:rsidRPr="007A3F51">
        <w:rPr>
          <w:b/>
          <w:bCs/>
          <w:sz w:val="44"/>
          <w:szCs w:val="44"/>
        </w:rPr>
        <w:t>LẬP TRÌNH ỨNG DỤNG TRONG XÂY DỰNG</w:t>
      </w:r>
    </w:p>
    <w:p w14:paraId="378C79FC" w14:textId="77777777" w:rsidR="00507F46" w:rsidRPr="007A3F51" w:rsidRDefault="00507F46" w:rsidP="00507F46"/>
    <w:p w14:paraId="23307E4F" w14:textId="77777777" w:rsidR="00507F46" w:rsidRPr="007A3F51" w:rsidRDefault="00507F46" w:rsidP="00507F46">
      <w:pPr>
        <w:jc w:val="center"/>
      </w:pPr>
      <w:r>
        <w:rPr>
          <w:b/>
          <w:bCs/>
        </w:rPr>
        <w:t>Add-in Vẽ nhanh thép cột tương tác với giao diện người dùng</w:t>
      </w:r>
    </w:p>
    <w:p w14:paraId="166A544D" w14:textId="77777777" w:rsidR="00507F46" w:rsidRPr="007A3F51" w:rsidRDefault="00507F46" w:rsidP="00507F46">
      <w:pPr>
        <w:jc w:val="center"/>
      </w:pPr>
    </w:p>
    <w:p w14:paraId="0830B8E9" w14:textId="77777777" w:rsidR="00507F46" w:rsidRPr="007A3F51" w:rsidRDefault="00507F46" w:rsidP="00507F46">
      <w:pPr>
        <w:jc w:val="center"/>
      </w:pPr>
      <w:r w:rsidRPr="007A3F51">
        <w:rPr>
          <w:b/>
          <w:bCs/>
        </w:rPr>
        <w:t>&lt;Lớp: XXXX&gt;</w:t>
      </w:r>
    </w:p>
    <w:p w14:paraId="50327931" w14:textId="77777777" w:rsidR="00507F46" w:rsidRPr="007A3F51" w:rsidRDefault="00507F46" w:rsidP="00507F46">
      <w:pPr>
        <w:jc w:val="center"/>
      </w:pPr>
      <w:r w:rsidRPr="007A3F51">
        <w:rPr>
          <w:b/>
          <w:bCs/>
        </w:rPr>
        <w:t>&lt;Số nhóm: XXXX&gt;</w:t>
      </w:r>
    </w:p>
    <w:p w14:paraId="3B602FA2" w14:textId="77777777" w:rsidR="00507F46" w:rsidRPr="007A3F51" w:rsidRDefault="00507F46" w:rsidP="00507F46"/>
    <w:p w14:paraId="741023BA" w14:textId="77777777" w:rsidR="00507F46" w:rsidRPr="007A3F51" w:rsidRDefault="00507F46" w:rsidP="00507F46">
      <w:r w:rsidRPr="007A3F51">
        <w:rPr>
          <w:b/>
          <w:bCs/>
        </w:rPr>
        <w:t>Sinh viên thực hiện:</w:t>
      </w:r>
    </w:p>
    <w:p w14:paraId="2A379A85" w14:textId="77777777" w:rsidR="00507F46" w:rsidRPr="007A3F51" w:rsidRDefault="00507F46" w:rsidP="00507F46"/>
    <w:tbl>
      <w:tblPr>
        <w:tblW w:w="0" w:type="auto"/>
        <w:tblCellMar>
          <w:top w:w="15" w:type="dxa"/>
          <w:left w:w="15" w:type="dxa"/>
          <w:bottom w:w="15" w:type="dxa"/>
          <w:right w:w="15" w:type="dxa"/>
        </w:tblCellMar>
        <w:tblLook w:val="04A0" w:firstRow="1" w:lastRow="0" w:firstColumn="1" w:lastColumn="0" w:noHBand="0" w:noVBand="1"/>
      </w:tblPr>
      <w:tblGrid>
        <w:gridCol w:w="2630"/>
        <w:gridCol w:w="1162"/>
        <w:gridCol w:w="1487"/>
      </w:tblGrid>
      <w:tr w:rsidR="00507F46" w:rsidRPr="007A3F51" w14:paraId="0FD67114" w14:textId="77777777" w:rsidTr="00534C7A">
        <w:tc>
          <w:tcPr>
            <w:tcW w:w="0" w:type="auto"/>
            <w:tcMar>
              <w:top w:w="0" w:type="dxa"/>
              <w:left w:w="108" w:type="dxa"/>
              <w:bottom w:w="0" w:type="dxa"/>
              <w:right w:w="108" w:type="dxa"/>
            </w:tcMar>
            <w:hideMark/>
          </w:tcPr>
          <w:p w14:paraId="322FB536" w14:textId="77777777" w:rsidR="00507F46" w:rsidRPr="007A3F51" w:rsidRDefault="00507F46" w:rsidP="00534C7A">
            <w:r w:rsidRPr="007A3F51">
              <w:t>NGUYỄN VĂN A</w:t>
            </w:r>
          </w:p>
        </w:tc>
        <w:tc>
          <w:tcPr>
            <w:tcW w:w="0" w:type="auto"/>
            <w:tcMar>
              <w:top w:w="0" w:type="dxa"/>
              <w:left w:w="108" w:type="dxa"/>
              <w:bottom w:w="0" w:type="dxa"/>
              <w:right w:w="108" w:type="dxa"/>
            </w:tcMar>
            <w:hideMark/>
          </w:tcPr>
          <w:p w14:paraId="6B47AABC" w14:textId="77777777" w:rsidR="00507F46" w:rsidRPr="007A3F51" w:rsidRDefault="00507F46" w:rsidP="00534C7A">
            <w:r w:rsidRPr="007A3F51">
              <w:t>LỚP</w:t>
            </w:r>
          </w:p>
        </w:tc>
        <w:tc>
          <w:tcPr>
            <w:tcW w:w="0" w:type="auto"/>
            <w:tcMar>
              <w:top w:w="0" w:type="dxa"/>
              <w:left w:w="108" w:type="dxa"/>
              <w:bottom w:w="0" w:type="dxa"/>
              <w:right w:w="108" w:type="dxa"/>
            </w:tcMar>
            <w:hideMark/>
          </w:tcPr>
          <w:p w14:paraId="376DF17F" w14:textId="77777777" w:rsidR="00507F46" w:rsidRPr="007A3F51" w:rsidRDefault="00507F46" w:rsidP="00534C7A">
            <w:r w:rsidRPr="007A3F51">
              <w:t>MÃ SV</w:t>
            </w:r>
          </w:p>
        </w:tc>
      </w:tr>
    </w:tbl>
    <w:p w14:paraId="30BCBADF" w14:textId="77777777" w:rsidR="00507F46" w:rsidRPr="007A3F51" w:rsidRDefault="00507F46" w:rsidP="00507F46"/>
    <w:p w14:paraId="5359D61A" w14:textId="77777777" w:rsidR="00507F46" w:rsidRPr="007A3F51" w:rsidRDefault="00507F46" w:rsidP="00507F46">
      <w:r w:rsidRPr="007A3F51">
        <w:rPr>
          <w:b/>
          <w:bCs/>
        </w:rPr>
        <w:t xml:space="preserve">Giáo viên hướng dẫn: </w:t>
      </w:r>
    </w:p>
    <w:p w14:paraId="38777C29" w14:textId="77777777" w:rsidR="00507F46" w:rsidRPr="007A3F51" w:rsidRDefault="00507F46" w:rsidP="00507F46"/>
    <w:tbl>
      <w:tblPr>
        <w:tblW w:w="0" w:type="auto"/>
        <w:tblCellMar>
          <w:top w:w="15" w:type="dxa"/>
          <w:left w:w="15" w:type="dxa"/>
          <w:bottom w:w="15" w:type="dxa"/>
          <w:right w:w="15" w:type="dxa"/>
        </w:tblCellMar>
        <w:tblLook w:val="04A0" w:firstRow="1" w:lastRow="0" w:firstColumn="1" w:lastColumn="0" w:noHBand="0" w:noVBand="1"/>
      </w:tblPr>
      <w:tblGrid>
        <w:gridCol w:w="236"/>
      </w:tblGrid>
      <w:tr w:rsidR="00507F46" w:rsidRPr="007A3F51" w14:paraId="537B9BD4" w14:textId="77777777" w:rsidTr="00534C7A">
        <w:tc>
          <w:tcPr>
            <w:tcW w:w="0" w:type="auto"/>
            <w:tcMar>
              <w:top w:w="0" w:type="dxa"/>
              <w:left w:w="115" w:type="dxa"/>
              <w:bottom w:w="0" w:type="dxa"/>
              <w:right w:w="115" w:type="dxa"/>
            </w:tcMar>
            <w:hideMark/>
          </w:tcPr>
          <w:p w14:paraId="5AE30D21" w14:textId="77777777" w:rsidR="00507F46" w:rsidRPr="007A3F51" w:rsidRDefault="00507F46" w:rsidP="00534C7A"/>
        </w:tc>
      </w:tr>
    </w:tbl>
    <w:p w14:paraId="481602FC" w14:textId="77777777" w:rsidR="00507F46" w:rsidRDefault="00507F46" w:rsidP="00507F46">
      <w:pPr>
        <w:jc w:val="center"/>
        <w:rPr>
          <w:b/>
          <w:bCs/>
        </w:rPr>
      </w:pPr>
      <w:r w:rsidRPr="007A3F51">
        <w:rPr>
          <w:b/>
          <w:bCs/>
        </w:rPr>
        <w:t>Hà Nội, 0</w:t>
      </w:r>
      <w:r>
        <w:rPr>
          <w:b/>
          <w:bCs/>
        </w:rPr>
        <w:t>7</w:t>
      </w:r>
      <w:r w:rsidRPr="007A3F51">
        <w:rPr>
          <w:b/>
          <w:bCs/>
        </w:rPr>
        <w:t>/202</w:t>
      </w:r>
      <w:r>
        <w:rPr>
          <w:b/>
          <w:bCs/>
        </w:rPr>
        <w:t>5</w:t>
      </w:r>
    </w:p>
    <w:p w14:paraId="0F7D57C4" w14:textId="77777777" w:rsidR="00507F46" w:rsidRDefault="00507F46" w:rsidP="00507F46">
      <w:r>
        <w:br w:type="page"/>
      </w:r>
    </w:p>
    <w:p w14:paraId="31B9D447" w14:textId="61DC4BF5" w:rsidR="00507F46" w:rsidRDefault="00507F46">
      <w:r>
        <w:lastRenderedPageBreak/>
        <w:t>Lời cảm ơn</w:t>
      </w:r>
    </w:p>
    <w:p w14:paraId="5B5AF083" w14:textId="77777777" w:rsidR="00507F46" w:rsidRDefault="00507F46">
      <w:r>
        <w:br w:type="page"/>
      </w:r>
    </w:p>
    <w:p w14:paraId="7660279B" w14:textId="7097F4B7" w:rsidR="004100B8" w:rsidRDefault="00507F46" w:rsidP="00507F46">
      <w:pPr>
        <w:jc w:val="center"/>
        <w:rPr>
          <w:b/>
          <w:bCs/>
        </w:rPr>
      </w:pPr>
      <w:r>
        <w:rPr>
          <w:b/>
          <w:bCs/>
        </w:rPr>
        <w:lastRenderedPageBreak/>
        <w:t>CHƯƠNG 1: TỔNG QUAN</w:t>
      </w:r>
    </w:p>
    <w:p w14:paraId="1B175DE9" w14:textId="5B202526" w:rsidR="00507F46" w:rsidRDefault="00507F46" w:rsidP="00507F46">
      <w:pPr>
        <w:pStyle w:val="ListParagraph"/>
        <w:numPr>
          <w:ilvl w:val="1"/>
          <w:numId w:val="1"/>
        </w:numPr>
      </w:pPr>
      <w:r>
        <w:t>Giới thiệu chung</w:t>
      </w:r>
    </w:p>
    <w:p w14:paraId="14C7E253" w14:textId="77777777" w:rsidR="00507F46" w:rsidRPr="00507F46" w:rsidRDefault="00507F46" w:rsidP="00507F46">
      <w:pPr>
        <w:pStyle w:val="NormalWeb"/>
        <w:ind w:left="454" w:firstLine="720"/>
        <w:rPr>
          <w:sz w:val="26"/>
          <w:szCs w:val="26"/>
        </w:rPr>
      </w:pPr>
      <w:r w:rsidRPr="00507F46">
        <w:rPr>
          <w:sz w:val="26"/>
          <w:szCs w:val="26"/>
        </w:rPr>
        <w:t>Trong kết cấu khung bê tông cốt thép, cột đóng vai trò then chốt trong việc chịu tải trọng đứng và truyền lực từ sàn xuống móng. Tính toán thiết kế cột là một phần không thể thiếu trong thiết kế kết cấu, đòi hỏi độ chính xác cao do ảnh hưởng trực tiếp đến độ ổn định tổng thể của công trình.</w:t>
      </w:r>
    </w:p>
    <w:p w14:paraId="53424EDC" w14:textId="77777777" w:rsidR="00507F46" w:rsidRDefault="00507F46" w:rsidP="00507F46">
      <w:pPr>
        <w:pStyle w:val="NormalWeb"/>
        <w:ind w:left="454" w:firstLine="720"/>
        <w:rPr>
          <w:sz w:val="26"/>
          <w:szCs w:val="26"/>
        </w:rPr>
      </w:pPr>
      <w:r w:rsidRPr="00507F46">
        <w:rPr>
          <w:sz w:val="26"/>
          <w:szCs w:val="26"/>
        </w:rPr>
        <w:t xml:space="preserve">Theo thời gian, các phương pháp tính toán cột ngày càng được hoàn thiện, không chỉ để đảm bảo điều kiện bền mà còn để đánh giá đúng mức độ ổn định, độ mảnh, độ lệch tâm và khả năng làm việc dài hạn của cột. Việc áp dụng tiêu chuẩn thiết kế cập nhật mới nhất – </w:t>
      </w:r>
      <w:r w:rsidRPr="00507F46">
        <w:rPr>
          <w:rStyle w:val="Strong"/>
          <w:rFonts w:eastAsiaTheme="majorEastAsia"/>
          <w:sz w:val="26"/>
          <w:szCs w:val="26"/>
        </w:rPr>
        <w:t>TCVN 5574:2023</w:t>
      </w:r>
      <w:r w:rsidRPr="00507F46">
        <w:rPr>
          <w:sz w:val="26"/>
          <w:szCs w:val="26"/>
        </w:rPr>
        <w:t xml:space="preserve"> – là cần thiết để đồng bộ với xu hướng tiêu chuẩn hóa và hiện đại hóa trong ngành xây dựng.</w:t>
      </w:r>
    </w:p>
    <w:p w14:paraId="686664BE" w14:textId="15233F63" w:rsidR="00507F46" w:rsidRPr="00507F46" w:rsidRDefault="00507F46" w:rsidP="00507F46">
      <w:pPr>
        <w:pStyle w:val="NormalWeb"/>
        <w:numPr>
          <w:ilvl w:val="1"/>
          <w:numId w:val="1"/>
        </w:numPr>
        <w:rPr>
          <w:sz w:val="26"/>
          <w:szCs w:val="26"/>
        </w:rPr>
      </w:pPr>
      <w:r w:rsidRPr="00507F46">
        <w:rPr>
          <w:sz w:val="26"/>
          <w:szCs w:val="26"/>
        </w:rPr>
        <w:t>Tình hình nghiên cứu và áp dụng hiện nay</w:t>
      </w:r>
    </w:p>
    <w:p w14:paraId="405F5A60" w14:textId="5C26258E" w:rsidR="00507F46" w:rsidRDefault="00507F46" w:rsidP="00507F46">
      <w:pPr>
        <w:ind w:left="908" w:firstLine="266"/>
      </w:pPr>
      <w:r>
        <w:t>Các tài liệu và phần mềm phục vụ tính toán cột hiện khá phong phú, bao gồm:</w:t>
      </w:r>
    </w:p>
    <w:p w14:paraId="156A1279" w14:textId="3E7B9353" w:rsidR="00507F46" w:rsidRDefault="00507F46" w:rsidP="00507F46">
      <w:pPr>
        <w:pStyle w:val="ListParagraph"/>
        <w:numPr>
          <w:ilvl w:val="0"/>
          <w:numId w:val="2"/>
        </w:numPr>
      </w:pPr>
      <w:r>
        <w:t>Giáo trình Kết cấu bê tông cốt thép – Phần cấu kiện chịu nén và uốn nén, cung cấp lý thuyết nền tảng về cột nén đúng tâm, nén lệch tâm đối xứng và không đối xứng, cột hai phương.</w:t>
      </w:r>
    </w:p>
    <w:p w14:paraId="19E7EFD0" w14:textId="25CFAFB8" w:rsidR="00507F46" w:rsidRDefault="00507F46" w:rsidP="00507F46">
      <w:pPr>
        <w:pStyle w:val="ListParagraph"/>
        <w:numPr>
          <w:ilvl w:val="0"/>
          <w:numId w:val="2"/>
        </w:numPr>
      </w:pPr>
      <w:r>
        <w:t>TCVN 5574:2023 đã thay đổi một số nguyên tắc tính toán như: hệ số điều kiện làm việc theo thời gian, kiểm tra điều kiện ổn định theo từng trường hợp tải trọng, bổ sung quy định với cột chịu nén lệch tâm nhỏ.</w:t>
      </w:r>
    </w:p>
    <w:p w14:paraId="632CBE34" w14:textId="2B94F425" w:rsidR="00507F46" w:rsidRDefault="00507F46" w:rsidP="00507F46">
      <w:pPr>
        <w:pStyle w:val="ListParagraph"/>
        <w:numPr>
          <w:ilvl w:val="0"/>
          <w:numId w:val="2"/>
        </w:numPr>
      </w:pPr>
      <w:r>
        <w:t>Các phần mềm phân tích kết cấu như SAP2000, ETABS, Robot Structural Analysis cho phép xác định nội lực trong cột (N, Mx, My), tuy nhiên việc thiết kế thép thường vẫn cần tính toán bổ sung bên ngoài, đặc biệt khi cần theo đúng tiêu chuẩn Việt Nam.</w:t>
      </w:r>
    </w:p>
    <w:p w14:paraId="2F1EE34A" w14:textId="0C67022A" w:rsidR="00507F46" w:rsidRDefault="00507F46" w:rsidP="00507F46">
      <w:pPr>
        <w:pStyle w:val="ListParagraph"/>
        <w:numPr>
          <w:ilvl w:val="0"/>
          <w:numId w:val="2"/>
        </w:numPr>
      </w:pPr>
      <w:r>
        <w:t>Các bảng tra hoặc công cụ Excel vẫn là lựa chọn phổ biến để tính nhanh diện tích cốt thép, kiểm tra điều kiện ổn định, bố trí cấu tạo.</w:t>
      </w:r>
    </w:p>
    <w:p w14:paraId="29943E6B" w14:textId="66CACD1D" w:rsidR="00507F46" w:rsidRDefault="00507F46" w:rsidP="00507F46">
      <w:pPr>
        <w:ind w:left="454" w:firstLine="0"/>
      </w:pPr>
      <w:r>
        <w:t>Dù vậy, có thể nhận thấy các công cụ hiện tại:</w:t>
      </w:r>
    </w:p>
    <w:p w14:paraId="12101CD5" w14:textId="7F77BBAA" w:rsidR="00507F46" w:rsidRDefault="00507F46" w:rsidP="00507F46">
      <w:pPr>
        <w:pStyle w:val="ListParagraph"/>
        <w:numPr>
          <w:ilvl w:val="0"/>
          <w:numId w:val="3"/>
        </w:numPr>
      </w:pPr>
      <w:r>
        <w:t>Ít hỗ trợ tiêu chuẩn TCVN 5574:2023.</w:t>
      </w:r>
    </w:p>
    <w:p w14:paraId="28075775" w14:textId="77777777" w:rsidR="00507F46" w:rsidRDefault="00507F46" w:rsidP="00507F46">
      <w:pPr>
        <w:pStyle w:val="ListParagraph"/>
        <w:numPr>
          <w:ilvl w:val="0"/>
          <w:numId w:val="3"/>
        </w:numPr>
      </w:pPr>
      <w:r>
        <w:t>Chưa tự động hóa quá trình kiểm tra điều kiện ổn định và độ lệch tâm</w:t>
      </w:r>
      <w:r>
        <w:t>.</w:t>
      </w:r>
    </w:p>
    <w:p w14:paraId="1876050D" w14:textId="683DDAFF" w:rsidR="00507F46" w:rsidRDefault="00507F46" w:rsidP="00507F46">
      <w:pPr>
        <w:pStyle w:val="ListParagraph"/>
        <w:numPr>
          <w:ilvl w:val="0"/>
          <w:numId w:val="3"/>
        </w:numPr>
      </w:pPr>
      <w:r>
        <w:lastRenderedPageBreak/>
        <w:t>Thiếu công cụ đơn giản, thân thiện với kỹ sư thiết kế thường xuyên tính cột theo phương pháp bán thủ công.</w:t>
      </w:r>
    </w:p>
    <w:p w14:paraId="107A1ADA" w14:textId="7F7AA958" w:rsidR="00507F46" w:rsidRDefault="00507F46" w:rsidP="00507F46">
      <w:pPr>
        <w:pStyle w:val="ListParagraph"/>
        <w:numPr>
          <w:ilvl w:val="1"/>
          <w:numId w:val="1"/>
        </w:numPr>
      </w:pPr>
      <w:r w:rsidRPr="00507F46">
        <w:t>Vấn đề kỹ thuật đặc thù của bài toán tính cột</w:t>
      </w:r>
    </w:p>
    <w:p w14:paraId="187C4A97" w14:textId="77777777" w:rsidR="00507F46" w:rsidRPr="00507F46" w:rsidRDefault="00507F46" w:rsidP="00507F46">
      <w:pPr>
        <w:ind w:left="720"/>
      </w:pPr>
      <w:r w:rsidRPr="00507F46">
        <w:t>Tính toán cột không chỉ dừng lại ở việc kiểm tra ứng suất và chọn diện tích thép đủ lớn, mà còn đòi hỏi phải đánh giá các yếu tố:</w:t>
      </w:r>
    </w:p>
    <w:p w14:paraId="73462F23" w14:textId="77777777" w:rsidR="00507F46" w:rsidRPr="00507F46" w:rsidRDefault="00507F46" w:rsidP="00507F46">
      <w:pPr>
        <w:numPr>
          <w:ilvl w:val="0"/>
          <w:numId w:val="4"/>
        </w:numPr>
        <w:tabs>
          <w:tab w:val="num" w:pos="720"/>
        </w:tabs>
      </w:pPr>
      <w:r w:rsidRPr="00507F46">
        <w:rPr>
          <w:b/>
          <w:bCs/>
        </w:rPr>
        <w:t>Độ mảnh của cột</w:t>
      </w:r>
      <w:r w:rsidRPr="00507F46">
        <w:t xml:space="preserve"> và khả năng ổn định tổng thể.</w:t>
      </w:r>
    </w:p>
    <w:p w14:paraId="668B38F7" w14:textId="77777777" w:rsidR="00507F46" w:rsidRPr="00507F46" w:rsidRDefault="00507F46" w:rsidP="00507F46">
      <w:pPr>
        <w:numPr>
          <w:ilvl w:val="0"/>
          <w:numId w:val="4"/>
        </w:numPr>
        <w:tabs>
          <w:tab w:val="num" w:pos="720"/>
        </w:tabs>
      </w:pPr>
      <w:r w:rsidRPr="00507F46">
        <w:rPr>
          <w:b/>
          <w:bCs/>
        </w:rPr>
        <w:t>Lệch tâm tải trọng</w:t>
      </w:r>
      <w:r w:rsidRPr="00507F46">
        <w:t xml:space="preserve"> (có thể lệch một phương hoặc hai phương).</w:t>
      </w:r>
    </w:p>
    <w:p w14:paraId="06154143" w14:textId="77777777" w:rsidR="00507F46" w:rsidRPr="00507F46" w:rsidRDefault="00507F46" w:rsidP="00507F46">
      <w:pPr>
        <w:numPr>
          <w:ilvl w:val="0"/>
          <w:numId w:val="4"/>
        </w:numPr>
        <w:tabs>
          <w:tab w:val="num" w:pos="720"/>
        </w:tabs>
      </w:pPr>
      <w:r w:rsidRPr="00507F46">
        <w:rPr>
          <w:b/>
          <w:bCs/>
        </w:rPr>
        <w:t>Tác động đồng thời của nén và uốn</w:t>
      </w:r>
      <w:r w:rsidRPr="00507F46">
        <w:t>.</w:t>
      </w:r>
    </w:p>
    <w:p w14:paraId="78755F88" w14:textId="77777777" w:rsidR="00507F46" w:rsidRPr="00507F46" w:rsidRDefault="00507F46" w:rsidP="00507F46">
      <w:pPr>
        <w:numPr>
          <w:ilvl w:val="0"/>
          <w:numId w:val="4"/>
        </w:numPr>
        <w:tabs>
          <w:tab w:val="num" w:pos="720"/>
        </w:tabs>
      </w:pPr>
      <w:r w:rsidRPr="00507F46">
        <w:rPr>
          <w:b/>
          <w:bCs/>
        </w:rPr>
        <w:t>Ảnh hưởng của dài hạn và điều kiện làm việc môi trường</w:t>
      </w:r>
      <w:r w:rsidRPr="00507F46">
        <w:t>.</w:t>
      </w:r>
    </w:p>
    <w:p w14:paraId="49DEED73" w14:textId="77777777" w:rsidR="00507F46" w:rsidRPr="00507F46" w:rsidRDefault="00507F46" w:rsidP="00507F46">
      <w:pPr>
        <w:ind w:left="720" w:firstLine="266"/>
      </w:pPr>
      <w:r w:rsidRPr="00507F46">
        <w:t>Ngoài ra, việc bố trí cốt thép cũng phải đảm bảo đúng theo quy định về cấu tạo (số lượng, khoảng cách, đường kính tối thiểu, khoảng cách buộc đai…).</w:t>
      </w:r>
    </w:p>
    <w:p w14:paraId="08483729" w14:textId="77777777" w:rsidR="00507F46" w:rsidRPr="00507F46" w:rsidRDefault="00507F46" w:rsidP="00507F46">
      <w:pPr>
        <w:ind w:left="720" w:firstLine="266"/>
      </w:pPr>
      <w:r w:rsidRPr="00507F46">
        <w:t>Với nhiều điều kiện như vậy, một công cụ tính toán hiệu quả cần:</w:t>
      </w:r>
    </w:p>
    <w:p w14:paraId="5578E653" w14:textId="77777777" w:rsidR="00507F46" w:rsidRPr="00507F46" w:rsidRDefault="00507F46" w:rsidP="00507F46">
      <w:pPr>
        <w:numPr>
          <w:ilvl w:val="0"/>
          <w:numId w:val="5"/>
        </w:numPr>
        <w:tabs>
          <w:tab w:val="num" w:pos="720"/>
        </w:tabs>
      </w:pPr>
      <w:r w:rsidRPr="00507F46">
        <w:t>Tự động đánh giá loại cột (nén đúng tâm, lệch tâm nhỏ, lệch tâm lớn).</w:t>
      </w:r>
    </w:p>
    <w:p w14:paraId="1A28F477" w14:textId="77777777" w:rsidR="00507F46" w:rsidRPr="00507F46" w:rsidRDefault="00507F46" w:rsidP="00507F46">
      <w:pPr>
        <w:numPr>
          <w:ilvl w:val="0"/>
          <w:numId w:val="5"/>
        </w:numPr>
        <w:tabs>
          <w:tab w:val="num" w:pos="720"/>
        </w:tabs>
      </w:pPr>
      <w:r w:rsidRPr="00507F46">
        <w:t>Xác định nhanh tiết diện hợp lý và diện tích cốt thép tối ưu.</w:t>
      </w:r>
    </w:p>
    <w:p w14:paraId="30374BCE" w14:textId="77777777" w:rsidR="00507F46" w:rsidRPr="00507F46" w:rsidRDefault="00507F46" w:rsidP="00507F46">
      <w:pPr>
        <w:numPr>
          <w:ilvl w:val="0"/>
          <w:numId w:val="5"/>
        </w:numPr>
        <w:tabs>
          <w:tab w:val="num" w:pos="720"/>
        </w:tabs>
      </w:pPr>
      <w:r w:rsidRPr="00507F46">
        <w:t>Kiểm tra ổn định và điều kiện cấu tạo đầy đủ.</w:t>
      </w:r>
    </w:p>
    <w:p w14:paraId="5463D7C1" w14:textId="77777777" w:rsidR="00507F46" w:rsidRDefault="00507F46" w:rsidP="00507F46">
      <w:pPr>
        <w:numPr>
          <w:ilvl w:val="0"/>
          <w:numId w:val="5"/>
        </w:numPr>
        <w:tabs>
          <w:tab w:val="num" w:pos="720"/>
        </w:tabs>
      </w:pPr>
      <w:r w:rsidRPr="00507F46">
        <w:t>Hỗ trợ định dạng đầu ra rõ ràng cho kỹ sư hoặc sinh viên sử dụng.</w:t>
      </w:r>
    </w:p>
    <w:p w14:paraId="2BD953DD" w14:textId="336C610B" w:rsidR="00507F46" w:rsidRDefault="00507F46" w:rsidP="00507F46">
      <w:pPr>
        <w:pStyle w:val="ListParagraph"/>
        <w:numPr>
          <w:ilvl w:val="1"/>
          <w:numId w:val="1"/>
        </w:numPr>
      </w:pPr>
      <w:r w:rsidRPr="00507F46">
        <w:t>Bối cảnh công nghệ trong thiết kế cột hiện nay</w:t>
      </w:r>
    </w:p>
    <w:p w14:paraId="30EC4B6D" w14:textId="77777777" w:rsidR="00507F46" w:rsidRPr="00507F46" w:rsidRDefault="00507F46" w:rsidP="00507F46">
      <w:pPr>
        <w:ind w:left="720"/>
      </w:pPr>
      <w:r w:rsidRPr="00507F46">
        <w:t>Ngành xây dựng đang chuyển dịch mạnh mẽ sang ứng dụng các công cụ số hóa. Với bài toán thiết kế cột, một số công nghệ tiêu biểu đang được ứng dụng bao gồm:</w:t>
      </w:r>
    </w:p>
    <w:p w14:paraId="74166764" w14:textId="77777777" w:rsidR="00507F46" w:rsidRPr="00507F46" w:rsidRDefault="00507F46" w:rsidP="00507F46">
      <w:pPr>
        <w:numPr>
          <w:ilvl w:val="0"/>
          <w:numId w:val="6"/>
        </w:numPr>
        <w:tabs>
          <w:tab w:val="num" w:pos="720"/>
        </w:tabs>
      </w:pPr>
      <w:r w:rsidRPr="00507F46">
        <w:rPr>
          <w:b/>
          <w:bCs/>
        </w:rPr>
        <w:t>Tự động hóa quy trình tính toán bằng Excel VBA hoặc Python</w:t>
      </w:r>
      <w:r w:rsidRPr="00507F46">
        <w:t>, giúp kỹ sư nhập nội lực và nhận kết quả tính thép, kiểm tra nhanh trong vài giây.</w:t>
      </w:r>
    </w:p>
    <w:p w14:paraId="1A895C85" w14:textId="77777777" w:rsidR="00507F46" w:rsidRPr="00507F46" w:rsidRDefault="00507F46" w:rsidP="00507F46">
      <w:pPr>
        <w:numPr>
          <w:ilvl w:val="0"/>
          <w:numId w:val="6"/>
        </w:numPr>
        <w:tabs>
          <w:tab w:val="num" w:pos="720"/>
        </w:tabs>
      </w:pPr>
      <w:r w:rsidRPr="00507F46">
        <w:rPr>
          <w:b/>
          <w:bCs/>
        </w:rPr>
        <w:t>Kết hợp với Revit/Dynamo</w:t>
      </w:r>
      <w:r w:rsidRPr="00507F46">
        <w:t>, từ mô hình BIM có thể trích xuất kích thước, vật liệu, nội lực để đưa vào tính toán cột, sau đó cập nhật lại mô hình.</w:t>
      </w:r>
    </w:p>
    <w:p w14:paraId="22AF1117" w14:textId="77777777" w:rsidR="00507F46" w:rsidRPr="00507F46" w:rsidRDefault="00507F46" w:rsidP="00507F46">
      <w:pPr>
        <w:numPr>
          <w:ilvl w:val="0"/>
          <w:numId w:val="6"/>
        </w:numPr>
        <w:tabs>
          <w:tab w:val="num" w:pos="720"/>
        </w:tabs>
      </w:pPr>
      <w:r w:rsidRPr="00507F46">
        <w:rPr>
          <w:b/>
          <w:bCs/>
        </w:rPr>
        <w:t>Sử dụng plugin thiết kế kết cấu</w:t>
      </w:r>
      <w:r w:rsidRPr="00507F46">
        <w:t xml:space="preserve"> (như IDEA StatiCa hoặc SOFiSTiK), dù thường dùng tiêu chuẩn châu Âu, cũng cho thấy xu hướng tích hợp tính toán sâu vào mô hình không gian.</w:t>
      </w:r>
    </w:p>
    <w:p w14:paraId="312F70BB" w14:textId="77777777" w:rsidR="00507F46" w:rsidRPr="00507F46" w:rsidRDefault="00507F46" w:rsidP="00507F46">
      <w:pPr>
        <w:numPr>
          <w:ilvl w:val="0"/>
          <w:numId w:val="6"/>
        </w:numPr>
        <w:tabs>
          <w:tab w:val="num" w:pos="720"/>
        </w:tabs>
      </w:pPr>
      <w:r w:rsidRPr="00507F46">
        <w:rPr>
          <w:b/>
          <w:bCs/>
        </w:rPr>
        <w:lastRenderedPageBreak/>
        <w:t>Tạo thư viện tính toán tùy biến theo tiêu chuẩn TCVN</w:t>
      </w:r>
      <w:r w:rsidRPr="00507F46">
        <w:t>, phục vụ đào tạo hoặc hỗ trợ thực hành cho sinh viên và kỹ sư thiết kế nội địa.</w:t>
      </w:r>
    </w:p>
    <w:p w14:paraId="04047374" w14:textId="77777777" w:rsidR="00507F46" w:rsidRPr="00507F46" w:rsidRDefault="00507F46" w:rsidP="00507F46">
      <w:pPr>
        <w:ind w:left="454" w:firstLine="0"/>
      </w:pPr>
      <w:r w:rsidRPr="00507F46">
        <w:t>Công nghệ không thay thế hoàn toàn kiến thức lý thuyết, nhưng sẽ là công cụ đắc lực nếu được áp dụng đúng cách.</w:t>
      </w:r>
    </w:p>
    <w:p w14:paraId="3DDBF50E" w14:textId="364AC83F" w:rsidR="00507F46" w:rsidRDefault="00507F46" w:rsidP="00507F46">
      <w:pPr>
        <w:pStyle w:val="ListParagraph"/>
        <w:numPr>
          <w:ilvl w:val="1"/>
          <w:numId w:val="1"/>
        </w:numPr>
      </w:pPr>
      <w:r w:rsidRPr="00507F46">
        <w:t>Tên đề tài và lý do chọn đề tài</w:t>
      </w:r>
    </w:p>
    <w:p w14:paraId="01DC736D" w14:textId="77777777" w:rsidR="00507F46" w:rsidRPr="00507F46" w:rsidRDefault="00507F46" w:rsidP="00507F46">
      <w:pPr>
        <w:ind w:left="720"/>
      </w:pPr>
      <w:r w:rsidRPr="00507F46">
        <w:rPr>
          <w:b/>
          <w:bCs/>
        </w:rPr>
        <w:t>Tên đề tài:</w:t>
      </w:r>
      <w:r w:rsidRPr="00507F46">
        <w:t xml:space="preserve"> </w:t>
      </w:r>
      <w:r w:rsidRPr="00507F46">
        <w:rPr>
          <w:i/>
          <w:iCs/>
        </w:rPr>
        <w:t>“Thiết kế tính toán cột bê tông cốt thép theo tiêu chuẩn TCVN 5574:2023”.</w:t>
      </w:r>
    </w:p>
    <w:p w14:paraId="0144BB53" w14:textId="77777777" w:rsidR="00507F46" w:rsidRPr="00507F46" w:rsidRDefault="00507F46" w:rsidP="00507F46">
      <w:pPr>
        <w:ind w:left="454" w:firstLine="720"/>
      </w:pPr>
      <w:r w:rsidRPr="00507F46">
        <w:rPr>
          <w:b/>
          <w:bCs/>
        </w:rPr>
        <w:t>Lý do chọn đề tài:</w:t>
      </w:r>
    </w:p>
    <w:p w14:paraId="44D2FE66" w14:textId="77777777" w:rsidR="00507F46" w:rsidRPr="00507F46" w:rsidRDefault="00507F46" w:rsidP="00507F46">
      <w:pPr>
        <w:numPr>
          <w:ilvl w:val="0"/>
          <w:numId w:val="7"/>
        </w:numPr>
        <w:tabs>
          <w:tab w:val="num" w:pos="720"/>
        </w:tabs>
      </w:pPr>
      <w:r w:rsidRPr="00507F46">
        <w:t>Tiêu chuẩn TCVN 5574:2023 vừa được ban hành, cần được nghiên cứu và ứng dụng đúng đắn trong thiết kế kết cấu, đặc biệt với cấu kiện quan trọng như cột.</w:t>
      </w:r>
    </w:p>
    <w:p w14:paraId="6D767613" w14:textId="77777777" w:rsidR="00507F46" w:rsidRPr="00507F46" w:rsidRDefault="00507F46" w:rsidP="00507F46">
      <w:pPr>
        <w:numPr>
          <w:ilvl w:val="0"/>
          <w:numId w:val="7"/>
        </w:numPr>
        <w:tabs>
          <w:tab w:val="num" w:pos="720"/>
        </w:tabs>
      </w:pPr>
      <w:r w:rsidRPr="00507F46">
        <w:t>Cột là cấu kiện chịu nén chính, dễ bị mất ổn định, rất quan trọng trong hệ kết cấu chịu lực. Nếu thiết kế sai sẽ gây hậu quả nghiêm trọng đến an toàn công trình.</w:t>
      </w:r>
    </w:p>
    <w:p w14:paraId="749C9AA1" w14:textId="77777777" w:rsidR="00507F46" w:rsidRDefault="00507F46" w:rsidP="00507F46">
      <w:pPr>
        <w:numPr>
          <w:ilvl w:val="0"/>
          <w:numId w:val="7"/>
        </w:numPr>
        <w:tabs>
          <w:tab w:val="num" w:pos="720"/>
        </w:tabs>
      </w:pPr>
      <w:r w:rsidRPr="00507F46">
        <w:t>Tác giả mong muốn tạo ra một công cụ hoặc quy trình tính toán cột tiện dụng, chính xác, thân thiện với người dùng, hỗ trợ kiểm tra nhanh các điều kiện quan trọng trong thực tế thiết kế.</w:t>
      </w:r>
    </w:p>
    <w:p w14:paraId="4EA691C0" w14:textId="67324EAF" w:rsidR="00507F46" w:rsidRDefault="00507F46">
      <w:r>
        <w:br w:type="page"/>
      </w:r>
    </w:p>
    <w:p w14:paraId="10018AE9" w14:textId="74402445" w:rsidR="00507F46" w:rsidRDefault="00507F46" w:rsidP="00507F46">
      <w:pPr>
        <w:jc w:val="center"/>
        <w:rPr>
          <w:b/>
          <w:bCs/>
        </w:rPr>
      </w:pPr>
      <w:r>
        <w:rPr>
          <w:b/>
          <w:bCs/>
        </w:rPr>
        <w:lastRenderedPageBreak/>
        <w:t>CHƯƠNG 2: CƠ SỞ LÝ THUYẾT</w:t>
      </w:r>
    </w:p>
    <w:p w14:paraId="651E96D0" w14:textId="0BEADD61" w:rsidR="00507F46" w:rsidRPr="00507F46" w:rsidRDefault="00507F46" w:rsidP="00507F46">
      <w:pPr>
        <w:pStyle w:val="ListParagraph"/>
        <w:numPr>
          <w:ilvl w:val="1"/>
          <w:numId w:val="8"/>
        </w:numPr>
      </w:pPr>
      <w:r w:rsidRPr="00507F46">
        <w:t>Khái niệm chung về cột bê tông cốt thép</w:t>
      </w:r>
    </w:p>
    <w:p w14:paraId="0EFF9BA5" w14:textId="29590BA5" w:rsidR="00507F46" w:rsidRDefault="00507F46" w:rsidP="00507F46">
      <w:pPr>
        <w:ind w:left="720"/>
      </w:pPr>
      <w:r>
        <w:t>Cột bê tông cốt thép là một trong những cấu kiện chịu lực chính trong công trình xây dựng, có nhiệm vụ truyền tải trọng từ dầm, sàn, mái xuống móng. Cột thường làm việc chịu nén là chủ yếu, nhưng trong một số trường hợp do tải trọng lệch tâm, do điều kiện làm việc, nó còn chịu uốn hoặc uốn lệch tâm, dẫn đến kết cấu làm việc trong trạng thái phức tạp hơn.</w:t>
      </w:r>
    </w:p>
    <w:p w14:paraId="4D4E6688" w14:textId="7F02CC00" w:rsidR="00507F46" w:rsidRDefault="00507F46" w:rsidP="00507F46">
      <w:pPr>
        <w:ind w:left="720"/>
      </w:pPr>
      <w:r>
        <w:t>Cột được bố trí thẳng đứng theo phương z (chiều cao nhà), thường có mặt cắt vuông, chữ nhật hoặc tròn, tùy thuộc vào giải pháp kiến trúc và kỹ thuật.</w:t>
      </w:r>
    </w:p>
    <w:p w14:paraId="72A66B9B" w14:textId="6E127B66" w:rsidR="00507F46" w:rsidRDefault="00507F46" w:rsidP="00507F46">
      <w:pPr>
        <w:pStyle w:val="ListParagraph"/>
        <w:numPr>
          <w:ilvl w:val="1"/>
          <w:numId w:val="8"/>
        </w:numPr>
      </w:pPr>
      <w:r w:rsidRPr="00507F46">
        <w:t>Vai trò và chức năng của cột trong công trình nhà</w:t>
      </w:r>
    </w:p>
    <w:p w14:paraId="1835176A" w14:textId="77777777" w:rsidR="00507F46" w:rsidRPr="00507F46" w:rsidRDefault="00507F46" w:rsidP="00507F46">
      <w:pPr>
        <w:ind w:left="720"/>
      </w:pPr>
      <w:r w:rsidRPr="00507F46">
        <w:t>Trong kết cấu công trình dạng khung (nhà nhiều tầng, nhà công nghiệp...), cột giữ vai trò:</w:t>
      </w:r>
    </w:p>
    <w:p w14:paraId="47CFF614" w14:textId="77777777" w:rsidR="00507F46" w:rsidRPr="00507F46" w:rsidRDefault="00507F46" w:rsidP="00507F46">
      <w:pPr>
        <w:numPr>
          <w:ilvl w:val="0"/>
          <w:numId w:val="9"/>
        </w:numPr>
        <w:tabs>
          <w:tab w:val="num" w:pos="720"/>
        </w:tabs>
      </w:pPr>
      <w:r w:rsidRPr="00507F46">
        <w:rPr>
          <w:b/>
          <w:bCs/>
        </w:rPr>
        <w:t>Chịu lực đứng chính</w:t>
      </w:r>
      <w:r w:rsidRPr="00507F46">
        <w:t xml:space="preserve"> của công trình, truyền tải trọng đứng (trọng lượng bản thân kết cấu, tải trọng sử dụng, tải gió, tải động đất...) xuống móng.</w:t>
      </w:r>
    </w:p>
    <w:p w14:paraId="10203C6E" w14:textId="77777777" w:rsidR="00507F46" w:rsidRPr="00507F46" w:rsidRDefault="00507F46" w:rsidP="00507F46">
      <w:pPr>
        <w:numPr>
          <w:ilvl w:val="0"/>
          <w:numId w:val="9"/>
        </w:numPr>
        <w:tabs>
          <w:tab w:val="num" w:pos="720"/>
        </w:tabs>
      </w:pPr>
      <w:r w:rsidRPr="00507F46">
        <w:rPr>
          <w:b/>
          <w:bCs/>
        </w:rPr>
        <w:t>Định vị không gian kết cấu</w:t>
      </w:r>
      <w:r w:rsidRPr="00507F46">
        <w:t>, tạo sự ổn định cho toàn bộ hệ khung.</w:t>
      </w:r>
    </w:p>
    <w:p w14:paraId="3FBAEF4C" w14:textId="77777777" w:rsidR="00507F46" w:rsidRPr="00507F46" w:rsidRDefault="00507F46" w:rsidP="00507F46">
      <w:pPr>
        <w:numPr>
          <w:ilvl w:val="0"/>
          <w:numId w:val="9"/>
        </w:numPr>
        <w:tabs>
          <w:tab w:val="num" w:pos="720"/>
        </w:tabs>
      </w:pPr>
      <w:r w:rsidRPr="00507F46">
        <w:rPr>
          <w:b/>
          <w:bCs/>
        </w:rPr>
        <w:t>Tăng cường khả năng chịu lực theo phương đứng và giảm chuyển vị ngang</w:t>
      </w:r>
      <w:r w:rsidRPr="00507F46">
        <w:t>, đặc biệt quan trọng trong nhà cao tầng.</w:t>
      </w:r>
    </w:p>
    <w:p w14:paraId="017B1E50" w14:textId="77777777" w:rsidR="00507F46" w:rsidRPr="00507F46" w:rsidRDefault="00507F46" w:rsidP="00507F46">
      <w:pPr>
        <w:numPr>
          <w:ilvl w:val="0"/>
          <w:numId w:val="9"/>
        </w:numPr>
        <w:tabs>
          <w:tab w:val="num" w:pos="720"/>
        </w:tabs>
      </w:pPr>
      <w:r w:rsidRPr="00507F46">
        <w:rPr>
          <w:b/>
          <w:bCs/>
        </w:rPr>
        <w:t>Tương tác với dầm và sàn</w:t>
      </w:r>
      <w:r w:rsidRPr="00507F46">
        <w:t>, hình thành nên hệ kết cấu 3 chiều làm việc đồng thời.</w:t>
      </w:r>
    </w:p>
    <w:p w14:paraId="6B46A586" w14:textId="77777777" w:rsidR="00507F46" w:rsidRDefault="00507F46" w:rsidP="00507F46">
      <w:pPr>
        <w:ind w:left="720" w:firstLine="360"/>
      </w:pPr>
      <w:r w:rsidRPr="00507F46">
        <w:t xml:space="preserve">Nếu cột bị phá hoại, toàn bộ hệ kết cấu phía trên có nguy cơ </w:t>
      </w:r>
      <w:r w:rsidRPr="00507F46">
        <w:rPr>
          <w:b/>
          <w:bCs/>
        </w:rPr>
        <w:t>sụp đổ dây chuyền</w:t>
      </w:r>
      <w:r w:rsidRPr="00507F46">
        <w:t xml:space="preserve">, do đó cột là cấu kiện </w:t>
      </w:r>
      <w:r w:rsidRPr="00507F46">
        <w:rPr>
          <w:b/>
          <w:bCs/>
        </w:rPr>
        <w:t>không được phép phá hoại trước</w:t>
      </w:r>
      <w:r w:rsidRPr="00507F46">
        <w:t xml:space="preserve"> trong mọi trường hợp.</w:t>
      </w:r>
    </w:p>
    <w:p w14:paraId="2FE15C55" w14:textId="0E652A94" w:rsidR="00507F46" w:rsidRDefault="003D17A4" w:rsidP="003D17A4">
      <w:pPr>
        <w:pStyle w:val="ListParagraph"/>
        <w:numPr>
          <w:ilvl w:val="1"/>
          <w:numId w:val="8"/>
        </w:numPr>
      </w:pPr>
      <w:r w:rsidRPr="003D17A4">
        <w:t>Nội lực và trạng thái làm việc của cột</w:t>
      </w:r>
    </w:p>
    <w:p w14:paraId="53B6612A" w14:textId="77777777" w:rsidR="003D17A4" w:rsidRPr="003D17A4" w:rsidRDefault="003D17A4" w:rsidP="003D17A4">
      <w:pPr>
        <w:ind w:left="454" w:firstLine="0"/>
      </w:pPr>
      <w:r w:rsidRPr="003D17A4">
        <w:t>Cột thường chịu tổ hợp các nội lực:</w:t>
      </w:r>
    </w:p>
    <w:p w14:paraId="16BA5F1A" w14:textId="77777777" w:rsidR="003D17A4" w:rsidRPr="003D17A4" w:rsidRDefault="003D17A4" w:rsidP="003D17A4">
      <w:pPr>
        <w:numPr>
          <w:ilvl w:val="0"/>
          <w:numId w:val="10"/>
        </w:numPr>
        <w:tabs>
          <w:tab w:val="num" w:pos="720"/>
        </w:tabs>
      </w:pPr>
      <w:r w:rsidRPr="003D17A4">
        <w:rPr>
          <w:b/>
          <w:bCs/>
        </w:rPr>
        <w:t>Lực nén dọc trục (N)</w:t>
      </w:r>
      <w:r w:rsidRPr="003D17A4">
        <w:t xml:space="preserve"> – là thành phần chính, do tải trọng bản thân, tải trọng công trình truyền xuống.</w:t>
      </w:r>
    </w:p>
    <w:p w14:paraId="06DF2FEE" w14:textId="77777777" w:rsidR="003D17A4" w:rsidRPr="003D17A4" w:rsidRDefault="003D17A4" w:rsidP="003D17A4">
      <w:pPr>
        <w:numPr>
          <w:ilvl w:val="0"/>
          <w:numId w:val="10"/>
        </w:numPr>
        <w:tabs>
          <w:tab w:val="num" w:pos="720"/>
        </w:tabs>
      </w:pPr>
      <w:r w:rsidRPr="003D17A4">
        <w:rPr>
          <w:b/>
          <w:bCs/>
        </w:rPr>
        <w:lastRenderedPageBreak/>
        <w:t>Mô men uốn (M)</w:t>
      </w:r>
      <w:r w:rsidRPr="003D17A4">
        <w:t xml:space="preserve"> – phát sinh khi tải trọng không đi qua trọng tâm mặt cắt hoặc do ảnh hưởng của gió, động đất.</w:t>
      </w:r>
    </w:p>
    <w:p w14:paraId="3B3E7BE0" w14:textId="77777777" w:rsidR="003D17A4" w:rsidRPr="003D17A4" w:rsidRDefault="003D17A4" w:rsidP="003D17A4">
      <w:pPr>
        <w:numPr>
          <w:ilvl w:val="0"/>
          <w:numId w:val="10"/>
        </w:numPr>
        <w:tabs>
          <w:tab w:val="num" w:pos="720"/>
        </w:tabs>
      </w:pPr>
      <w:r w:rsidRPr="003D17A4">
        <w:rPr>
          <w:b/>
          <w:bCs/>
        </w:rPr>
        <w:t>Lực cắt (Q)</w:t>
      </w:r>
      <w:r w:rsidRPr="003D17A4">
        <w:t xml:space="preserve"> – thường nhỏ, nhưng cần kiểm tra ở chân cột.</w:t>
      </w:r>
    </w:p>
    <w:p w14:paraId="672325FA" w14:textId="77777777" w:rsidR="003D17A4" w:rsidRPr="003D17A4" w:rsidRDefault="003D17A4" w:rsidP="003D17A4">
      <w:pPr>
        <w:ind w:left="454" w:firstLine="0"/>
      </w:pPr>
      <w:r w:rsidRPr="003D17A4">
        <w:t xml:space="preserve">Theo </w:t>
      </w:r>
      <w:r w:rsidRPr="003D17A4">
        <w:rPr>
          <w:b/>
          <w:bCs/>
        </w:rPr>
        <w:t>TCVN 5574:2023</w:t>
      </w:r>
      <w:r w:rsidRPr="003D17A4">
        <w:t>, cột có thể được tính theo các trường hợp sau:</w:t>
      </w:r>
    </w:p>
    <w:p w14:paraId="4A74CD59" w14:textId="77777777" w:rsidR="003D17A4" w:rsidRPr="003D17A4" w:rsidRDefault="003D17A4" w:rsidP="003D17A4">
      <w:pPr>
        <w:numPr>
          <w:ilvl w:val="0"/>
          <w:numId w:val="11"/>
        </w:numPr>
        <w:tabs>
          <w:tab w:val="num" w:pos="720"/>
        </w:tabs>
      </w:pPr>
      <w:r w:rsidRPr="003D17A4">
        <w:t>Cột chịu nén đúng tâm.</w:t>
      </w:r>
    </w:p>
    <w:p w14:paraId="7DF6ADE3" w14:textId="77777777" w:rsidR="003D17A4" w:rsidRPr="003D17A4" w:rsidRDefault="003D17A4" w:rsidP="003D17A4">
      <w:pPr>
        <w:numPr>
          <w:ilvl w:val="0"/>
          <w:numId w:val="11"/>
        </w:numPr>
        <w:tabs>
          <w:tab w:val="num" w:pos="720"/>
        </w:tabs>
      </w:pPr>
      <w:r w:rsidRPr="003D17A4">
        <w:t>Cột chịu nén lệch tâm nhỏ (khi e ≤ ho/6, với ho là chiều cao tiết diện).</w:t>
      </w:r>
    </w:p>
    <w:p w14:paraId="7B79E681" w14:textId="77777777" w:rsidR="003D17A4" w:rsidRDefault="003D17A4" w:rsidP="003D17A4">
      <w:pPr>
        <w:numPr>
          <w:ilvl w:val="0"/>
          <w:numId w:val="11"/>
        </w:numPr>
        <w:tabs>
          <w:tab w:val="num" w:pos="720"/>
        </w:tabs>
      </w:pPr>
      <w:r w:rsidRPr="003D17A4">
        <w:t>Cột chịu nén lệch tâm lớn (khi e &gt; ho/6), khi đó mô men uốn đóng vai trò quan trọng.</w:t>
      </w:r>
    </w:p>
    <w:p w14:paraId="1D12DB88" w14:textId="651E8E14" w:rsidR="003D17A4" w:rsidRDefault="003D17A4" w:rsidP="003D17A4">
      <w:pPr>
        <w:pStyle w:val="ListParagraph"/>
        <w:numPr>
          <w:ilvl w:val="1"/>
          <w:numId w:val="8"/>
        </w:numPr>
      </w:pPr>
      <w:r w:rsidRPr="003D17A4">
        <w:t>Các thông số vật liệu sử dụng trong thiết kế cột</w:t>
      </w:r>
    </w:p>
    <w:p w14:paraId="750EF126" w14:textId="77777777" w:rsidR="003D17A4" w:rsidRDefault="003D17A4" w:rsidP="003D17A4">
      <w:pPr>
        <w:ind w:left="720"/>
      </w:pPr>
      <w:r>
        <w:t>Bê tông sử dụng trong kết cấu dầm thường là bê tông nặng (bê tông xi măng cốt liệu tự nhiên). TCVN 5574:2023 cho phép sử dụng bê tông có cấp độ bền từ B15 đến B50. Các thông số cơ bản của bê tông được trình bày trong bảng sau:</w:t>
      </w:r>
    </w:p>
    <w:tbl>
      <w:tblPr>
        <w:tblStyle w:val="TableGrid"/>
        <w:tblW w:w="0" w:type="auto"/>
        <w:tblLook w:val="04A0" w:firstRow="1" w:lastRow="0" w:firstColumn="1" w:lastColumn="0" w:noHBand="0" w:noVBand="1"/>
      </w:tblPr>
      <w:tblGrid>
        <w:gridCol w:w="1728"/>
        <w:gridCol w:w="1728"/>
        <w:gridCol w:w="1728"/>
        <w:gridCol w:w="1728"/>
        <w:gridCol w:w="1728"/>
      </w:tblGrid>
      <w:tr w:rsidR="003D17A4" w:rsidRPr="004C6C81" w14:paraId="60CC4B0F" w14:textId="77777777" w:rsidTr="00534C7A">
        <w:tc>
          <w:tcPr>
            <w:tcW w:w="1728" w:type="dxa"/>
          </w:tcPr>
          <w:p w14:paraId="594623BB" w14:textId="77777777" w:rsidR="003D17A4" w:rsidRPr="003D17A4" w:rsidRDefault="003D17A4" w:rsidP="003D17A4">
            <w:pPr>
              <w:ind w:left="360" w:firstLine="0"/>
              <w:rPr>
                <w:rFonts w:cs="Times New Roman"/>
                <w:szCs w:val="26"/>
              </w:rPr>
            </w:pPr>
            <w:r w:rsidRPr="003D17A4">
              <w:rPr>
                <w:rFonts w:cs="Times New Roman"/>
                <w:szCs w:val="26"/>
              </w:rPr>
              <w:t>Cấp bền bê tông (B)</w:t>
            </w:r>
          </w:p>
        </w:tc>
        <w:tc>
          <w:tcPr>
            <w:tcW w:w="1728" w:type="dxa"/>
          </w:tcPr>
          <w:p w14:paraId="72D5B08C" w14:textId="77777777" w:rsidR="003D17A4" w:rsidRPr="003D17A4" w:rsidRDefault="003D17A4" w:rsidP="003D17A4">
            <w:pPr>
              <w:ind w:left="360" w:firstLine="0"/>
              <w:rPr>
                <w:rFonts w:cs="Times New Roman"/>
                <w:szCs w:val="26"/>
              </w:rPr>
            </w:pPr>
            <w:r w:rsidRPr="003D17A4">
              <w:rPr>
                <w:rFonts w:cs="Times New Roman"/>
                <w:szCs w:val="26"/>
              </w:rPr>
              <w:t>Cường độ nén tính toán (MPa)</w:t>
            </w:r>
          </w:p>
        </w:tc>
        <w:tc>
          <w:tcPr>
            <w:tcW w:w="1728" w:type="dxa"/>
          </w:tcPr>
          <w:p w14:paraId="0AE2CF1E" w14:textId="77777777" w:rsidR="003D17A4" w:rsidRPr="003D17A4" w:rsidRDefault="003D17A4" w:rsidP="003D17A4">
            <w:pPr>
              <w:ind w:left="360" w:firstLine="0"/>
              <w:rPr>
                <w:rFonts w:cs="Times New Roman"/>
                <w:szCs w:val="26"/>
              </w:rPr>
            </w:pPr>
            <w:r w:rsidRPr="003D17A4">
              <w:rPr>
                <w:rFonts w:cs="Times New Roman"/>
                <w:szCs w:val="26"/>
              </w:rPr>
              <w:t>Cường độ kéo (MPa)</w:t>
            </w:r>
          </w:p>
        </w:tc>
        <w:tc>
          <w:tcPr>
            <w:tcW w:w="1728" w:type="dxa"/>
          </w:tcPr>
          <w:p w14:paraId="3A3066E0" w14:textId="77777777" w:rsidR="003D17A4" w:rsidRPr="003D17A4" w:rsidRDefault="003D17A4" w:rsidP="003D17A4">
            <w:pPr>
              <w:ind w:left="360" w:firstLine="0"/>
              <w:rPr>
                <w:rFonts w:cs="Times New Roman"/>
                <w:szCs w:val="26"/>
              </w:rPr>
            </w:pPr>
            <w:r w:rsidRPr="003D17A4">
              <w:rPr>
                <w:rFonts w:cs="Times New Roman"/>
                <w:szCs w:val="26"/>
              </w:rPr>
              <w:t xml:space="preserve">Mô đun đàn </w:t>
            </w:r>
            <w:proofErr w:type="gramStart"/>
            <w:r w:rsidRPr="003D17A4">
              <w:rPr>
                <w:rFonts w:cs="Times New Roman"/>
                <w:szCs w:val="26"/>
              </w:rPr>
              <w:t>hồi  (</w:t>
            </w:r>
            <w:proofErr w:type="gramEnd"/>
            <w:r w:rsidRPr="003D17A4">
              <w:rPr>
                <w:rFonts w:cs="Times New Roman"/>
                <w:szCs w:val="26"/>
              </w:rPr>
              <w:t>MPa)</w:t>
            </w:r>
          </w:p>
        </w:tc>
        <w:tc>
          <w:tcPr>
            <w:tcW w:w="1728" w:type="dxa"/>
          </w:tcPr>
          <w:p w14:paraId="6DE762F5" w14:textId="77777777" w:rsidR="003D17A4" w:rsidRPr="003D17A4" w:rsidRDefault="003D17A4" w:rsidP="003D17A4">
            <w:pPr>
              <w:ind w:left="360" w:firstLine="0"/>
              <w:rPr>
                <w:rFonts w:cs="Times New Roman"/>
                <w:szCs w:val="26"/>
              </w:rPr>
            </w:pPr>
            <w:r w:rsidRPr="003D17A4">
              <w:rPr>
                <w:rFonts w:cs="Times New Roman"/>
                <w:szCs w:val="26"/>
              </w:rPr>
              <w:t xml:space="preserve">Tỷ trọng </w:t>
            </w:r>
          </w:p>
        </w:tc>
      </w:tr>
      <w:tr w:rsidR="003D17A4" w:rsidRPr="004C6C81" w14:paraId="585226B4" w14:textId="77777777" w:rsidTr="00534C7A">
        <w:tc>
          <w:tcPr>
            <w:tcW w:w="1728" w:type="dxa"/>
          </w:tcPr>
          <w:p w14:paraId="18687A9C" w14:textId="77777777" w:rsidR="003D17A4" w:rsidRPr="003D17A4" w:rsidRDefault="003D17A4" w:rsidP="003D17A4">
            <w:pPr>
              <w:ind w:left="360" w:firstLine="0"/>
              <w:rPr>
                <w:rFonts w:cs="Times New Roman"/>
                <w:szCs w:val="26"/>
              </w:rPr>
            </w:pPr>
            <w:r w:rsidRPr="003D17A4">
              <w:rPr>
                <w:rFonts w:cs="Times New Roman"/>
                <w:szCs w:val="26"/>
              </w:rPr>
              <w:t>B15</w:t>
            </w:r>
          </w:p>
        </w:tc>
        <w:tc>
          <w:tcPr>
            <w:tcW w:w="1728" w:type="dxa"/>
          </w:tcPr>
          <w:p w14:paraId="7B346552" w14:textId="77777777" w:rsidR="003D17A4" w:rsidRPr="003D17A4" w:rsidRDefault="003D17A4" w:rsidP="003D17A4">
            <w:pPr>
              <w:ind w:left="360" w:firstLine="0"/>
              <w:rPr>
                <w:rFonts w:cs="Times New Roman"/>
                <w:szCs w:val="26"/>
              </w:rPr>
            </w:pPr>
            <w:r w:rsidRPr="003D17A4">
              <w:rPr>
                <w:rFonts w:cs="Times New Roman"/>
                <w:szCs w:val="26"/>
              </w:rPr>
              <w:t>8.5</w:t>
            </w:r>
          </w:p>
        </w:tc>
        <w:tc>
          <w:tcPr>
            <w:tcW w:w="1728" w:type="dxa"/>
          </w:tcPr>
          <w:p w14:paraId="241FF2E7" w14:textId="77777777" w:rsidR="003D17A4" w:rsidRPr="003D17A4" w:rsidRDefault="003D17A4" w:rsidP="003D17A4">
            <w:pPr>
              <w:ind w:left="360" w:firstLine="0"/>
              <w:rPr>
                <w:rFonts w:cs="Times New Roman"/>
                <w:szCs w:val="26"/>
              </w:rPr>
            </w:pPr>
            <w:r w:rsidRPr="003D17A4">
              <w:rPr>
                <w:rFonts w:cs="Times New Roman"/>
                <w:szCs w:val="26"/>
              </w:rPr>
              <w:t>0.75</w:t>
            </w:r>
          </w:p>
        </w:tc>
        <w:tc>
          <w:tcPr>
            <w:tcW w:w="1728" w:type="dxa"/>
          </w:tcPr>
          <w:p w14:paraId="78B641FC" w14:textId="77777777" w:rsidR="003D17A4" w:rsidRPr="003D17A4" w:rsidRDefault="003D17A4" w:rsidP="003D17A4">
            <w:pPr>
              <w:ind w:left="360" w:firstLine="0"/>
              <w:rPr>
                <w:rFonts w:cs="Times New Roman"/>
                <w:szCs w:val="26"/>
              </w:rPr>
            </w:pPr>
            <w:r w:rsidRPr="003D17A4">
              <w:rPr>
                <w:rFonts w:cs="Times New Roman"/>
                <w:szCs w:val="26"/>
              </w:rPr>
              <w:t>24,000</w:t>
            </w:r>
          </w:p>
        </w:tc>
        <w:tc>
          <w:tcPr>
            <w:tcW w:w="1728" w:type="dxa"/>
          </w:tcPr>
          <w:p w14:paraId="030E57FD" w14:textId="77777777" w:rsidR="003D17A4" w:rsidRPr="003D17A4" w:rsidRDefault="003D17A4" w:rsidP="003D17A4">
            <w:pPr>
              <w:ind w:left="360" w:firstLine="0"/>
              <w:rPr>
                <w:rFonts w:cs="Times New Roman"/>
                <w:szCs w:val="26"/>
              </w:rPr>
            </w:pPr>
            <w:r w:rsidRPr="003D17A4">
              <w:rPr>
                <w:rFonts w:cs="Times New Roman"/>
                <w:szCs w:val="26"/>
              </w:rPr>
              <w:t>25</w:t>
            </w:r>
          </w:p>
        </w:tc>
      </w:tr>
      <w:tr w:rsidR="003D17A4" w:rsidRPr="004C6C81" w14:paraId="44DB1BD1" w14:textId="77777777" w:rsidTr="00534C7A">
        <w:tc>
          <w:tcPr>
            <w:tcW w:w="1728" w:type="dxa"/>
          </w:tcPr>
          <w:p w14:paraId="62A39E28" w14:textId="77777777" w:rsidR="003D17A4" w:rsidRPr="003D17A4" w:rsidRDefault="003D17A4" w:rsidP="003D17A4">
            <w:pPr>
              <w:ind w:left="360" w:firstLine="0"/>
              <w:rPr>
                <w:rFonts w:cs="Times New Roman"/>
                <w:szCs w:val="26"/>
              </w:rPr>
            </w:pPr>
            <w:r w:rsidRPr="003D17A4">
              <w:rPr>
                <w:rFonts w:cs="Times New Roman"/>
                <w:szCs w:val="26"/>
              </w:rPr>
              <w:t>B20</w:t>
            </w:r>
          </w:p>
        </w:tc>
        <w:tc>
          <w:tcPr>
            <w:tcW w:w="1728" w:type="dxa"/>
          </w:tcPr>
          <w:p w14:paraId="39F76269" w14:textId="77777777" w:rsidR="003D17A4" w:rsidRPr="003D17A4" w:rsidRDefault="003D17A4" w:rsidP="003D17A4">
            <w:pPr>
              <w:ind w:left="360" w:firstLine="0"/>
              <w:rPr>
                <w:rFonts w:cs="Times New Roman"/>
                <w:szCs w:val="26"/>
              </w:rPr>
            </w:pPr>
            <w:r w:rsidRPr="003D17A4">
              <w:rPr>
                <w:rFonts w:cs="Times New Roman"/>
                <w:szCs w:val="26"/>
              </w:rPr>
              <w:t>11.5</w:t>
            </w:r>
          </w:p>
        </w:tc>
        <w:tc>
          <w:tcPr>
            <w:tcW w:w="1728" w:type="dxa"/>
          </w:tcPr>
          <w:p w14:paraId="628735FA" w14:textId="77777777" w:rsidR="003D17A4" w:rsidRPr="003D17A4" w:rsidRDefault="003D17A4" w:rsidP="003D17A4">
            <w:pPr>
              <w:ind w:left="360" w:firstLine="0"/>
              <w:rPr>
                <w:rFonts w:cs="Times New Roman"/>
                <w:szCs w:val="26"/>
              </w:rPr>
            </w:pPr>
            <w:r w:rsidRPr="003D17A4">
              <w:rPr>
                <w:rFonts w:cs="Times New Roman"/>
                <w:szCs w:val="26"/>
              </w:rPr>
              <w:t>0.90</w:t>
            </w:r>
          </w:p>
        </w:tc>
        <w:tc>
          <w:tcPr>
            <w:tcW w:w="1728" w:type="dxa"/>
          </w:tcPr>
          <w:p w14:paraId="782E9DDF" w14:textId="77777777" w:rsidR="003D17A4" w:rsidRPr="003D17A4" w:rsidRDefault="003D17A4" w:rsidP="003D17A4">
            <w:pPr>
              <w:ind w:left="360" w:firstLine="0"/>
              <w:rPr>
                <w:rFonts w:cs="Times New Roman"/>
                <w:szCs w:val="26"/>
              </w:rPr>
            </w:pPr>
            <w:r w:rsidRPr="003D17A4">
              <w:rPr>
                <w:rFonts w:cs="Times New Roman"/>
                <w:szCs w:val="26"/>
              </w:rPr>
              <w:t>27,000</w:t>
            </w:r>
          </w:p>
        </w:tc>
        <w:tc>
          <w:tcPr>
            <w:tcW w:w="1728" w:type="dxa"/>
          </w:tcPr>
          <w:p w14:paraId="2F6B5CFD" w14:textId="77777777" w:rsidR="003D17A4" w:rsidRPr="003D17A4" w:rsidRDefault="003D17A4" w:rsidP="003D17A4">
            <w:pPr>
              <w:ind w:left="360" w:firstLine="0"/>
              <w:rPr>
                <w:rFonts w:cs="Times New Roman"/>
                <w:szCs w:val="26"/>
              </w:rPr>
            </w:pPr>
            <w:r w:rsidRPr="003D17A4">
              <w:rPr>
                <w:rFonts w:cs="Times New Roman"/>
                <w:szCs w:val="26"/>
              </w:rPr>
              <w:t>25</w:t>
            </w:r>
          </w:p>
        </w:tc>
      </w:tr>
      <w:tr w:rsidR="003D17A4" w:rsidRPr="004C6C81" w14:paraId="6AA98148" w14:textId="77777777" w:rsidTr="00534C7A">
        <w:tc>
          <w:tcPr>
            <w:tcW w:w="1728" w:type="dxa"/>
          </w:tcPr>
          <w:p w14:paraId="24C70CD3" w14:textId="77777777" w:rsidR="003D17A4" w:rsidRPr="003D17A4" w:rsidRDefault="003D17A4" w:rsidP="003D17A4">
            <w:pPr>
              <w:ind w:left="360" w:firstLine="0"/>
              <w:rPr>
                <w:rFonts w:cs="Times New Roman"/>
                <w:szCs w:val="26"/>
              </w:rPr>
            </w:pPr>
            <w:r w:rsidRPr="003D17A4">
              <w:rPr>
                <w:rFonts w:cs="Times New Roman"/>
                <w:szCs w:val="26"/>
              </w:rPr>
              <w:t>B25</w:t>
            </w:r>
          </w:p>
        </w:tc>
        <w:tc>
          <w:tcPr>
            <w:tcW w:w="1728" w:type="dxa"/>
          </w:tcPr>
          <w:p w14:paraId="0343C3B6" w14:textId="77777777" w:rsidR="003D17A4" w:rsidRPr="003D17A4" w:rsidRDefault="003D17A4" w:rsidP="003D17A4">
            <w:pPr>
              <w:ind w:left="360" w:firstLine="0"/>
              <w:rPr>
                <w:rFonts w:cs="Times New Roman"/>
                <w:szCs w:val="26"/>
              </w:rPr>
            </w:pPr>
            <w:r w:rsidRPr="003D17A4">
              <w:rPr>
                <w:rFonts w:cs="Times New Roman"/>
                <w:szCs w:val="26"/>
              </w:rPr>
              <w:t>14.5</w:t>
            </w:r>
          </w:p>
        </w:tc>
        <w:tc>
          <w:tcPr>
            <w:tcW w:w="1728" w:type="dxa"/>
          </w:tcPr>
          <w:p w14:paraId="59B7D46A" w14:textId="77777777" w:rsidR="003D17A4" w:rsidRPr="003D17A4" w:rsidRDefault="003D17A4" w:rsidP="003D17A4">
            <w:pPr>
              <w:ind w:left="360" w:firstLine="0"/>
              <w:rPr>
                <w:rFonts w:cs="Times New Roman"/>
                <w:szCs w:val="26"/>
              </w:rPr>
            </w:pPr>
            <w:r w:rsidRPr="003D17A4">
              <w:rPr>
                <w:rFonts w:cs="Times New Roman"/>
                <w:szCs w:val="26"/>
              </w:rPr>
              <w:t>1.05</w:t>
            </w:r>
          </w:p>
        </w:tc>
        <w:tc>
          <w:tcPr>
            <w:tcW w:w="1728" w:type="dxa"/>
          </w:tcPr>
          <w:p w14:paraId="7C5CC24B" w14:textId="77777777" w:rsidR="003D17A4" w:rsidRPr="003D17A4" w:rsidRDefault="003D17A4" w:rsidP="003D17A4">
            <w:pPr>
              <w:ind w:left="360" w:firstLine="0"/>
              <w:rPr>
                <w:rFonts w:cs="Times New Roman"/>
                <w:szCs w:val="26"/>
              </w:rPr>
            </w:pPr>
            <w:r w:rsidRPr="003D17A4">
              <w:rPr>
                <w:rFonts w:cs="Times New Roman"/>
                <w:szCs w:val="26"/>
              </w:rPr>
              <w:t>29,000</w:t>
            </w:r>
          </w:p>
        </w:tc>
        <w:tc>
          <w:tcPr>
            <w:tcW w:w="1728" w:type="dxa"/>
          </w:tcPr>
          <w:p w14:paraId="0D96BBA6" w14:textId="77777777" w:rsidR="003D17A4" w:rsidRPr="003D17A4" w:rsidRDefault="003D17A4" w:rsidP="003D17A4">
            <w:pPr>
              <w:ind w:left="360" w:firstLine="0"/>
              <w:rPr>
                <w:rFonts w:cs="Times New Roman"/>
                <w:szCs w:val="26"/>
              </w:rPr>
            </w:pPr>
            <w:r w:rsidRPr="003D17A4">
              <w:rPr>
                <w:rFonts w:cs="Times New Roman"/>
                <w:szCs w:val="26"/>
              </w:rPr>
              <w:t>25</w:t>
            </w:r>
          </w:p>
        </w:tc>
      </w:tr>
      <w:tr w:rsidR="003D17A4" w:rsidRPr="004C6C81" w14:paraId="04EC4AB1" w14:textId="77777777" w:rsidTr="00534C7A">
        <w:tc>
          <w:tcPr>
            <w:tcW w:w="1728" w:type="dxa"/>
          </w:tcPr>
          <w:p w14:paraId="03D186EB" w14:textId="77777777" w:rsidR="003D17A4" w:rsidRPr="003D17A4" w:rsidRDefault="003D17A4" w:rsidP="003D17A4">
            <w:pPr>
              <w:ind w:left="360" w:firstLine="0"/>
              <w:rPr>
                <w:rFonts w:cs="Times New Roman"/>
                <w:szCs w:val="26"/>
              </w:rPr>
            </w:pPr>
            <w:r w:rsidRPr="003D17A4">
              <w:rPr>
                <w:rFonts w:cs="Times New Roman"/>
                <w:szCs w:val="26"/>
              </w:rPr>
              <w:t>B30</w:t>
            </w:r>
          </w:p>
        </w:tc>
        <w:tc>
          <w:tcPr>
            <w:tcW w:w="1728" w:type="dxa"/>
          </w:tcPr>
          <w:p w14:paraId="18319E18" w14:textId="77777777" w:rsidR="003D17A4" w:rsidRPr="003D17A4" w:rsidRDefault="003D17A4" w:rsidP="003D17A4">
            <w:pPr>
              <w:ind w:left="360" w:firstLine="0"/>
              <w:rPr>
                <w:rFonts w:cs="Times New Roman"/>
                <w:szCs w:val="26"/>
              </w:rPr>
            </w:pPr>
            <w:r w:rsidRPr="003D17A4">
              <w:rPr>
                <w:rFonts w:cs="Times New Roman"/>
                <w:szCs w:val="26"/>
              </w:rPr>
              <w:t>17.0</w:t>
            </w:r>
          </w:p>
        </w:tc>
        <w:tc>
          <w:tcPr>
            <w:tcW w:w="1728" w:type="dxa"/>
          </w:tcPr>
          <w:p w14:paraId="428AC574" w14:textId="77777777" w:rsidR="003D17A4" w:rsidRPr="003D17A4" w:rsidRDefault="003D17A4" w:rsidP="003D17A4">
            <w:pPr>
              <w:ind w:left="360" w:firstLine="0"/>
              <w:rPr>
                <w:rFonts w:cs="Times New Roman"/>
                <w:szCs w:val="26"/>
              </w:rPr>
            </w:pPr>
            <w:r w:rsidRPr="003D17A4">
              <w:rPr>
                <w:rFonts w:cs="Times New Roman"/>
                <w:szCs w:val="26"/>
              </w:rPr>
              <w:t>1.15</w:t>
            </w:r>
          </w:p>
        </w:tc>
        <w:tc>
          <w:tcPr>
            <w:tcW w:w="1728" w:type="dxa"/>
          </w:tcPr>
          <w:p w14:paraId="60C5B899" w14:textId="77777777" w:rsidR="003D17A4" w:rsidRPr="003D17A4" w:rsidRDefault="003D17A4" w:rsidP="003D17A4">
            <w:pPr>
              <w:ind w:left="360" w:firstLine="0"/>
              <w:rPr>
                <w:rFonts w:cs="Times New Roman"/>
                <w:szCs w:val="26"/>
              </w:rPr>
            </w:pPr>
            <w:r w:rsidRPr="003D17A4">
              <w:rPr>
                <w:rFonts w:cs="Times New Roman"/>
                <w:szCs w:val="26"/>
              </w:rPr>
              <w:t>30,000</w:t>
            </w:r>
          </w:p>
        </w:tc>
        <w:tc>
          <w:tcPr>
            <w:tcW w:w="1728" w:type="dxa"/>
          </w:tcPr>
          <w:p w14:paraId="1C47AE09" w14:textId="77777777" w:rsidR="003D17A4" w:rsidRPr="003D17A4" w:rsidRDefault="003D17A4" w:rsidP="003D17A4">
            <w:pPr>
              <w:ind w:left="360" w:firstLine="0"/>
              <w:rPr>
                <w:rFonts w:cs="Times New Roman"/>
                <w:szCs w:val="26"/>
              </w:rPr>
            </w:pPr>
            <w:r w:rsidRPr="003D17A4">
              <w:rPr>
                <w:rFonts w:cs="Times New Roman"/>
                <w:szCs w:val="26"/>
              </w:rPr>
              <w:t>25</w:t>
            </w:r>
          </w:p>
        </w:tc>
      </w:tr>
      <w:tr w:rsidR="003D17A4" w:rsidRPr="004C6C81" w14:paraId="783F9D78" w14:textId="77777777" w:rsidTr="00534C7A">
        <w:tc>
          <w:tcPr>
            <w:tcW w:w="1728" w:type="dxa"/>
          </w:tcPr>
          <w:p w14:paraId="77FA1D59" w14:textId="77777777" w:rsidR="003D17A4" w:rsidRPr="003D17A4" w:rsidRDefault="003D17A4" w:rsidP="003D17A4">
            <w:pPr>
              <w:ind w:left="360" w:firstLine="0"/>
              <w:rPr>
                <w:rFonts w:cs="Times New Roman"/>
                <w:szCs w:val="26"/>
              </w:rPr>
            </w:pPr>
            <w:r w:rsidRPr="003D17A4">
              <w:rPr>
                <w:rFonts w:cs="Times New Roman"/>
                <w:szCs w:val="26"/>
              </w:rPr>
              <w:t>B35</w:t>
            </w:r>
          </w:p>
        </w:tc>
        <w:tc>
          <w:tcPr>
            <w:tcW w:w="1728" w:type="dxa"/>
          </w:tcPr>
          <w:p w14:paraId="5144D040" w14:textId="77777777" w:rsidR="003D17A4" w:rsidRPr="003D17A4" w:rsidRDefault="003D17A4" w:rsidP="003D17A4">
            <w:pPr>
              <w:ind w:left="360" w:firstLine="0"/>
              <w:rPr>
                <w:rFonts w:cs="Times New Roman"/>
                <w:szCs w:val="26"/>
              </w:rPr>
            </w:pPr>
            <w:r w:rsidRPr="003D17A4">
              <w:rPr>
                <w:rFonts w:cs="Times New Roman"/>
                <w:szCs w:val="26"/>
              </w:rPr>
              <w:t>19.5</w:t>
            </w:r>
          </w:p>
        </w:tc>
        <w:tc>
          <w:tcPr>
            <w:tcW w:w="1728" w:type="dxa"/>
          </w:tcPr>
          <w:p w14:paraId="57F5F6E6" w14:textId="77777777" w:rsidR="003D17A4" w:rsidRPr="003D17A4" w:rsidRDefault="003D17A4" w:rsidP="003D17A4">
            <w:pPr>
              <w:ind w:left="360" w:firstLine="0"/>
              <w:rPr>
                <w:rFonts w:cs="Times New Roman"/>
                <w:szCs w:val="26"/>
              </w:rPr>
            </w:pPr>
            <w:r w:rsidRPr="003D17A4">
              <w:rPr>
                <w:rFonts w:cs="Times New Roman"/>
                <w:szCs w:val="26"/>
              </w:rPr>
              <w:t>1.25</w:t>
            </w:r>
          </w:p>
        </w:tc>
        <w:tc>
          <w:tcPr>
            <w:tcW w:w="1728" w:type="dxa"/>
          </w:tcPr>
          <w:p w14:paraId="120DB29E" w14:textId="77777777" w:rsidR="003D17A4" w:rsidRPr="003D17A4" w:rsidRDefault="003D17A4" w:rsidP="003D17A4">
            <w:pPr>
              <w:ind w:left="360" w:firstLine="0"/>
              <w:rPr>
                <w:rFonts w:cs="Times New Roman"/>
                <w:szCs w:val="26"/>
              </w:rPr>
            </w:pPr>
            <w:r w:rsidRPr="003D17A4">
              <w:rPr>
                <w:rFonts w:cs="Times New Roman"/>
                <w:szCs w:val="26"/>
              </w:rPr>
              <w:t>32,000</w:t>
            </w:r>
          </w:p>
        </w:tc>
        <w:tc>
          <w:tcPr>
            <w:tcW w:w="1728" w:type="dxa"/>
          </w:tcPr>
          <w:p w14:paraId="328A21CE" w14:textId="77777777" w:rsidR="003D17A4" w:rsidRPr="003D17A4" w:rsidRDefault="003D17A4" w:rsidP="003D17A4">
            <w:pPr>
              <w:ind w:left="360" w:firstLine="0"/>
              <w:rPr>
                <w:rFonts w:cs="Times New Roman"/>
                <w:szCs w:val="26"/>
              </w:rPr>
            </w:pPr>
            <w:r w:rsidRPr="003D17A4">
              <w:rPr>
                <w:rFonts w:cs="Times New Roman"/>
                <w:szCs w:val="26"/>
              </w:rPr>
              <w:t>25</w:t>
            </w:r>
          </w:p>
        </w:tc>
      </w:tr>
      <w:tr w:rsidR="003D17A4" w:rsidRPr="004C6C81" w14:paraId="27FBBB9F" w14:textId="77777777" w:rsidTr="00534C7A">
        <w:tc>
          <w:tcPr>
            <w:tcW w:w="1728" w:type="dxa"/>
          </w:tcPr>
          <w:p w14:paraId="3B89094B" w14:textId="77777777" w:rsidR="003D17A4" w:rsidRPr="003D17A4" w:rsidRDefault="003D17A4" w:rsidP="003D17A4">
            <w:pPr>
              <w:ind w:left="360" w:firstLine="0"/>
              <w:rPr>
                <w:rFonts w:cs="Times New Roman"/>
                <w:szCs w:val="26"/>
              </w:rPr>
            </w:pPr>
            <w:r w:rsidRPr="003D17A4">
              <w:rPr>
                <w:rFonts w:cs="Times New Roman"/>
                <w:szCs w:val="26"/>
              </w:rPr>
              <w:t>B40</w:t>
            </w:r>
          </w:p>
        </w:tc>
        <w:tc>
          <w:tcPr>
            <w:tcW w:w="1728" w:type="dxa"/>
          </w:tcPr>
          <w:p w14:paraId="1336501A" w14:textId="77777777" w:rsidR="003D17A4" w:rsidRPr="003D17A4" w:rsidRDefault="003D17A4" w:rsidP="003D17A4">
            <w:pPr>
              <w:ind w:left="360" w:firstLine="0"/>
              <w:rPr>
                <w:rFonts w:cs="Times New Roman"/>
                <w:szCs w:val="26"/>
              </w:rPr>
            </w:pPr>
            <w:r w:rsidRPr="003D17A4">
              <w:rPr>
                <w:rFonts w:cs="Times New Roman"/>
                <w:szCs w:val="26"/>
              </w:rPr>
              <w:t>22.0</w:t>
            </w:r>
          </w:p>
        </w:tc>
        <w:tc>
          <w:tcPr>
            <w:tcW w:w="1728" w:type="dxa"/>
          </w:tcPr>
          <w:p w14:paraId="25AB9E5C" w14:textId="77777777" w:rsidR="003D17A4" w:rsidRPr="003D17A4" w:rsidRDefault="003D17A4" w:rsidP="003D17A4">
            <w:pPr>
              <w:ind w:left="360" w:firstLine="0"/>
              <w:rPr>
                <w:rFonts w:cs="Times New Roman"/>
                <w:szCs w:val="26"/>
              </w:rPr>
            </w:pPr>
            <w:r w:rsidRPr="003D17A4">
              <w:rPr>
                <w:rFonts w:cs="Times New Roman"/>
                <w:szCs w:val="26"/>
              </w:rPr>
              <w:t>1.35</w:t>
            </w:r>
          </w:p>
        </w:tc>
        <w:tc>
          <w:tcPr>
            <w:tcW w:w="1728" w:type="dxa"/>
          </w:tcPr>
          <w:p w14:paraId="43E6E9A4" w14:textId="77777777" w:rsidR="003D17A4" w:rsidRPr="003D17A4" w:rsidRDefault="003D17A4" w:rsidP="003D17A4">
            <w:pPr>
              <w:ind w:left="360" w:firstLine="0"/>
              <w:rPr>
                <w:rFonts w:cs="Times New Roman"/>
                <w:szCs w:val="26"/>
              </w:rPr>
            </w:pPr>
            <w:r w:rsidRPr="003D17A4">
              <w:rPr>
                <w:rFonts w:cs="Times New Roman"/>
                <w:szCs w:val="26"/>
              </w:rPr>
              <w:t>33,000</w:t>
            </w:r>
          </w:p>
        </w:tc>
        <w:tc>
          <w:tcPr>
            <w:tcW w:w="1728" w:type="dxa"/>
          </w:tcPr>
          <w:p w14:paraId="0C9E1797" w14:textId="77777777" w:rsidR="003D17A4" w:rsidRPr="003D17A4" w:rsidRDefault="003D17A4" w:rsidP="003D17A4">
            <w:pPr>
              <w:ind w:left="360" w:firstLine="0"/>
              <w:rPr>
                <w:rFonts w:cs="Times New Roman"/>
                <w:szCs w:val="26"/>
              </w:rPr>
            </w:pPr>
            <w:r w:rsidRPr="003D17A4">
              <w:rPr>
                <w:rFonts w:cs="Times New Roman"/>
                <w:szCs w:val="26"/>
              </w:rPr>
              <w:t>25</w:t>
            </w:r>
          </w:p>
        </w:tc>
      </w:tr>
    </w:tbl>
    <w:p w14:paraId="7F598C56" w14:textId="77777777" w:rsidR="003D17A4" w:rsidRDefault="003D17A4" w:rsidP="003D17A4">
      <w:pPr>
        <w:ind w:left="360" w:firstLine="0"/>
      </w:pPr>
    </w:p>
    <w:p w14:paraId="2969CDAF" w14:textId="77777777" w:rsidR="003D17A4" w:rsidRDefault="003D17A4" w:rsidP="003D17A4">
      <w:pPr>
        <w:ind w:left="360" w:firstLine="0"/>
      </w:pPr>
      <w:r>
        <w:t>Lưu ý: Cường độ tính toán đã bao gồm hệ số giảm an toàn vật liệu theo quy định của TCVN 5574.</w:t>
      </w:r>
    </w:p>
    <w:p w14:paraId="5B047196" w14:textId="77777777" w:rsidR="003D17A4" w:rsidRDefault="003D17A4" w:rsidP="003D17A4">
      <w:pPr>
        <w:ind w:left="360" w:firstLine="0"/>
      </w:pPr>
    </w:p>
    <w:p w14:paraId="54867E7A" w14:textId="77777777" w:rsidR="003D17A4" w:rsidRDefault="003D17A4" w:rsidP="003D17A4">
      <w:pPr>
        <w:ind w:left="360" w:firstLine="0"/>
      </w:pPr>
      <w:r>
        <w:t>2.4.2. Cốt thép</w:t>
      </w:r>
    </w:p>
    <w:p w14:paraId="46AEF93E" w14:textId="77777777" w:rsidR="003D17A4" w:rsidRDefault="003D17A4" w:rsidP="003D17A4">
      <w:pPr>
        <w:ind w:left="360" w:firstLine="0"/>
      </w:pPr>
      <w:r>
        <w:t>Thép cốt bê tông thường dùng là thép cacbon cán nóng – chia thành hai nhóm:</w:t>
      </w:r>
      <w:r>
        <w:br/>
      </w:r>
      <w:r>
        <w:br/>
        <w:t>- Thép tròn trơn (CB240-T): ít dùng cho cấu kiện chịu lực chính.</w:t>
      </w:r>
      <w:r>
        <w:br/>
      </w:r>
      <w:r>
        <w:lastRenderedPageBreak/>
        <w:t>- Thép thanh vằn (CB300-V, CB400-V, CB500-V): có khả năng bám dính và chịu kéo cao.</w:t>
      </w:r>
    </w:p>
    <w:tbl>
      <w:tblPr>
        <w:tblStyle w:val="TableGrid"/>
        <w:tblW w:w="0" w:type="auto"/>
        <w:tblLook w:val="04A0" w:firstRow="1" w:lastRow="0" w:firstColumn="1" w:lastColumn="0" w:noHBand="0" w:noVBand="1"/>
      </w:tblPr>
      <w:tblGrid>
        <w:gridCol w:w="2160"/>
        <w:gridCol w:w="2160"/>
        <w:gridCol w:w="2160"/>
        <w:gridCol w:w="2160"/>
      </w:tblGrid>
      <w:tr w:rsidR="003D17A4" w:rsidRPr="004C6C81" w14:paraId="6FB895A1" w14:textId="77777777" w:rsidTr="00534C7A">
        <w:tc>
          <w:tcPr>
            <w:tcW w:w="2160" w:type="dxa"/>
          </w:tcPr>
          <w:p w14:paraId="419CA115" w14:textId="77777777" w:rsidR="003D17A4" w:rsidRPr="003D17A4" w:rsidRDefault="003D17A4" w:rsidP="003D17A4">
            <w:pPr>
              <w:ind w:left="360" w:firstLine="0"/>
              <w:rPr>
                <w:rFonts w:cs="Times New Roman"/>
                <w:szCs w:val="26"/>
              </w:rPr>
            </w:pPr>
            <w:r w:rsidRPr="003D17A4">
              <w:rPr>
                <w:rFonts w:cs="Times New Roman"/>
                <w:szCs w:val="26"/>
              </w:rPr>
              <w:t>Mác thép</w:t>
            </w:r>
          </w:p>
        </w:tc>
        <w:tc>
          <w:tcPr>
            <w:tcW w:w="2160" w:type="dxa"/>
          </w:tcPr>
          <w:p w14:paraId="30DC6923" w14:textId="77777777" w:rsidR="003D17A4" w:rsidRPr="003D17A4" w:rsidRDefault="003D17A4" w:rsidP="003D17A4">
            <w:pPr>
              <w:ind w:left="360" w:firstLine="0"/>
              <w:rPr>
                <w:rFonts w:cs="Times New Roman"/>
                <w:szCs w:val="26"/>
              </w:rPr>
            </w:pPr>
            <w:r w:rsidRPr="003D17A4">
              <w:rPr>
                <w:rFonts w:cs="Times New Roman"/>
                <w:szCs w:val="26"/>
              </w:rPr>
              <w:t xml:space="preserve">Giới hạn </w:t>
            </w:r>
            <w:proofErr w:type="gramStart"/>
            <w:r w:rsidRPr="003D17A4">
              <w:rPr>
                <w:rFonts w:cs="Times New Roman"/>
                <w:szCs w:val="26"/>
              </w:rPr>
              <w:t>chảy  (</w:t>
            </w:r>
            <w:proofErr w:type="gramEnd"/>
            <w:r w:rsidRPr="003D17A4">
              <w:rPr>
                <w:rFonts w:cs="Times New Roman"/>
                <w:szCs w:val="26"/>
              </w:rPr>
              <w:t>MPa)</w:t>
            </w:r>
          </w:p>
        </w:tc>
        <w:tc>
          <w:tcPr>
            <w:tcW w:w="2160" w:type="dxa"/>
          </w:tcPr>
          <w:p w14:paraId="12BA3AA2" w14:textId="77777777" w:rsidR="003D17A4" w:rsidRPr="003D17A4" w:rsidRDefault="003D17A4" w:rsidP="003D17A4">
            <w:pPr>
              <w:ind w:left="360" w:firstLine="0"/>
              <w:rPr>
                <w:rFonts w:cs="Times New Roman"/>
                <w:szCs w:val="26"/>
              </w:rPr>
            </w:pPr>
            <w:r w:rsidRPr="003D17A4">
              <w:rPr>
                <w:rFonts w:cs="Times New Roman"/>
                <w:szCs w:val="26"/>
              </w:rPr>
              <w:t>Cường độ tính toán (MPa)</w:t>
            </w:r>
          </w:p>
        </w:tc>
        <w:tc>
          <w:tcPr>
            <w:tcW w:w="2160" w:type="dxa"/>
          </w:tcPr>
          <w:p w14:paraId="0D68274E" w14:textId="77777777" w:rsidR="003D17A4" w:rsidRPr="003D17A4" w:rsidRDefault="003D17A4" w:rsidP="003D17A4">
            <w:pPr>
              <w:ind w:left="360" w:firstLine="0"/>
              <w:rPr>
                <w:rFonts w:cs="Times New Roman"/>
                <w:szCs w:val="26"/>
              </w:rPr>
            </w:pPr>
            <w:r w:rsidRPr="003D17A4">
              <w:rPr>
                <w:rFonts w:cs="Times New Roman"/>
                <w:szCs w:val="26"/>
              </w:rPr>
              <w:t>Mô đun đàn hồi (MPa)</w:t>
            </w:r>
          </w:p>
        </w:tc>
      </w:tr>
      <w:tr w:rsidR="003D17A4" w:rsidRPr="004C6C81" w14:paraId="751F0441" w14:textId="77777777" w:rsidTr="00534C7A">
        <w:tc>
          <w:tcPr>
            <w:tcW w:w="2160" w:type="dxa"/>
          </w:tcPr>
          <w:p w14:paraId="17512778" w14:textId="77777777" w:rsidR="003D17A4" w:rsidRPr="003D17A4" w:rsidRDefault="003D17A4" w:rsidP="003D17A4">
            <w:pPr>
              <w:ind w:left="360" w:firstLine="0"/>
              <w:rPr>
                <w:rFonts w:cs="Times New Roman"/>
                <w:szCs w:val="26"/>
              </w:rPr>
            </w:pPr>
            <w:r w:rsidRPr="003D17A4">
              <w:rPr>
                <w:rFonts w:cs="Times New Roman"/>
                <w:szCs w:val="26"/>
              </w:rPr>
              <w:t>CB240-T</w:t>
            </w:r>
          </w:p>
        </w:tc>
        <w:tc>
          <w:tcPr>
            <w:tcW w:w="2160" w:type="dxa"/>
          </w:tcPr>
          <w:p w14:paraId="1F63E250" w14:textId="77777777" w:rsidR="003D17A4" w:rsidRPr="003D17A4" w:rsidRDefault="003D17A4" w:rsidP="003D17A4">
            <w:pPr>
              <w:ind w:left="360" w:firstLine="0"/>
              <w:rPr>
                <w:rFonts w:cs="Times New Roman"/>
                <w:szCs w:val="26"/>
              </w:rPr>
            </w:pPr>
            <w:r w:rsidRPr="003D17A4">
              <w:rPr>
                <w:rFonts w:cs="Times New Roman"/>
                <w:szCs w:val="26"/>
              </w:rPr>
              <w:t>240</w:t>
            </w:r>
          </w:p>
        </w:tc>
        <w:tc>
          <w:tcPr>
            <w:tcW w:w="2160" w:type="dxa"/>
          </w:tcPr>
          <w:p w14:paraId="55EDE7FC" w14:textId="77777777" w:rsidR="003D17A4" w:rsidRPr="003D17A4" w:rsidRDefault="003D17A4" w:rsidP="003D17A4">
            <w:pPr>
              <w:ind w:left="360" w:firstLine="0"/>
              <w:rPr>
                <w:rFonts w:cs="Times New Roman"/>
                <w:szCs w:val="26"/>
              </w:rPr>
            </w:pPr>
            <w:r w:rsidRPr="003D17A4">
              <w:rPr>
                <w:rFonts w:cs="Times New Roman"/>
                <w:szCs w:val="26"/>
              </w:rPr>
              <w:t>210</w:t>
            </w:r>
          </w:p>
        </w:tc>
        <w:tc>
          <w:tcPr>
            <w:tcW w:w="2160" w:type="dxa"/>
          </w:tcPr>
          <w:p w14:paraId="22E98EFB" w14:textId="77777777" w:rsidR="003D17A4" w:rsidRPr="003D17A4" w:rsidRDefault="003D17A4" w:rsidP="003D17A4">
            <w:pPr>
              <w:ind w:left="360" w:firstLine="0"/>
              <w:rPr>
                <w:rFonts w:cs="Times New Roman"/>
                <w:szCs w:val="26"/>
              </w:rPr>
            </w:pPr>
            <w:r w:rsidRPr="003D17A4">
              <w:rPr>
                <w:rFonts w:cs="Times New Roman"/>
                <w:szCs w:val="26"/>
              </w:rPr>
              <w:t>200,000</w:t>
            </w:r>
          </w:p>
        </w:tc>
      </w:tr>
      <w:tr w:rsidR="003D17A4" w:rsidRPr="004C6C81" w14:paraId="654F27B5" w14:textId="77777777" w:rsidTr="00534C7A">
        <w:tc>
          <w:tcPr>
            <w:tcW w:w="2160" w:type="dxa"/>
          </w:tcPr>
          <w:p w14:paraId="41F31FFC" w14:textId="77777777" w:rsidR="003D17A4" w:rsidRPr="003D17A4" w:rsidRDefault="003D17A4" w:rsidP="003D17A4">
            <w:pPr>
              <w:ind w:left="360" w:firstLine="0"/>
              <w:rPr>
                <w:rFonts w:cs="Times New Roman"/>
                <w:szCs w:val="26"/>
              </w:rPr>
            </w:pPr>
            <w:r w:rsidRPr="003D17A4">
              <w:rPr>
                <w:rFonts w:cs="Times New Roman"/>
                <w:szCs w:val="26"/>
              </w:rPr>
              <w:t>CB300-V</w:t>
            </w:r>
          </w:p>
        </w:tc>
        <w:tc>
          <w:tcPr>
            <w:tcW w:w="2160" w:type="dxa"/>
          </w:tcPr>
          <w:p w14:paraId="271ECF74" w14:textId="77777777" w:rsidR="003D17A4" w:rsidRPr="003D17A4" w:rsidRDefault="003D17A4" w:rsidP="003D17A4">
            <w:pPr>
              <w:ind w:left="360" w:firstLine="0"/>
              <w:rPr>
                <w:rFonts w:cs="Times New Roman"/>
                <w:szCs w:val="26"/>
              </w:rPr>
            </w:pPr>
            <w:r w:rsidRPr="003D17A4">
              <w:rPr>
                <w:rFonts w:cs="Times New Roman"/>
                <w:szCs w:val="26"/>
              </w:rPr>
              <w:t>300</w:t>
            </w:r>
          </w:p>
        </w:tc>
        <w:tc>
          <w:tcPr>
            <w:tcW w:w="2160" w:type="dxa"/>
          </w:tcPr>
          <w:p w14:paraId="640964DD" w14:textId="77777777" w:rsidR="003D17A4" w:rsidRPr="003D17A4" w:rsidRDefault="003D17A4" w:rsidP="003D17A4">
            <w:pPr>
              <w:ind w:left="360" w:firstLine="0"/>
              <w:rPr>
                <w:rFonts w:cs="Times New Roman"/>
                <w:szCs w:val="26"/>
              </w:rPr>
            </w:pPr>
            <w:r w:rsidRPr="003D17A4">
              <w:rPr>
                <w:rFonts w:cs="Times New Roman"/>
                <w:szCs w:val="26"/>
              </w:rPr>
              <w:t>270</w:t>
            </w:r>
          </w:p>
        </w:tc>
        <w:tc>
          <w:tcPr>
            <w:tcW w:w="2160" w:type="dxa"/>
          </w:tcPr>
          <w:p w14:paraId="576F5650" w14:textId="77777777" w:rsidR="003D17A4" w:rsidRPr="003D17A4" w:rsidRDefault="003D17A4" w:rsidP="003D17A4">
            <w:pPr>
              <w:ind w:left="360" w:firstLine="0"/>
              <w:rPr>
                <w:rFonts w:cs="Times New Roman"/>
                <w:szCs w:val="26"/>
              </w:rPr>
            </w:pPr>
            <w:r w:rsidRPr="003D17A4">
              <w:rPr>
                <w:rFonts w:cs="Times New Roman"/>
                <w:szCs w:val="26"/>
              </w:rPr>
              <w:t>200,000</w:t>
            </w:r>
          </w:p>
        </w:tc>
      </w:tr>
      <w:tr w:rsidR="003D17A4" w:rsidRPr="004C6C81" w14:paraId="13346C40" w14:textId="77777777" w:rsidTr="00534C7A">
        <w:tc>
          <w:tcPr>
            <w:tcW w:w="2160" w:type="dxa"/>
          </w:tcPr>
          <w:p w14:paraId="28B33321" w14:textId="77777777" w:rsidR="003D17A4" w:rsidRPr="003D17A4" w:rsidRDefault="003D17A4" w:rsidP="003D17A4">
            <w:pPr>
              <w:ind w:left="360" w:firstLine="0"/>
              <w:rPr>
                <w:rFonts w:cs="Times New Roman"/>
                <w:szCs w:val="26"/>
              </w:rPr>
            </w:pPr>
            <w:r w:rsidRPr="003D17A4">
              <w:rPr>
                <w:rFonts w:cs="Times New Roman"/>
                <w:szCs w:val="26"/>
              </w:rPr>
              <w:t>CB400-V</w:t>
            </w:r>
          </w:p>
        </w:tc>
        <w:tc>
          <w:tcPr>
            <w:tcW w:w="2160" w:type="dxa"/>
          </w:tcPr>
          <w:p w14:paraId="7DBD53CC" w14:textId="77777777" w:rsidR="003D17A4" w:rsidRPr="003D17A4" w:rsidRDefault="003D17A4" w:rsidP="003D17A4">
            <w:pPr>
              <w:ind w:left="360" w:firstLine="0"/>
              <w:rPr>
                <w:rFonts w:cs="Times New Roman"/>
                <w:szCs w:val="26"/>
              </w:rPr>
            </w:pPr>
            <w:r w:rsidRPr="003D17A4">
              <w:rPr>
                <w:rFonts w:cs="Times New Roman"/>
                <w:szCs w:val="26"/>
              </w:rPr>
              <w:t>400</w:t>
            </w:r>
          </w:p>
        </w:tc>
        <w:tc>
          <w:tcPr>
            <w:tcW w:w="2160" w:type="dxa"/>
          </w:tcPr>
          <w:p w14:paraId="6344BF01" w14:textId="77777777" w:rsidR="003D17A4" w:rsidRPr="003D17A4" w:rsidRDefault="003D17A4" w:rsidP="003D17A4">
            <w:pPr>
              <w:ind w:left="360" w:firstLine="0"/>
              <w:rPr>
                <w:rFonts w:cs="Times New Roman"/>
                <w:szCs w:val="26"/>
              </w:rPr>
            </w:pPr>
            <w:r w:rsidRPr="003D17A4">
              <w:rPr>
                <w:rFonts w:cs="Times New Roman"/>
                <w:szCs w:val="26"/>
              </w:rPr>
              <w:t>360</w:t>
            </w:r>
          </w:p>
        </w:tc>
        <w:tc>
          <w:tcPr>
            <w:tcW w:w="2160" w:type="dxa"/>
          </w:tcPr>
          <w:p w14:paraId="5F6079FB" w14:textId="77777777" w:rsidR="003D17A4" w:rsidRPr="003D17A4" w:rsidRDefault="003D17A4" w:rsidP="003D17A4">
            <w:pPr>
              <w:ind w:left="360" w:firstLine="0"/>
              <w:rPr>
                <w:rFonts w:cs="Times New Roman"/>
                <w:szCs w:val="26"/>
              </w:rPr>
            </w:pPr>
            <w:r w:rsidRPr="003D17A4">
              <w:rPr>
                <w:rFonts w:cs="Times New Roman"/>
                <w:szCs w:val="26"/>
              </w:rPr>
              <w:t>200,000</w:t>
            </w:r>
          </w:p>
        </w:tc>
      </w:tr>
      <w:tr w:rsidR="003D17A4" w:rsidRPr="004C6C81" w14:paraId="6F7F2747" w14:textId="77777777" w:rsidTr="00534C7A">
        <w:tc>
          <w:tcPr>
            <w:tcW w:w="2160" w:type="dxa"/>
          </w:tcPr>
          <w:p w14:paraId="5D299376" w14:textId="77777777" w:rsidR="003D17A4" w:rsidRPr="003D17A4" w:rsidRDefault="003D17A4" w:rsidP="003D17A4">
            <w:pPr>
              <w:ind w:left="360" w:firstLine="0"/>
              <w:rPr>
                <w:rFonts w:cs="Times New Roman"/>
                <w:szCs w:val="26"/>
              </w:rPr>
            </w:pPr>
            <w:r w:rsidRPr="003D17A4">
              <w:rPr>
                <w:rFonts w:cs="Times New Roman"/>
                <w:szCs w:val="26"/>
              </w:rPr>
              <w:t>CB500-V</w:t>
            </w:r>
          </w:p>
        </w:tc>
        <w:tc>
          <w:tcPr>
            <w:tcW w:w="2160" w:type="dxa"/>
          </w:tcPr>
          <w:p w14:paraId="1F0B0942" w14:textId="77777777" w:rsidR="003D17A4" w:rsidRPr="003D17A4" w:rsidRDefault="003D17A4" w:rsidP="003D17A4">
            <w:pPr>
              <w:ind w:left="360" w:firstLine="0"/>
              <w:rPr>
                <w:rFonts w:cs="Times New Roman"/>
                <w:szCs w:val="26"/>
              </w:rPr>
            </w:pPr>
            <w:r w:rsidRPr="003D17A4">
              <w:rPr>
                <w:rFonts w:cs="Times New Roman"/>
                <w:szCs w:val="26"/>
              </w:rPr>
              <w:t>500</w:t>
            </w:r>
          </w:p>
        </w:tc>
        <w:tc>
          <w:tcPr>
            <w:tcW w:w="2160" w:type="dxa"/>
          </w:tcPr>
          <w:p w14:paraId="056EF854" w14:textId="77777777" w:rsidR="003D17A4" w:rsidRPr="003D17A4" w:rsidRDefault="003D17A4" w:rsidP="003D17A4">
            <w:pPr>
              <w:ind w:left="360" w:firstLine="0"/>
              <w:rPr>
                <w:rFonts w:cs="Times New Roman"/>
                <w:szCs w:val="26"/>
              </w:rPr>
            </w:pPr>
            <w:r w:rsidRPr="003D17A4">
              <w:rPr>
                <w:rFonts w:cs="Times New Roman"/>
                <w:szCs w:val="26"/>
              </w:rPr>
              <w:t>435</w:t>
            </w:r>
          </w:p>
        </w:tc>
        <w:tc>
          <w:tcPr>
            <w:tcW w:w="2160" w:type="dxa"/>
          </w:tcPr>
          <w:p w14:paraId="0D396FB5" w14:textId="77777777" w:rsidR="003D17A4" w:rsidRPr="003D17A4" w:rsidRDefault="003D17A4" w:rsidP="003D17A4">
            <w:pPr>
              <w:ind w:left="360" w:firstLine="0"/>
              <w:rPr>
                <w:rFonts w:cs="Times New Roman"/>
                <w:szCs w:val="26"/>
              </w:rPr>
            </w:pPr>
            <w:r w:rsidRPr="003D17A4">
              <w:rPr>
                <w:rFonts w:cs="Times New Roman"/>
                <w:szCs w:val="26"/>
              </w:rPr>
              <w:t>200,000</w:t>
            </w:r>
          </w:p>
        </w:tc>
      </w:tr>
    </w:tbl>
    <w:p w14:paraId="7C12B54B" w14:textId="77777777" w:rsidR="003D17A4" w:rsidRDefault="003D17A4" w:rsidP="003D17A4">
      <w:pPr>
        <w:ind w:left="360" w:firstLine="0"/>
      </w:pPr>
      <w:r>
        <w:t>Trong đồ án, thép CB400-V thường được chọn làm mặc định vì phù hợp cả về tính cơ học và khả năng thi công.</w:t>
      </w:r>
    </w:p>
    <w:p w14:paraId="3EFE0CB5" w14:textId="77777777" w:rsidR="003D17A4" w:rsidRPr="003D17A4" w:rsidRDefault="003D17A4" w:rsidP="003D17A4">
      <w:pPr>
        <w:ind w:left="454" w:firstLine="0"/>
      </w:pPr>
    </w:p>
    <w:p w14:paraId="5BFDB817" w14:textId="77777777" w:rsidR="003D17A4" w:rsidRPr="00507F46" w:rsidRDefault="003D17A4" w:rsidP="003D17A4">
      <w:pPr>
        <w:ind w:left="454" w:firstLine="0"/>
      </w:pPr>
    </w:p>
    <w:sectPr w:rsidR="003D17A4" w:rsidRPr="00507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A46AE"/>
    <w:multiLevelType w:val="multilevel"/>
    <w:tmpl w:val="65525C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46818F7"/>
    <w:multiLevelType w:val="hybridMultilevel"/>
    <w:tmpl w:val="C2F2316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 w15:restartNumberingAfterBreak="0">
    <w:nsid w:val="1BD323F1"/>
    <w:multiLevelType w:val="multilevel"/>
    <w:tmpl w:val="93E8B548"/>
    <w:lvl w:ilvl="0">
      <w:start w:val="2"/>
      <w:numFmt w:val="decimal"/>
      <w:lvlText w:val="%1."/>
      <w:lvlJc w:val="left"/>
      <w:pPr>
        <w:ind w:left="408" w:hanging="408"/>
      </w:pPr>
      <w:rPr>
        <w:rFonts w:hint="default"/>
      </w:rPr>
    </w:lvl>
    <w:lvl w:ilvl="1">
      <w:start w:val="1"/>
      <w:numFmt w:val="decimal"/>
      <w:lvlText w:val="%1.%2."/>
      <w:lvlJc w:val="left"/>
      <w:pPr>
        <w:ind w:left="1174" w:hanging="72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432" w:hanging="1800"/>
      </w:pPr>
      <w:rPr>
        <w:rFonts w:hint="default"/>
      </w:rPr>
    </w:lvl>
  </w:abstractNum>
  <w:abstractNum w:abstractNumId="3" w15:restartNumberingAfterBreak="0">
    <w:nsid w:val="1FAC49F3"/>
    <w:multiLevelType w:val="hybridMultilevel"/>
    <w:tmpl w:val="4B8C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12D47"/>
    <w:multiLevelType w:val="multilevel"/>
    <w:tmpl w:val="93E8B548"/>
    <w:lvl w:ilvl="0">
      <w:start w:val="1"/>
      <w:numFmt w:val="decimal"/>
      <w:lvlText w:val="%1."/>
      <w:lvlJc w:val="left"/>
      <w:pPr>
        <w:ind w:left="408" w:hanging="408"/>
      </w:pPr>
      <w:rPr>
        <w:rFonts w:hint="default"/>
      </w:rPr>
    </w:lvl>
    <w:lvl w:ilvl="1">
      <w:start w:val="1"/>
      <w:numFmt w:val="decimal"/>
      <w:lvlText w:val="%1.%2."/>
      <w:lvlJc w:val="left"/>
      <w:pPr>
        <w:ind w:left="1174" w:hanging="72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432" w:hanging="1800"/>
      </w:pPr>
      <w:rPr>
        <w:rFonts w:hint="default"/>
      </w:rPr>
    </w:lvl>
  </w:abstractNum>
  <w:abstractNum w:abstractNumId="5" w15:restartNumberingAfterBreak="0">
    <w:nsid w:val="2F660EFE"/>
    <w:multiLevelType w:val="multilevel"/>
    <w:tmpl w:val="8F46F2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C413E7A"/>
    <w:multiLevelType w:val="multilevel"/>
    <w:tmpl w:val="142636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DCE4682"/>
    <w:multiLevelType w:val="multilevel"/>
    <w:tmpl w:val="3920F3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40361F44"/>
    <w:multiLevelType w:val="hybridMultilevel"/>
    <w:tmpl w:val="51C08F22"/>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9" w15:restartNumberingAfterBreak="0">
    <w:nsid w:val="4402426F"/>
    <w:multiLevelType w:val="multilevel"/>
    <w:tmpl w:val="E02A2D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46020F97"/>
    <w:multiLevelType w:val="multilevel"/>
    <w:tmpl w:val="9188B52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534306DC"/>
    <w:multiLevelType w:val="multilevel"/>
    <w:tmpl w:val="AAD2E3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299041026">
    <w:abstractNumId w:val="4"/>
  </w:num>
  <w:num w:numId="2" w16cid:durableId="430660255">
    <w:abstractNumId w:val="8"/>
  </w:num>
  <w:num w:numId="3" w16cid:durableId="668144374">
    <w:abstractNumId w:val="1"/>
  </w:num>
  <w:num w:numId="4" w16cid:durableId="1896694426">
    <w:abstractNumId w:val="5"/>
  </w:num>
  <w:num w:numId="5" w16cid:durableId="1952545322">
    <w:abstractNumId w:val="7"/>
  </w:num>
  <w:num w:numId="6" w16cid:durableId="2078279855">
    <w:abstractNumId w:val="10"/>
  </w:num>
  <w:num w:numId="7" w16cid:durableId="1880387132">
    <w:abstractNumId w:val="0"/>
  </w:num>
  <w:num w:numId="8" w16cid:durableId="192117753">
    <w:abstractNumId w:val="2"/>
  </w:num>
  <w:num w:numId="9" w16cid:durableId="637956384">
    <w:abstractNumId w:val="9"/>
  </w:num>
  <w:num w:numId="10" w16cid:durableId="339310888">
    <w:abstractNumId w:val="6"/>
  </w:num>
  <w:num w:numId="11" w16cid:durableId="207887310">
    <w:abstractNumId w:val="11"/>
  </w:num>
  <w:num w:numId="12" w16cid:durableId="412048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46"/>
    <w:rsid w:val="002840D9"/>
    <w:rsid w:val="002D340F"/>
    <w:rsid w:val="003D17A4"/>
    <w:rsid w:val="004100B8"/>
    <w:rsid w:val="00507F46"/>
    <w:rsid w:val="00D6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C6D2"/>
  <w15:chartTrackingRefBased/>
  <w15:docId w15:val="{6D227749-0E68-4D64-98AA-B98173DD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before="60" w:after="60" w:line="360" w:lineRule="auto"/>
        <w:ind w:firstLine="45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F46"/>
  </w:style>
  <w:style w:type="paragraph" w:styleId="Heading1">
    <w:name w:val="heading 1"/>
    <w:basedOn w:val="Normal"/>
    <w:next w:val="Normal"/>
    <w:link w:val="Heading1Char"/>
    <w:uiPriority w:val="9"/>
    <w:qFormat/>
    <w:rsid w:val="00507F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F4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F4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4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07F4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7F4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7F4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7F4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F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F4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F4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07F4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07F4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7F4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7F4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7F4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07F4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46"/>
    <w:pPr>
      <w:numPr>
        <w:ilvl w:val="1"/>
      </w:numPr>
      <w:spacing w:after="160"/>
      <w:ind w:firstLine="454"/>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4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07F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7F46"/>
    <w:rPr>
      <w:i/>
      <w:iCs/>
      <w:color w:val="404040" w:themeColor="text1" w:themeTint="BF"/>
    </w:rPr>
  </w:style>
  <w:style w:type="paragraph" w:styleId="ListParagraph">
    <w:name w:val="List Paragraph"/>
    <w:basedOn w:val="Normal"/>
    <w:uiPriority w:val="34"/>
    <w:qFormat/>
    <w:rsid w:val="00507F46"/>
    <w:pPr>
      <w:ind w:left="720"/>
      <w:contextualSpacing/>
    </w:pPr>
  </w:style>
  <w:style w:type="character" w:styleId="IntenseEmphasis">
    <w:name w:val="Intense Emphasis"/>
    <w:basedOn w:val="DefaultParagraphFont"/>
    <w:uiPriority w:val="21"/>
    <w:qFormat/>
    <w:rsid w:val="00507F46"/>
    <w:rPr>
      <w:i/>
      <w:iCs/>
      <w:color w:val="0F4761" w:themeColor="accent1" w:themeShade="BF"/>
    </w:rPr>
  </w:style>
  <w:style w:type="paragraph" w:styleId="IntenseQuote">
    <w:name w:val="Intense Quote"/>
    <w:basedOn w:val="Normal"/>
    <w:next w:val="Normal"/>
    <w:link w:val="IntenseQuoteChar"/>
    <w:uiPriority w:val="30"/>
    <w:qFormat/>
    <w:rsid w:val="00507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46"/>
    <w:rPr>
      <w:i/>
      <w:iCs/>
      <w:color w:val="0F4761" w:themeColor="accent1" w:themeShade="BF"/>
    </w:rPr>
  </w:style>
  <w:style w:type="character" w:styleId="IntenseReference">
    <w:name w:val="Intense Reference"/>
    <w:basedOn w:val="DefaultParagraphFont"/>
    <w:uiPriority w:val="32"/>
    <w:qFormat/>
    <w:rsid w:val="00507F46"/>
    <w:rPr>
      <w:b/>
      <w:bCs/>
      <w:smallCaps/>
      <w:color w:val="0F4761" w:themeColor="accent1" w:themeShade="BF"/>
      <w:spacing w:val="5"/>
    </w:rPr>
  </w:style>
  <w:style w:type="paragraph" w:styleId="NormalWeb">
    <w:name w:val="Normal (Web)"/>
    <w:basedOn w:val="Normal"/>
    <w:uiPriority w:val="99"/>
    <w:semiHidden/>
    <w:unhideWhenUsed/>
    <w:rsid w:val="00507F46"/>
    <w:pPr>
      <w:spacing w:before="100" w:beforeAutospacing="1" w:after="100" w:afterAutospacing="1" w:line="240" w:lineRule="auto"/>
      <w:ind w:firstLine="0"/>
    </w:pPr>
    <w:rPr>
      <w:rFonts w:eastAsia="Times New Roman" w:cs="Times New Roman"/>
      <w:kern w:val="0"/>
      <w:sz w:val="24"/>
      <w14:ligatures w14:val="none"/>
    </w:rPr>
  </w:style>
  <w:style w:type="character" w:styleId="Strong">
    <w:name w:val="Strong"/>
    <w:basedOn w:val="DefaultParagraphFont"/>
    <w:uiPriority w:val="22"/>
    <w:qFormat/>
    <w:rsid w:val="00507F46"/>
    <w:rPr>
      <w:b/>
      <w:bCs/>
    </w:rPr>
  </w:style>
  <w:style w:type="table" w:styleId="TableGrid">
    <w:name w:val="Table Grid"/>
    <w:basedOn w:val="TableNormal"/>
    <w:uiPriority w:val="59"/>
    <w:rsid w:val="003D17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Pham Trinh</cp:lastModifiedBy>
  <cp:revision>1</cp:revision>
  <dcterms:created xsi:type="dcterms:W3CDTF">2025-08-03T08:10:00Z</dcterms:created>
  <dcterms:modified xsi:type="dcterms:W3CDTF">2025-08-03T08:28:00Z</dcterms:modified>
</cp:coreProperties>
</file>