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3087F">
      <w:r>
        <w:t>Thay vì dung 2 way binding thì dùng local ref</w:t>
      </w:r>
    </w:p>
    <w:p w:rsidR="0063087F" w:rsidRDefault="0063087F">
      <w:r>
        <w:t>2 waybinding sẽ map luôn 2 cái, 1 cái thay đổi thì cái còn lại thay đổi</w:t>
      </w:r>
    </w:p>
    <w:p w:rsidR="0063087F" w:rsidRDefault="0063087F">
      <w:r>
        <w:t>Nhưng trường hợp muốn lấy dữ liệu ở form để đưa vào hàm trên onclick chỉ khi click vào đối tượng đó thì không cần dùng 2 way  binding mà dùng ref để khi nhấn vào thì lấy được giá trị đó là ok</w:t>
      </w:r>
    </w:p>
    <w:p w:rsidR="0063087F" w:rsidRDefault="00483152">
      <w:r>
        <w:rPr>
          <w:noProof/>
        </w:rPr>
        <w:drawing>
          <wp:inline distT="0" distB="0" distL="0" distR="0" wp14:anchorId="0779D367" wp14:editId="3BDECC1D">
            <wp:extent cx="5943600" cy="2277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52" w:rsidRDefault="00483152">
      <w:r>
        <w:t>Đưa ref vào html, ref này sẽ tham chiếu đến element đó ( không chỉ là value)</w:t>
      </w:r>
    </w:p>
    <w:p w:rsidR="00483152" w:rsidRDefault="00D751EB">
      <w:r>
        <w:rPr>
          <w:noProof/>
        </w:rPr>
        <w:drawing>
          <wp:inline distT="0" distB="0" distL="0" distR="0" wp14:anchorId="483F16CC" wp14:editId="68A75FAB">
            <wp:extent cx="5943600" cy="2473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EB" w:rsidRDefault="00D751EB">
      <w:r>
        <w:t>Khi định nghĩa ref rồi ta có thể sử dụng ref đó ở bất cứ đâu trong template mà ref đó được định nghĩa</w:t>
      </w:r>
    </w:p>
    <w:p w:rsidR="00D751EB" w:rsidRDefault="0045298E">
      <w:r>
        <w:rPr>
          <w:noProof/>
        </w:rPr>
        <w:lastRenderedPageBreak/>
        <w:drawing>
          <wp:inline distT="0" distB="0" distL="0" distR="0" wp14:anchorId="79DBB13B" wp14:editId="6299E729">
            <wp:extent cx="5943600" cy="2588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8E" w:rsidRDefault="0045298E">
      <w:r>
        <w:t>Có thể đưa ref đó vào khi gọi hàm và xử lý trong hàm đó</w:t>
      </w:r>
    </w:p>
    <w:p w:rsidR="0045298E" w:rsidRDefault="00C6082D">
      <w:r>
        <w:rPr>
          <w:noProof/>
        </w:rPr>
        <w:drawing>
          <wp:inline distT="0" distB="0" distL="0" distR="0" wp14:anchorId="69F2DB9B" wp14:editId="4D1FE5FF">
            <wp:extent cx="5943600" cy="1426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2D" w:rsidRDefault="00C6082D">
      <w:r>
        <w:t>Cái in ra chính là element mà ref tham chiếu</w:t>
      </w:r>
    </w:p>
    <w:p w:rsidR="00C6082D" w:rsidRDefault="001075F2">
      <w:r>
        <w:rPr>
          <w:noProof/>
        </w:rPr>
        <w:drawing>
          <wp:inline distT="0" distB="0" distL="0" distR="0" wp14:anchorId="0BBC361D" wp14:editId="199382E6">
            <wp:extent cx="5943600" cy="2606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8A" w:rsidRDefault="0059358A">
      <w:r>
        <w:t>Hoặc có thể dùng tên ref.value luôn trên template</w:t>
      </w:r>
    </w:p>
    <w:p w:rsidR="0059358A" w:rsidRDefault="00143D68">
      <w:r>
        <w:rPr>
          <w:noProof/>
        </w:rPr>
        <w:lastRenderedPageBreak/>
        <w:drawing>
          <wp:inline distT="0" distB="0" distL="0" distR="0" wp14:anchorId="725AE694" wp14:editId="29F80CEF">
            <wp:extent cx="5943600" cy="2789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68" w:rsidRDefault="00143D68">
      <w:r>
        <w:t>Sử dụng ref đó đưa vào emiiter luôn</w:t>
      </w:r>
    </w:p>
    <w:p w:rsidR="00143D68" w:rsidRDefault="00143D68">
      <w:bookmarkStart w:id="0" w:name="_GoBack"/>
      <w:bookmarkEnd w:id="0"/>
    </w:p>
    <w:sectPr w:rsidR="00143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F8"/>
    <w:rsid w:val="00091A60"/>
    <w:rsid w:val="001075F2"/>
    <w:rsid w:val="00143D68"/>
    <w:rsid w:val="0045298E"/>
    <w:rsid w:val="00483152"/>
    <w:rsid w:val="0059358A"/>
    <w:rsid w:val="0063087F"/>
    <w:rsid w:val="00974D47"/>
    <w:rsid w:val="00C6082D"/>
    <w:rsid w:val="00D751EB"/>
    <w:rsid w:val="00F7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219479-32E1-43F8-B3A5-A55F47D6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2020-09-02T10:43:00Z</dcterms:created>
  <dcterms:modified xsi:type="dcterms:W3CDTF">2020-09-02T15:44:00Z</dcterms:modified>
</cp:coreProperties>
</file>