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1BCD" w14:textId="77777777" w:rsidR="000638DF" w:rsidRDefault="000638DF" w:rsidP="00940944">
      <w:pPr>
        <w:pStyle w:val="AMIAAuthors"/>
        <w:rPr>
          <w:sz w:val="28"/>
        </w:rPr>
      </w:pPr>
      <w:r w:rsidRPr="000638DF">
        <w:rPr>
          <w:sz w:val="28"/>
        </w:rPr>
        <w:t>Profiling the BLAST bioinformatics application for load balancing on high-performance computing clusters</w:t>
      </w:r>
    </w:p>
    <w:p w14:paraId="18FC3E7E" w14:textId="77777777" w:rsidR="001C3B8F" w:rsidRDefault="001C3B8F" w:rsidP="00940944">
      <w:pPr>
        <w:pStyle w:val="AMIAAuthors"/>
      </w:pPr>
    </w:p>
    <w:p w14:paraId="28168E55" w14:textId="2CF583A6" w:rsidR="00781CE1" w:rsidRDefault="000638DF" w:rsidP="00554489">
      <w:pPr>
        <w:pStyle w:val="AMIAAuthors"/>
        <w:spacing w:after="120"/>
      </w:pPr>
      <w:r>
        <w:t>Trinity Cheng</w:t>
      </w:r>
      <w:r w:rsidRPr="008803D4">
        <w:rPr>
          <w:vertAlign w:val="superscript"/>
        </w:rPr>
        <w:t>1</w:t>
      </w:r>
      <w:r w:rsidR="00FF7905">
        <w:rPr>
          <w:vertAlign w:val="superscript"/>
        </w:rPr>
        <w:t>,2</w:t>
      </w:r>
      <w:r>
        <w:t>, Mike Mikailov, PhD</w:t>
      </w:r>
      <w:r w:rsidRPr="008803D4">
        <w:rPr>
          <w:vertAlign w:val="superscript"/>
        </w:rPr>
        <w:t>2</w:t>
      </w:r>
    </w:p>
    <w:p w14:paraId="505020F3" w14:textId="77777777" w:rsidR="00554489" w:rsidRDefault="000876BD" w:rsidP="00554489">
      <w:pPr>
        <w:pStyle w:val="AMIAAffiliations"/>
        <w:spacing w:after="0"/>
      </w:pPr>
      <w:r w:rsidRPr="00B547B7">
        <w:rPr>
          <w:vertAlign w:val="superscript"/>
        </w:rPr>
        <w:t>1</w:t>
      </w:r>
      <w:r w:rsidR="000638DF">
        <w:t>River Hill High School, Clarksville, Maryland</w:t>
      </w:r>
    </w:p>
    <w:p w14:paraId="045F1066" w14:textId="214ADEC0" w:rsidR="00781CE1" w:rsidRDefault="000876BD" w:rsidP="00554489">
      <w:pPr>
        <w:pStyle w:val="AMIAAffiliations"/>
        <w:spacing w:after="0"/>
      </w:pPr>
      <w:r w:rsidRPr="006C79A8">
        <w:rPr>
          <w:vertAlign w:val="superscript"/>
        </w:rPr>
        <w:t>2</w:t>
      </w:r>
      <w:r w:rsidR="000638DF" w:rsidRPr="000638DF">
        <w:t>U. S. Food and Drug Administration, Silver Spring, Maryland</w:t>
      </w:r>
    </w:p>
    <w:p w14:paraId="4E04D166" w14:textId="77777777" w:rsidR="000876BD" w:rsidRDefault="000876BD" w:rsidP="00940944">
      <w:pPr>
        <w:jc w:val="center"/>
        <w:sectPr w:rsidR="000876BD" w:rsidSect="001D5D81">
          <w:footerReference w:type="even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9E226AC" w14:textId="5CA8106A" w:rsidR="00781CE1" w:rsidRDefault="000876BD" w:rsidP="00C70027">
      <w:pPr>
        <w:pStyle w:val="AMIAAbstractHeading"/>
        <w:spacing w:before="120" w:after="60"/>
      </w:pPr>
      <w:r w:rsidRPr="006C79A8">
        <w:t>Abstract</w:t>
      </w:r>
    </w:p>
    <w:p w14:paraId="63F26E8C" w14:textId="42EB0A5F" w:rsidR="00781CE1" w:rsidRDefault="00145705" w:rsidP="00940944">
      <w:pPr>
        <w:pStyle w:val="AMIAAbstract"/>
      </w:pPr>
      <w:r>
        <w:t xml:space="preserve">The NIH/NCBI </w:t>
      </w:r>
      <w:r w:rsidR="0079267C">
        <w:t>BLAST</w:t>
      </w:r>
      <w:r>
        <w:t xml:space="preserve"> software was </w:t>
      </w:r>
      <w:r w:rsidR="00D347E0">
        <w:t xml:space="preserve">profiled to </w:t>
      </w:r>
      <w:r w:rsidR="00ED4E42">
        <w:t xml:space="preserve">identify the </w:t>
      </w:r>
      <w:r w:rsidR="00FA13A0">
        <w:t>five</w:t>
      </w:r>
      <w:r w:rsidR="00ED4E42">
        <w:t xml:space="preserve"> most time-consuming </w:t>
      </w:r>
      <w:r w:rsidR="00AB24EE">
        <w:t xml:space="preserve">functions that </w:t>
      </w:r>
      <w:r w:rsidR="00897A3C">
        <w:t>occupy</w:t>
      </w:r>
      <w:r w:rsidR="00E71F0B">
        <w:t xml:space="preserve"> more than</w:t>
      </w:r>
      <w:r w:rsidR="00897A3C">
        <w:t xml:space="preserve"> 92% of the runtime. </w:t>
      </w:r>
      <w:r w:rsidR="00E97A00">
        <w:t>Runtime</w:t>
      </w:r>
      <w:r w:rsidR="007D3A96">
        <w:t xml:space="preserve"> data</w:t>
      </w:r>
      <w:r w:rsidR="00E97A00">
        <w:t xml:space="preserve"> </w:t>
      </w:r>
      <w:r w:rsidR="007D3A96">
        <w:t>collected</w:t>
      </w:r>
      <w:r w:rsidR="00E97A00">
        <w:t xml:space="preserve"> with</w:t>
      </w:r>
      <w:r w:rsidR="00897A3C">
        <w:t xml:space="preserve"> </w:t>
      </w:r>
      <w:r w:rsidR="002A6C92">
        <w:t>six</w:t>
      </w:r>
      <w:r w:rsidR="00897A3C">
        <w:t xml:space="preserve"> data</w:t>
      </w:r>
      <w:r w:rsidR="00CF0996">
        <w:t xml:space="preserve">bases and </w:t>
      </w:r>
      <w:r w:rsidR="00CC0020">
        <w:t>15</w:t>
      </w:r>
      <w:r w:rsidR="00CF0996">
        <w:t xml:space="preserve"> queries</w:t>
      </w:r>
      <w:r w:rsidR="00E97A00">
        <w:t xml:space="preserve"> </w:t>
      </w:r>
      <w:r w:rsidR="00AE1F9F">
        <w:t xml:space="preserve">on </w:t>
      </w:r>
      <w:r w:rsidR="002A6C92">
        <w:t>six</w:t>
      </w:r>
      <w:r w:rsidR="004F4A30">
        <w:t xml:space="preserve"> different hardware </w:t>
      </w:r>
      <w:r w:rsidR="00563E7A">
        <w:t xml:space="preserve">configurations </w:t>
      </w:r>
      <w:r w:rsidR="00FD5E25">
        <w:t xml:space="preserve">were </w:t>
      </w:r>
      <w:r w:rsidR="00563E7A">
        <w:t xml:space="preserve">used </w:t>
      </w:r>
      <w:r w:rsidR="00C552D7">
        <w:t xml:space="preserve">to </w:t>
      </w:r>
      <w:r w:rsidR="00563E7A">
        <w:t xml:space="preserve">create </w:t>
      </w:r>
      <w:r w:rsidR="00653E6F">
        <w:t xml:space="preserve">prediction </w:t>
      </w:r>
      <w:r w:rsidR="00CF0996">
        <w:t xml:space="preserve">models </w:t>
      </w:r>
      <w:r w:rsidR="00563E7A">
        <w:t xml:space="preserve">for </w:t>
      </w:r>
      <w:r w:rsidR="00A96F93">
        <w:t xml:space="preserve">finding the optimal </w:t>
      </w:r>
      <w:r w:rsidR="002E0A4F">
        <w:t>data partitioning strategy for a</w:t>
      </w:r>
      <w:r w:rsidR="00950B44" w:rsidRPr="00950B44">
        <w:t xml:space="preserve"> high-performance computing cluster</w:t>
      </w:r>
      <w:r w:rsidR="0073561E">
        <w:t xml:space="preserve"> of </w:t>
      </w:r>
      <w:r w:rsidR="0066114B">
        <w:t>thousands of nodes</w:t>
      </w:r>
      <w:r w:rsidR="00950B44" w:rsidRPr="00950B44">
        <w:t xml:space="preserve">. </w:t>
      </w:r>
    </w:p>
    <w:p w14:paraId="6687D76F" w14:textId="77777777" w:rsidR="00781CE1" w:rsidRDefault="000876BD" w:rsidP="00554489">
      <w:pPr>
        <w:pStyle w:val="AMIAAbstractHeading"/>
        <w:spacing w:after="60"/>
      </w:pPr>
      <w:r>
        <w:t>Introduction</w:t>
      </w:r>
    </w:p>
    <w:p w14:paraId="4027FCA8" w14:textId="48F59AD1" w:rsidR="007A49B0" w:rsidRDefault="0078558D" w:rsidP="00D82E2E">
      <w:pPr>
        <w:pStyle w:val="AMIABodyText"/>
      </w:pPr>
      <w:r w:rsidRPr="0078558D">
        <w:t xml:space="preserve">The Basic Local Alignment Search Tool (BLAST) is </w:t>
      </w:r>
      <w:r w:rsidR="00C85C41">
        <w:t>probably</w:t>
      </w:r>
      <w:r w:rsidRPr="0078558D">
        <w:t xml:space="preserve"> </w:t>
      </w:r>
      <w:r w:rsidR="003913A0">
        <w:t>the most</w:t>
      </w:r>
      <w:r w:rsidRPr="0078558D">
        <w:t xml:space="preserve"> </w:t>
      </w:r>
      <w:r w:rsidR="007A1711">
        <w:t>widely used</w:t>
      </w:r>
      <w:r w:rsidRPr="0078558D">
        <w:t xml:space="preserve"> </w:t>
      </w:r>
      <w:r w:rsidR="00372816">
        <w:t>bioinformatics</w:t>
      </w:r>
      <w:r w:rsidR="007A1711">
        <w:t xml:space="preserve"> </w:t>
      </w:r>
      <w:r w:rsidRPr="0078558D">
        <w:t xml:space="preserve">software for </w:t>
      </w:r>
      <w:r w:rsidR="00935BA0">
        <w:t xml:space="preserve">matching </w:t>
      </w:r>
      <w:r w:rsidRPr="0078558D">
        <w:t>biological sequences</w:t>
      </w:r>
      <w:r w:rsidR="008600D7">
        <w:t xml:space="preserve"> </w:t>
      </w:r>
      <w:r w:rsidR="007755B4">
        <w:t>between two user</w:t>
      </w:r>
      <w:r w:rsidRPr="0078558D">
        <w:t xml:space="preserve"> input </w:t>
      </w:r>
      <w:r w:rsidR="007755B4">
        <w:t>files</w:t>
      </w:r>
      <w:r w:rsidR="009677CB">
        <w:t xml:space="preserve"> – </w:t>
      </w:r>
      <w:r w:rsidR="000116AA">
        <w:t>database and query</w:t>
      </w:r>
      <w:r w:rsidR="00243160">
        <w:t>.</w:t>
      </w:r>
      <w:r w:rsidR="009677CB">
        <w:t xml:space="preserve"> </w:t>
      </w:r>
      <w:r w:rsidR="004709C1">
        <w:t xml:space="preserve">The input files usually </w:t>
      </w:r>
      <w:r w:rsidR="00EE14E3">
        <w:t xml:space="preserve">consist of </w:t>
      </w:r>
      <w:r w:rsidR="003166B3">
        <w:t>mill</w:t>
      </w:r>
      <w:r w:rsidR="00CC622E">
        <w:t>i</w:t>
      </w:r>
      <w:r w:rsidR="003166B3">
        <w:t xml:space="preserve">ons of </w:t>
      </w:r>
      <w:r w:rsidR="00EE14E3">
        <w:t>sequences</w:t>
      </w:r>
      <w:r w:rsidR="001D224B">
        <w:t>, which</w:t>
      </w:r>
      <w:r w:rsidR="009677CB">
        <w:t xml:space="preserve"> </w:t>
      </w:r>
      <w:r w:rsidRPr="0078558D">
        <w:t>make</w:t>
      </w:r>
      <w:r w:rsidR="00591937">
        <w:t>s</w:t>
      </w:r>
      <w:r w:rsidR="009677CB">
        <w:t xml:space="preserve"> </w:t>
      </w:r>
      <w:r w:rsidRPr="0078558D">
        <w:t xml:space="preserve">BLAST computationally challenging and suitable for </w:t>
      </w:r>
      <w:r w:rsidR="00A75CA4">
        <w:t xml:space="preserve">data parallelization on a </w:t>
      </w:r>
      <w:r w:rsidRPr="0078558D">
        <w:t>high-performance computing (HPC)</w:t>
      </w:r>
      <w:r w:rsidR="00A75CA4">
        <w:t xml:space="preserve"> cluster</w:t>
      </w:r>
      <w:r w:rsidRPr="0078558D">
        <w:t>.</w:t>
      </w:r>
      <w:r w:rsidR="00747D4C">
        <w:t xml:space="preserve"> </w:t>
      </w:r>
      <w:r w:rsidR="00B53001">
        <w:t>T</w:t>
      </w:r>
      <w:r w:rsidR="007A49B0" w:rsidRPr="00D431C9">
        <w:t>he "dual segmentation" method</w:t>
      </w:r>
      <w:r w:rsidR="00B53001">
        <w:t xml:space="preserve"> proposed by Mikailov et al</w:t>
      </w:r>
      <w:r w:rsidR="001828D8">
        <w:t>.</w:t>
      </w:r>
      <w:r w:rsidR="007A49B0">
        <w:t xml:space="preserve"> divides the database and query into </w:t>
      </w:r>
      <w:r w:rsidR="007A49B0" w:rsidRPr="00A75CA4">
        <w:rPr>
          <w:i/>
        </w:rPr>
        <w:t>m</w:t>
      </w:r>
      <w:r w:rsidR="007A49B0">
        <w:t xml:space="preserve"> </w:t>
      </w:r>
      <w:r w:rsidR="00A75CA4">
        <w:t xml:space="preserve">sub-databases and </w:t>
      </w:r>
      <w:r w:rsidR="00A057A5" w:rsidRPr="00A75CA4">
        <w:rPr>
          <w:i/>
          <w:iCs/>
        </w:rPr>
        <w:t>n</w:t>
      </w:r>
      <w:r w:rsidR="00A057A5">
        <w:t xml:space="preserve"> sub-queries</w:t>
      </w:r>
      <w:r w:rsidR="007A49B0">
        <w:t>, respectively</w:t>
      </w:r>
      <w:r w:rsidR="00EE01E9">
        <w:t>,</w:t>
      </w:r>
      <w:r w:rsidR="007A49B0">
        <w:t xml:space="preserve"> to be </w:t>
      </w:r>
      <w:r w:rsidR="00EE01E9">
        <w:t xml:space="preserve">concurrently </w:t>
      </w:r>
      <w:r w:rsidR="007A49B0">
        <w:t xml:space="preserve">processed </w:t>
      </w:r>
      <w:r w:rsidR="00EE01E9">
        <w:t xml:space="preserve">by </w:t>
      </w:r>
      <m:oMath>
        <m:r>
          <w:rPr>
            <w:rFonts w:ascii="Cambria Math" w:hAnsi="Cambria Math"/>
          </w:rPr>
          <m:t xml:space="preserve">m*n </m:t>
        </m:r>
      </m:oMath>
      <w:r w:rsidR="007A49B0" w:rsidRPr="00D431C9">
        <w:t>nodes</w:t>
      </w:r>
      <w:r w:rsidR="00EE01E9">
        <w:t xml:space="preserve">. </w:t>
      </w:r>
      <w:r w:rsidR="00275F7D">
        <w:t xml:space="preserve">This study </w:t>
      </w:r>
      <w:r w:rsidR="00BD741B">
        <w:t>ex</w:t>
      </w:r>
      <w:r w:rsidR="004A0B70">
        <w:t xml:space="preserve">tends </w:t>
      </w:r>
      <w:r w:rsidR="008E1D9E">
        <w:t>the dual segmentation</w:t>
      </w:r>
      <w:r w:rsidR="004A0B70">
        <w:t xml:space="preserve"> work </w:t>
      </w:r>
      <w:r w:rsidR="008E1D9E">
        <w:t xml:space="preserve">to find the optimal </w:t>
      </w:r>
      <w:r w:rsidR="004A0B70">
        <w:t xml:space="preserve">solution for </w:t>
      </w:r>
      <w:r w:rsidR="004A0B70" w:rsidRPr="007D785A">
        <w:rPr>
          <w:i/>
        </w:rPr>
        <w:t>m</w:t>
      </w:r>
      <w:r w:rsidR="004A0B70">
        <w:t xml:space="preserve"> and </w:t>
      </w:r>
      <w:r w:rsidR="004A0B70" w:rsidRPr="004A0B70">
        <w:rPr>
          <w:i/>
          <w:iCs/>
        </w:rPr>
        <w:t>n</w:t>
      </w:r>
      <w:r w:rsidR="004A0B70">
        <w:t>.</w:t>
      </w:r>
      <w:r w:rsidR="007A49B0">
        <w:t xml:space="preserve"> </w:t>
      </w:r>
    </w:p>
    <w:p w14:paraId="754AAFD2" w14:textId="45BF5BC6" w:rsidR="00210C2F" w:rsidRDefault="00300D28" w:rsidP="00554489">
      <w:pPr>
        <w:pStyle w:val="AMIAAbstractHeading"/>
        <w:spacing w:after="60"/>
      </w:pPr>
      <w:r>
        <w:t>Methods</w:t>
      </w:r>
    </w:p>
    <w:p w14:paraId="5B2627F0" w14:textId="38E766A4" w:rsidR="00591937" w:rsidRDefault="003C1450" w:rsidP="000366FC">
      <w:pPr>
        <w:pStyle w:val="AMIABodyText"/>
      </w:pPr>
      <w:r w:rsidRPr="00820AE0">
        <w:t xml:space="preserve">Three profiling techniques were used to analyze BLAST </w:t>
      </w:r>
      <w:r w:rsidR="00853D2F">
        <w:t>workload</w:t>
      </w:r>
      <w:r>
        <w:t>: shell-level profiling with the Unix “time” command, code-level profiling with the BLAST built-in module “profiler,” and system-level profiling with the Unix “</w:t>
      </w:r>
      <w:proofErr w:type="spellStart"/>
      <w:r>
        <w:t>gprof</w:t>
      </w:r>
      <w:proofErr w:type="spellEnd"/>
      <w:r>
        <w:t>” program.</w:t>
      </w:r>
      <w:r w:rsidR="00A138B8">
        <w:t xml:space="preserve"> </w:t>
      </w:r>
      <w:r w:rsidR="00BF65FB">
        <w:t>The runtime</w:t>
      </w:r>
      <w:r w:rsidR="00E8588A">
        <w:t>s</w:t>
      </w:r>
      <w:r w:rsidR="00BF65FB">
        <w:t xml:space="preserve"> </w:t>
      </w:r>
      <w:r w:rsidR="00591937">
        <w:t>w</w:t>
      </w:r>
      <w:r w:rsidR="00E8588A">
        <w:t>ere</w:t>
      </w:r>
      <w:r w:rsidR="00591937">
        <w:t xml:space="preserve"> </w:t>
      </w:r>
      <w:r w:rsidR="00BF65FB">
        <w:t xml:space="preserve">measured with </w:t>
      </w:r>
      <w:r w:rsidR="002A6C92">
        <w:t>six</w:t>
      </w:r>
      <w:r w:rsidR="00684729">
        <w:t xml:space="preserve"> </w:t>
      </w:r>
      <w:r w:rsidR="00BF65FB">
        <w:t>different</w:t>
      </w:r>
      <w:r w:rsidR="00684729">
        <w:t xml:space="preserve"> </w:t>
      </w:r>
      <w:r w:rsidR="00591937">
        <w:t>database</w:t>
      </w:r>
      <w:r w:rsidR="00684729">
        <w:t xml:space="preserve"> files </w:t>
      </w:r>
      <w:r w:rsidR="00A35123">
        <w:t>from 8</w:t>
      </w:r>
      <w:r w:rsidR="00884223">
        <w:t>,</w:t>
      </w:r>
      <w:r w:rsidR="00A35123">
        <w:t>179 to 261</w:t>
      </w:r>
      <w:r w:rsidR="00884223">
        <w:t>,</w:t>
      </w:r>
      <w:r w:rsidR="00A35123">
        <w:t>725</w:t>
      </w:r>
      <w:r w:rsidR="00DD3B69">
        <w:t xml:space="preserve"> </w:t>
      </w:r>
      <w:r w:rsidR="00884223">
        <w:t xml:space="preserve">sequences </w:t>
      </w:r>
      <w:r w:rsidR="00DD3B69">
        <w:t xml:space="preserve">and </w:t>
      </w:r>
      <w:r w:rsidR="00684729">
        <w:t xml:space="preserve">15 </w:t>
      </w:r>
      <w:r w:rsidR="00591937">
        <w:t xml:space="preserve">query </w:t>
      </w:r>
      <w:r w:rsidR="00FC7A1E">
        <w:t xml:space="preserve">files </w:t>
      </w:r>
      <w:r w:rsidR="00A35123">
        <w:t>from 17</w:t>
      </w:r>
      <w:r w:rsidR="00884223">
        <w:t>,</w:t>
      </w:r>
      <w:r w:rsidR="00A35123">
        <w:t>848 to 1</w:t>
      </w:r>
      <w:r w:rsidR="00884223">
        <w:t>,</w:t>
      </w:r>
      <w:r w:rsidR="00A35123">
        <w:t>142</w:t>
      </w:r>
      <w:r w:rsidR="00884223">
        <w:t>,</w:t>
      </w:r>
      <w:r w:rsidR="00A35123">
        <w:t xml:space="preserve">220 sequences. </w:t>
      </w:r>
      <w:r w:rsidR="00685512">
        <w:t xml:space="preserve">The experiments were conducted on the FDA </w:t>
      </w:r>
      <w:r w:rsidR="00E353C8">
        <w:t xml:space="preserve">HPC </w:t>
      </w:r>
      <w:r w:rsidR="006D1E4C">
        <w:t xml:space="preserve">cluster </w:t>
      </w:r>
      <w:r w:rsidR="00684E7A">
        <w:t xml:space="preserve">with </w:t>
      </w:r>
      <w:r w:rsidR="00707310">
        <w:t xml:space="preserve">more than 500 nodes. </w:t>
      </w:r>
      <w:r w:rsidR="00B219E1">
        <w:t>The runtime</w:t>
      </w:r>
      <w:r w:rsidR="00383E82">
        <w:t>s</w:t>
      </w:r>
      <w:r w:rsidR="00B219E1">
        <w:t xml:space="preserve"> </w:t>
      </w:r>
      <w:r w:rsidR="00167348">
        <w:t xml:space="preserve">for </w:t>
      </w:r>
      <w:r w:rsidR="00B73D1D">
        <w:t>six</w:t>
      </w:r>
      <w:r w:rsidR="00167348">
        <w:t xml:space="preserve"> different types of node were measured. </w:t>
      </w:r>
      <w:r w:rsidR="004A43D1">
        <w:t>The measurement data were fitted with</w:t>
      </w:r>
      <w:r w:rsidR="00591937">
        <w:t xml:space="preserve"> </w:t>
      </w:r>
      <w:r w:rsidR="007E169A">
        <w:t>bivariate quadratic functions</w:t>
      </w:r>
      <w:r w:rsidR="00591937">
        <w:t xml:space="preserve"> to </w:t>
      </w:r>
      <w:r w:rsidR="004A43D1">
        <w:t>develop</w:t>
      </w:r>
      <w:r w:rsidR="00591937">
        <w:t xml:space="preserve"> runtime </w:t>
      </w:r>
      <w:r w:rsidR="004A43D1">
        <w:t>prediction models.</w:t>
      </w:r>
      <w:r w:rsidR="00591937">
        <w:t xml:space="preserve"> Finally, the models were used to </w:t>
      </w:r>
      <w:r w:rsidR="001E3BA9">
        <w:t>guide</w:t>
      </w:r>
      <w:r w:rsidR="00EE379A">
        <w:t xml:space="preserve"> the data parallelization</w:t>
      </w:r>
      <w:r w:rsidR="00591937">
        <w:t xml:space="preserve"> for </w:t>
      </w:r>
      <w:r w:rsidR="001E3BA9">
        <w:t xml:space="preserve">BLAST </w:t>
      </w:r>
      <w:r w:rsidR="00381FC3">
        <w:t>jobs</w:t>
      </w:r>
      <w:r w:rsidR="00591937">
        <w:t>.</w:t>
      </w:r>
    </w:p>
    <w:p w14:paraId="22200A2B" w14:textId="54A94C16" w:rsidR="00300D28" w:rsidRDefault="00300D28" w:rsidP="00554489">
      <w:pPr>
        <w:pStyle w:val="AMIAAbstractHeading"/>
        <w:spacing w:after="60"/>
      </w:pPr>
      <w:r>
        <w:t>Results</w:t>
      </w:r>
    </w:p>
    <w:p w14:paraId="0B4127F1" w14:textId="43618B55" w:rsidR="005C00CC" w:rsidRDefault="003F1FA3" w:rsidP="00300D28">
      <w:pPr>
        <w:pStyle w:val="AMIABodyText"/>
      </w:pPr>
      <w:r>
        <w:t xml:space="preserve">Profiling results </w:t>
      </w:r>
      <w:r w:rsidR="00246A3E">
        <w:t xml:space="preserve">(Table 1) </w:t>
      </w:r>
      <w:r>
        <w:t xml:space="preserve">show that </w:t>
      </w:r>
      <w:r w:rsidR="00BD21E6">
        <w:t xml:space="preserve">BLAST </w:t>
      </w:r>
      <w:r w:rsidR="008A41E4">
        <w:t xml:space="preserve">contains </w:t>
      </w:r>
      <w:r w:rsidR="00BD21E6">
        <w:t xml:space="preserve">more than 34,500 </w:t>
      </w:r>
      <w:r w:rsidR="001845AF">
        <w:t xml:space="preserve">different </w:t>
      </w:r>
      <w:r w:rsidR="00BD21E6">
        <w:t xml:space="preserve">functions, </w:t>
      </w:r>
      <w:r w:rsidR="001845AF">
        <w:t xml:space="preserve">but </w:t>
      </w:r>
      <w:r w:rsidR="006E31CE">
        <w:t>a single</w:t>
      </w:r>
      <w:r w:rsidR="00BD21E6">
        <w:t xml:space="preserve"> function (</w:t>
      </w:r>
      <w:proofErr w:type="spellStart"/>
      <w:r w:rsidR="00BD21E6">
        <w:t>RunMTBySplitDB</w:t>
      </w:r>
      <w:proofErr w:type="spellEnd"/>
      <w:r w:rsidR="00BD21E6">
        <w:t xml:space="preserve">) takes 99.12% of the total runtime. </w:t>
      </w:r>
      <w:r w:rsidR="002143CD">
        <w:t xml:space="preserve">Among its </w:t>
      </w:r>
      <w:r w:rsidR="00BD21E6">
        <w:t>53 child</w:t>
      </w:r>
      <w:r w:rsidR="00B10DB7">
        <w:t xml:space="preserve"> </w:t>
      </w:r>
      <w:r w:rsidR="00BD21E6">
        <w:t xml:space="preserve">functions, </w:t>
      </w:r>
      <w:r w:rsidR="00661BEA">
        <w:t>five</w:t>
      </w:r>
      <w:r w:rsidR="00E3678B">
        <w:t xml:space="preserve"> </w:t>
      </w:r>
      <w:r w:rsidR="00EE453A">
        <w:t xml:space="preserve">core </w:t>
      </w:r>
      <w:r w:rsidR="00E3678B">
        <w:t xml:space="preserve">functions </w:t>
      </w:r>
      <w:r w:rsidR="007B3934">
        <w:t xml:space="preserve">were identified to </w:t>
      </w:r>
      <w:r w:rsidR="007C4A98">
        <w:t xml:space="preserve">make up </w:t>
      </w:r>
      <w:r w:rsidR="000E3F62">
        <w:t>92% of the runtime</w:t>
      </w:r>
      <w:r w:rsidR="00C34CEB">
        <w:t xml:space="preserve">. </w:t>
      </w:r>
      <w:r w:rsidR="00106191">
        <w:t>R</w:t>
      </w:r>
      <w:r w:rsidR="00A47D14">
        <w:t>untime</w:t>
      </w:r>
      <w:r w:rsidR="007B3934">
        <w:t>s</w:t>
      </w:r>
      <w:r w:rsidR="00A47D14">
        <w:t xml:space="preserve"> of these </w:t>
      </w:r>
      <w:r w:rsidR="00661BEA">
        <w:t>five</w:t>
      </w:r>
      <w:r w:rsidR="00C34CEB">
        <w:t xml:space="preserve"> </w:t>
      </w:r>
      <w:r w:rsidR="00A47D14">
        <w:t xml:space="preserve">core </w:t>
      </w:r>
      <w:r w:rsidR="00C34CEB">
        <w:t xml:space="preserve">functions </w:t>
      </w:r>
      <w:r w:rsidR="00106191">
        <w:t>w</w:t>
      </w:r>
      <w:r w:rsidR="007B3934">
        <w:t>ere</w:t>
      </w:r>
      <w:r w:rsidR="00C613D1">
        <w:t xml:space="preserve"> </w:t>
      </w:r>
      <w:r w:rsidR="00A47D14">
        <w:t xml:space="preserve">individually measured </w:t>
      </w:r>
      <w:r w:rsidR="00774B29">
        <w:t xml:space="preserve">against </w:t>
      </w:r>
      <w:r w:rsidR="00106191">
        <w:t xml:space="preserve">database size and query size </w:t>
      </w:r>
      <w:r w:rsidR="00A47D14">
        <w:t>(</w:t>
      </w:r>
      <w:r w:rsidR="00290893">
        <w:t xml:space="preserve">Figure </w:t>
      </w:r>
      <w:r w:rsidR="003C03A7">
        <w:t>1</w:t>
      </w:r>
      <w:r w:rsidR="00A47D14">
        <w:t>)</w:t>
      </w:r>
      <w:r w:rsidR="00BC1D83">
        <w:t xml:space="preserve"> </w:t>
      </w:r>
      <w:r w:rsidR="00824A83">
        <w:t xml:space="preserve">and fitted with bivariable quadratic functions </w:t>
      </w:r>
      <w:r w:rsidR="002114F0">
        <w:t xml:space="preserve">(Table </w:t>
      </w:r>
      <w:r w:rsidR="003C03A7">
        <w:t>2</w:t>
      </w:r>
      <w:r w:rsidR="002114F0">
        <w:t>)</w:t>
      </w:r>
      <w:r w:rsidR="00824A83">
        <w:t>.</w:t>
      </w:r>
      <w:r w:rsidR="0065029C">
        <w:t xml:space="preserve"> </w:t>
      </w:r>
      <w:r w:rsidR="005C00CC">
        <w:t xml:space="preserve">The </w:t>
      </w:r>
      <w:r w:rsidR="001A3DD2">
        <w:t>hardware performance of</w:t>
      </w:r>
      <w:r w:rsidR="005C00CC">
        <w:t xml:space="preserve"> </w:t>
      </w:r>
      <w:r w:rsidR="00661BEA">
        <w:t>six</w:t>
      </w:r>
      <w:r w:rsidR="005C00CC">
        <w:t xml:space="preserve"> </w:t>
      </w:r>
      <w:r w:rsidR="00290D55">
        <w:t xml:space="preserve">different </w:t>
      </w:r>
      <w:r w:rsidR="005C00CC">
        <w:t>node types</w:t>
      </w:r>
      <w:r w:rsidR="001A3DD2">
        <w:t xml:space="preserve"> was </w:t>
      </w:r>
      <w:r w:rsidR="00290D55">
        <w:t xml:space="preserve">characterized </w:t>
      </w:r>
      <w:r w:rsidR="00CD66AB">
        <w:t xml:space="preserve">and normalized </w:t>
      </w:r>
      <w:r w:rsidR="009F07BF">
        <w:t xml:space="preserve">for each of the </w:t>
      </w:r>
      <w:r w:rsidR="00661BEA">
        <w:t xml:space="preserve">five </w:t>
      </w:r>
      <w:r w:rsidR="009F07BF">
        <w:t>core function</w:t>
      </w:r>
      <w:r w:rsidR="00E21209">
        <w:t>s</w:t>
      </w:r>
      <w:r w:rsidR="00114BD4">
        <w:t xml:space="preserve"> </w:t>
      </w:r>
      <w:r w:rsidR="000F70D7">
        <w:t>as a</w:t>
      </w:r>
      <w:r w:rsidR="00114BD4">
        <w:t xml:space="preserve"> </w:t>
      </w:r>
      <w:r w:rsidR="00910582">
        <w:t>radar chart</w:t>
      </w:r>
      <w:r w:rsidR="00114BD4">
        <w:t xml:space="preserve"> (Figure </w:t>
      </w:r>
      <w:r w:rsidR="00593B0D">
        <w:t>2</w:t>
      </w:r>
      <w:r w:rsidR="00114BD4">
        <w:t>)</w:t>
      </w:r>
      <w:r w:rsidR="005C00CC">
        <w:t xml:space="preserve">. </w:t>
      </w:r>
    </w:p>
    <w:p w14:paraId="59C6FCEC" w14:textId="39108288" w:rsidR="0034477C" w:rsidRDefault="00637D40" w:rsidP="0034477C">
      <w:pPr>
        <w:pStyle w:val="AMIAAbstractHeading"/>
        <w:spacing w:after="60"/>
      </w:pPr>
      <w:r>
        <w:t>Finding the</w:t>
      </w:r>
      <w:r w:rsidR="00A96D93">
        <w:t xml:space="preserve"> </w:t>
      </w:r>
      <w:r w:rsidR="00CF2168">
        <w:t>o</w:t>
      </w:r>
      <w:r w:rsidR="00216A95">
        <w:t xml:space="preserve">ptimal </w:t>
      </w:r>
      <w:r w:rsidR="00CF2168">
        <w:t>d</w:t>
      </w:r>
      <w:r w:rsidR="00216A95">
        <w:t xml:space="preserve">ata </w:t>
      </w:r>
      <w:r w:rsidR="00CF2168">
        <w:t>p</w:t>
      </w:r>
      <w:r w:rsidR="00216A95">
        <w:t>artitioning for BLAST</w:t>
      </w:r>
    </w:p>
    <w:p w14:paraId="0915AC5D" w14:textId="0B91BA91" w:rsidR="00113A9E" w:rsidRDefault="0071329F" w:rsidP="00300D28">
      <w:pPr>
        <w:pStyle w:val="AMIABodyText"/>
      </w:pPr>
      <w:r>
        <w:t>Consider</w:t>
      </w:r>
      <w:r w:rsidR="00216A95">
        <w:t xml:space="preserve"> </w:t>
      </w:r>
      <w:r w:rsidR="00A34A3A">
        <w:t>a</w:t>
      </w:r>
      <w:r w:rsidR="0087770D">
        <w:t xml:space="preserve"> BLAST job of </w:t>
      </w:r>
      <w:r w:rsidR="008D172F">
        <w:t>(</w:t>
      </w:r>
      <w:r w:rsidR="008D172F" w:rsidRPr="008D172F">
        <w:rPr>
          <w:i/>
          <w:iCs/>
        </w:rPr>
        <w:t>D,Q</w:t>
      </w:r>
      <w:r w:rsidR="008D172F">
        <w:t xml:space="preserve">), where </w:t>
      </w:r>
      <w:r w:rsidR="0087770D" w:rsidRPr="006A2DAB">
        <w:rPr>
          <w:i/>
          <w:iCs/>
        </w:rPr>
        <w:t>D</w:t>
      </w:r>
      <w:r w:rsidR="00637D40">
        <w:rPr>
          <w:i/>
          <w:iCs/>
        </w:rPr>
        <w:t xml:space="preserve"> </w:t>
      </w:r>
      <w:r w:rsidR="00637D40" w:rsidRPr="00637D40">
        <w:t>and</w:t>
      </w:r>
      <w:r w:rsidR="00637D40">
        <w:rPr>
          <w:i/>
          <w:iCs/>
        </w:rPr>
        <w:t xml:space="preserve"> Q </w:t>
      </w:r>
      <w:r w:rsidR="00637D40" w:rsidRPr="00637D40">
        <w:t>are</w:t>
      </w:r>
      <w:r w:rsidR="008D172F">
        <w:t xml:space="preserve"> th</w:t>
      </w:r>
      <w:r w:rsidR="001E6C91">
        <w:t>e</w:t>
      </w:r>
      <w:r w:rsidR="0087770D">
        <w:t xml:space="preserve"> database </w:t>
      </w:r>
      <w:r w:rsidR="00637D40">
        <w:t>and</w:t>
      </w:r>
      <w:r w:rsidR="001E6C91">
        <w:t xml:space="preserve"> </w:t>
      </w:r>
      <w:r w:rsidR="0087770D">
        <w:t>query sequences</w:t>
      </w:r>
      <w:r w:rsidR="00637D40">
        <w:t>, respectively</w:t>
      </w:r>
      <w:r w:rsidR="001E6C91">
        <w:t xml:space="preserve">. The </w:t>
      </w:r>
      <w:r w:rsidR="0038239C">
        <w:t>BLAST job (</w:t>
      </w:r>
      <w:r w:rsidR="00C51AED" w:rsidRPr="008D172F">
        <w:rPr>
          <w:i/>
          <w:iCs/>
        </w:rPr>
        <w:t>D,Q</w:t>
      </w:r>
      <w:r w:rsidR="0038239C">
        <w:t xml:space="preserve">) </w:t>
      </w:r>
      <w:r w:rsidR="005320A2">
        <w:t>is</w:t>
      </w:r>
      <w:r w:rsidR="004C291B">
        <w:t xml:space="preserve"> </w:t>
      </w:r>
      <w:r w:rsidR="004D20B8">
        <w:t>concurrently processed by</w:t>
      </w:r>
      <w:r w:rsidR="0087770D">
        <w:t xml:space="preserve"> </w:t>
      </w:r>
      <w:r w:rsidR="00146802" w:rsidRPr="0093750C">
        <w:rPr>
          <w:i/>
          <w:iCs/>
        </w:rPr>
        <w:t xml:space="preserve">P=m*n </w:t>
      </w:r>
      <w:r w:rsidR="00146802">
        <w:t>nodes</w:t>
      </w:r>
      <w:r w:rsidR="00862209">
        <w:t>, where</w:t>
      </w:r>
      <w:r w:rsidR="0009483D">
        <w:t xml:space="preserve"> each node </w:t>
      </w:r>
      <w:r w:rsidR="00862209">
        <w:t>processes</w:t>
      </w:r>
      <w:r w:rsidR="0009483D">
        <w:t xml:space="preserve"> a sub-</w:t>
      </w:r>
      <w:r w:rsidR="005320A2">
        <w:t xml:space="preserve">BLAST </w:t>
      </w:r>
      <w:r w:rsidR="00D36562">
        <w:t xml:space="preserve">job of size </w:t>
      </w:r>
      <w:r w:rsidR="00D36562" w:rsidRPr="00D51444">
        <w:t>(</w:t>
      </w:r>
      <w:r w:rsidR="00D36562" w:rsidRPr="00D36562">
        <w:rPr>
          <w:i/>
          <w:iCs/>
        </w:rPr>
        <w:t>D/m, Q/n</w:t>
      </w:r>
      <w:r w:rsidR="00D36562" w:rsidRPr="004C32DA">
        <w:t>).</w:t>
      </w:r>
      <w:r w:rsidR="00D36562">
        <w:t xml:space="preserve"> </w:t>
      </w:r>
      <w:r w:rsidR="0026011C">
        <w:t>Ou</w:t>
      </w:r>
      <w:r w:rsidR="00D93800">
        <w:t>r</w:t>
      </w:r>
      <w:r w:rsidR="0026011C">
        <w:t xml:space="preserve"> models provide</w:t>
      </w:r>
      <w:r w:rsidR="00D93800">
        <w:t xml:space="preserve"> </w:t>
      </w:r>
      <w:r w:rsidR="00FB0A2A">
        <w:t>a</w:t>
      </w:r>
      <w:r w:rsidR="000E4772">
        <w:t xml:space="preserve"> function</w:t>
      </w:r>
      <w:r w:rsidR="00FB0A2A">
        <w:t xml:space="preserve"> </w:t>
      </w:r>
      <w:r w:rsidR="00FB0A2A" w:rsidRPr="00123DD4">
        <w:rPr>
          <w:i/>
          <w:iCs/>
        </w:rPr>
        <w:t>T</w:t>
      </w:r>
      <w:r w:rsidR="0040483C" w:rsidRPr="0040483C">
        <w:rPr>
          <w:i/>
          <w:iCs/>
          <w:vertAlign w:val="subscript"/>
        </w:rPr>
        <w:t>H</w:t>
      </w:r>
      <w:r w:rsidR="00FB0A2A" w:rsidRPr="000B72B1">
        <w:rPr>
          <w:iCs/>
        </w:rPr>
        <w:t>(</w:t>
      </w:r>
      <w:proofErr w:type="spellStart"/>
      <w:r w:rsidR="0041489C" w:rsidRPr="00123DD4">
        <w:rPr>
          <w:i/>
        </w:rPr>
        <w:t>d,q</w:t>
      </w:r>
      <w:proofErr w:type="spellEnd"/>
      <w:r w:rsidR="00FB0A2A" w:rsidRPr="000B72B1">
        <w:rPr>
          <w:iCs/>
        </w:rPr>
        <w:t>)</w:t>
      </w:r>
      <w:r w:rsidR="0041489C">
        <w:t xml:space="preserve"> </w:t>
      </w:r>
      <w:r w:rsidR="00C4400E">
        <w:t xml:space="preserve">that </w:t>
      </w:r>
      <w:r w:rsidR="000E4772">
        <w:t>estimat</w:t>
      </w:r>
      <w:r w:rsidR="00C4400E">
        <w:t>es</w:t>
      </w:r>
      <w:r w:rsidR="00123DD4">
        <w:t xml:space="preserve"> the runtime required by </w:t>
      </w:r>
      <w:r w:rsidR="000E4772">
        <w:t>a</w:t>
      </w:r>
      <w:r w:rsidR="00123DD4">
        <w:t xml:space="preserve"> BLAST job (</w:t>
      </w:r>
      <w:proofErr w:type="spellStart"/>
      <w:r w:rsidR="00123DD4" w:rsidRPr="00123DD4">
        <w:rPr>
          <w:i/>
          <w:iCs/>
        </w:rPr>
        <w:t>d,q</w:t>
      </w:r>
      <w:proofErr w:type="spellEnd"/>
      <w:r w:rsidR="00123DD4">
        <w:t>)</w:t>
      </w:r>
      <w:r w:rsidR="0040483C">
        <w:t xml:space="preserve"> on node type </w:t>
      </w:r>
      <w:r w:rsidR="0040483C" w:rsidRPr="0040483C">
        <w:rPr>
          <w:i/>
          <w:iCs/>
        </w:rPr>
        <w:t>H</w:t>
      </w:r>
      <w:r w:rsidR="000E4772">
        <w:t>.</w:t>
      </w:r>
      <w:r w:rsidR="0026011C">
        <w:t xml:space="preserve"> </w:t>
      </w:r>
      <w:r w:rsidR="00F4659D">
        <w:t xml:space="preserve">By factoring </w:t>
      </w:r>
      <w:r w:rsidR="006A7132" w:rsidRPr="0093750C">
        <w:rPr>
          <w:i/>
          <w:iCs/>
        </w:rPr>
        <w:t>P=m*n</w:t>
      </w:r>
      <w:r w:rsidR="00205D10">
        <w:t>,</w:t>
      </w:r>
      <w:r w:rsidR="00F4659D">
        <w:t xml:space="preserve"> </w:t>
      </w:r>
      <w:r w:rsidR="00951516">
        <w:t>the</w:t>
      </w:r>
      <w:r w:rsidR="006B5ED6">
        <w:t xml:space="preserve"> optimal solution can be found in the solution space </w:t>
      </w:r>
      <w:r w:rsidR="00DD45E4">
        <w:t>constructed by</w:t>
      </w:r>
      <w:r w:rsidR="00B4560F">
        <w:t xml:space="preserve"> all </w:t>
      </w:r>
      <w:r w:rsidR="00670508" w:rsidRPr="00B75221">
        <w:rPr>
          <w:i/>
          <w:iCs/>
        </w:rPr>
        <w:t>T</w:t>
      </w:r>
      <w:r w:rsidR="00670508" w:rsidRPr="00B75221">
        <w:rPr>
          <w:i/>
          <w:iCs/>
          <w:vertAlign w:val="subscript"/>
        </w:rPr>
        <w:t>H</w:t>
      </w:r>
      <w:r w:rsidR="00471001" w:rsidRPr="00B75221">
        <w:t>(</w:t>
      </w:r>
      <w:r w:rsidR="00471001" w:rsidRPr="00F86879">
        <w:rPr>
          <w:i/>
          <w:iCs/>
        </w:rPr>
        <w:t>D/</w:t>
      </w:r>
      <w:proofErr w:type="spellStart"/>
      <w:r w:rsidR="00471001" w:rsidRPr="00F86879">
        <w:rPr>
          <w:i/>
          <w:iCs/>
        </w:rPr>
        <w:t>m</w:t>
      </w:r>
      <w:r w:rsidR="00471001" w:rsidRPr="00B75221">
        <w:t>,</w:t>
      </w:r>
      <w:r w:rsidR="00471001" w:rsidRPr="0067788A">
        <w:rPr>
          <w:i/>
          <w:iCs/>
        </w:rPr>
        <w:t>Q</w:t>
      </w:r>
      <w:proofErr w:type="spellEnd"/>
      <w:r w:rsidR="00471001" w:rsidRPr="0067788A">
        <w:rPr>
          <w:i/>
          <w:iCs/>
        </w:rPr>
        <w:t>/n</w:t>
      </w:r>
      <w:r w:rsidR="00471001" w:rsidRPr="00B75221">
        <w:t>).</w:t>
      </w:r>
      <w:r w:rsidR="00951516" w:rsidRPr="00B75221">
        <w:t xml:space="preserve"> </w:t>
      </w:r>
    </w:p>
    <w:p w14:paraId="016AAD0B" w14:textId="27658467" w:rsidR="00944026" w:rsidRDefault="00B57234" w:rsidP="00300D28">
      <w:pPr>
        <w:pStyle w:val="AMIABodyText"/>
      </w:pPr>
      <w:r>
        <w:t>As an example, w</w:t>
      </w:r>
      <w:r w:rsidR="0059412C">
        <w:t>hen</w:t>
      </w:r>
      <w:r w:rsidR="00D36562">
        <w:t xml:space="preserve"> </w:t>
      </w:r>
      <w:r w:rsidR="00D36562" w:rsidRPr="00D36562">
        <w:rPr>
          <w:i/>
          <w:iCs/>
        </w:rPr>
        <w:t>D</w:t>
      </w:r>
      <w:r w:rsidR="00D36562" w:rsidRPr="004E09D8">
        <w:t>=523,449</w:t>
      </w:r>
      <w:r w:rsidR="0059412C">
        <w:t xml:space="preserve">, </w:t>
      </w:r>
      <w:r w:rsidR="00D36562" w:rsidRPr="00D36562">
        <w:rPr>
          <w:i/>
          <w:iCs/>
        </w:rPr>
        <w:t>Q</w:t>
      </w:r>
      <w:r w:rsidR="00D36562" w:rsidRPr="004E09D8">
        <w:t>=73,102,023</w:t>
      </w:r>
      <w:r w:rsidR="0059412C">
        <w:t xml:space="preserve">, and </w:t>
      </w:r>
      <w:r w:rsidR="00D36562" w:rsidRPr="00D36562">
        <w:rPr>
          <w:i/>
          <w:iCs/>
        </w:rPr>
        <w:t>P</w:t>
      </w:r>
      <w:r w:rsidR="00D36562" w:rsidRPr="004E09D8">
        <w:t>=4,096</w:t>
      </w:r>
      <w:r w:rsidR="00D36562">
        <w:t xml:space="preserve">, </w:t>
      </w:r>
      <w:r w:rsidR="0059412C">
        <w:t xml:space="preserve">the optimal solution </w:t>
      </w:r>
      <w:r w:rsidR="00A85F99">
        <w:t xml:space="preserve">for node type </w:t>
      </w:r>
      <w:r w:rsidR="00661BEA">
        <w:t>five</w:t>
      </w:r>
      <w:r w:rsidR="00A85F99">
        <w:t xml:space="preserve"> </w:t>
      </w:r>
      <w:r w:rsidR="0059412C">
        <w:t xml:space="preserve">was </w:t>
      </w:r>
      <w:r w:rsidR="00AC2892">
        <w:t>found to be</w:t>
      </w:r>
      <w:r w:rsidR="00A00439">
        <w:t xml:space="preserve"> </w:t>
      </w:r>
      <w:r w:rsidR="00A00439" w:rsidRPr="004E09D8">
        <w:t>(</w:t>
      </w:r>
      <w:proofErr w:type="spellStart"/>
      <w:r w:rsidR="00A00439" w:rsidRPr="00A00439">
        <w:rPr>
          <w:i/>
          <w:iCs/>
        </w:rPr>
        <w:t>m,n</w:t>
      </w:r>
      <w:proofErr w:type="spellEnd"/>
      <w:r w:rsidR="00A00439" w:rsidRPr="004E09D8">
        <w:t>)=(2,2048)</w:t>
      </w:r>
      <w:r w:rsidR="0093750C" w:rsidRPr="004E09D8">
        <w:t>,</w:t>
      </w:r>
      <w:r w:rsidR="0059412C">
        <w:t xml:space="preserve"> which had a runtime of </w:t>
      </w:r>
      <w:r w:rsidR="00A5626F">
        <w:t>37.7</w:t>
      </w:r>
      <w:r w:rsidR="004E09D8">
        <w:t>9</w:t>
      </w:r>
      <w:r w:rsidR="00A5626F">
        <w:t xml:space="preserve"> seconds</w:t>
      </w:r>
      <w:r w:rsidR="0059412C">
        <w:t>. In comparison, a solution that evenly divides the database and query a</w:t>
      </w:r>
      <w:r w:rsidR="00A00439">
        <w:t xml:space="preserve">s </w:t>
      </w:r>
      <w:r w:rsidR="00A00439" w:rsidRPr="004E09D8">
        <w:t>(</w:t>
      </w:r>
      <w:proofErr w:type="spellStart"/>
      <w:r w:rsidR="00A00439" w:rsidRPr="00A00439">
        <w:rPr>
          <w:i/>
          <w:iCs/>
        </w:rPr>
        <w:t>m,n</w:t>
      </w:r>
      <w:proofErr w:type="spellEnd"/>
      <w:r w:rsidR="00A00439" w:rsidRPr="004E09D8">
        <w:t>)=(64,64)</w:t>
      </w:r>
      <w:r w:rsidR="00A00439">
        <w:t xml:space="preserve"> </w:t>
      </w:r>
      <w:r w:rsidR="0059412C">
        <w:t xml:space="preserve">takes </w:t>
      </w:r>
      <w:r w:rsidR="00E47C05">
        <w:t>204.15</w:t>
      </w:r>
      <w:r w:rsidR="0059412C">
        <w:t xml:space="preserve"> seconds, 5.4 times slower. </w:t>
      </w:r>
    </w:p>
    <w:p w14:paraId="30EA17F0" w14:textId="711ABA72" w:rsidR="00D04432" w:rsidRDefault="00D04432" w:rsidP="00554489">
      <w:pPr>
        <w:pStyle w:val="AMIAAbstractHeading"/>
        <w:spacing w:after="60"/>
      </w:pPr>
      <w:r>
        <w:t>Discussion</w:t>
      </w:r>
      <w:r w:rsidR="00DB6D4E">
        <w:t xml:space="preserve"> and Conclusion</w:t>
      </w:r>
    </w:p>
    <w:p w14:paraId="7A5620FC" w14:textId="0EF10FA9" w:rsidR="00D04432" w:rsidRPr="00EB602F" w:rsidRDefault="00317C3C" w:rsidP="00FE5D8E">
      <w:pPr>
        <w:pStyle w:val="AMIAHeading"/>
        <w:rPr>
          <w:b w:val="0"/>
        </w:rPr>
      </w:pPr>
      <w:r>
        <w:rPr>
          <w:b w:val="0"/>
        </w:rPr>
        <w:t xml:space="preserve">By using profiling techniques, </w:t>
      </w:r>
      <w:r w:rsidR="00661BEA">
        <w:rPr>
          <w:b w:val="0"/>
        </w:rPr>
        <w:t>five</w:t>
      </w:r>
      <w:r w:rsidR="00D73751">
        <w:rPr>
          <w:b w:val="0"/>
        </w:rPr>
        <w:t xml:space="preserve"> core functions were </w:t>
      </w:r>
      <w:r w:rsidR="007C6C69">
        <w:rPr>
          <w:b w:val="0"/>
        </w:rPr>
        <w:t>identified</w:t>
      </w:r>
      <w:r>
        <w:rPr>
          <w:b w:val="0"/>
        </w:rPr>
        <w:t xml:space="preserve"> </w:t>
      </w:r>
      <w:r w:rsidR="00631A45">
        <w:rPr>
          <w:b w:val="0"/>
        </w:rPr>
        <w:t xml:space="preserve">to cover 92% of </w:t>
      </w:r>
      <w:r w:rsidR="00FD71F2">
        <w:rPr>
          <w:b w:val="0"/>
        </w:rPr>
        <w:t>BLAST</w:t>
      </w:r>
      <w:r w:rsidR="00631A45">
        <w:rPr>
          <w:b w:val="0"/>
        </w:rPr>
        <w:t xml:space="preserve"> runtime</w:t>
      </w:r>
      <w:r w:rsidR="00CB3226" w:rsidRPr="009E4CCE">
        <w:rPr>
          <w:b w:val="0"/>
        </w:rPr>
        <w:t>.</w:t>
      </w:r>
      <w:r w:rsidR="00FD71F2">
        <w:rPr>
          <w:b w:val="0"/>
        </w:rPr>
        <w:t xml:space="preserve"> </w:t>
      </w:r>
      <w:r w:rsidR="00423FF1">
        <w:rPr>
          <w:b w:val="0"/>
        </w:rPr>
        <w:t>Different data</w:t>
      </w:r>
      <w:r w:rsidR="00103E89">
        <w:rPr>
          <w:b w:val="0"/>
        </w:rPr>
        <w:t xml:space="preserve">base and query files were </w:t>
      </w:r>
      <w:r w:rsidR="00732380">
        <w:rPr>
          <w:b w:val="0"/>
        </w:rPr>
        <w:t>tested</w:t>
      </w:r>
      <w:r w:rsidR="00103E89">
        <w:rPr>
          <w:b w:val="0"/>
        </w:rPr>
        <w:t xml:space="preserve"> </w:t>
      </w:r>
      <w:r w:rsidR="00B12A59">
        <w:rPr>
          <w:b w:val="0"/>
        </w:rPr>
        <w:t xml:space="preserve">to </w:t>
      </w:r>
      <w:r w:rsidR="00FE6A74">
        <w:rPr>
          <w:b w:val="0"/>
        </w:rPr>
        <w:t xml:space="preserve">measure </w:t>
      </w:r>
      <w:r w:rsidR="0056670A">
        <w:rPr>
          <w:b w:val="0"/>
        </w:rPr>
        <w:t>runtime</w:t>
      </w:r>
      <w:r w:rsidR="00BD3B62">
        <w:rPr>
          <w:b w:val="0"/>
        </w:rPr>
        <w:t>s</w:t>
      </w:r>
      <w:r w:rsidR="0056670A">
        <w:rPr>
          <w:b w:val="0"/>
        </w:rPr>
        <w:t xml:space="preserve"> </w:t>
      </w:r>
      <w:r w:rsidR="00497CF2">
        <w:rPr>
          <w:b w:val="0"/>
        </w:rPr>
        <w:t xml:space="preserve">of </w:t>
      </w:r>
      <w:r w:rsidR="00FE6A74">
        <w:rPr>
          <w:b w:val="0"/>
        </w:rPr>
        <w:t xml:space="preserve">the </w:t>
      </w:r>
      <w:r w:rsidR="00661BEA">
        <w:rPr>
          <w:b w:val="0"/>
        </w:rPr>
        <w:t>five</w:t>
      </w:r>
      <w:r w:rsidR="00497CF2">
        <w:rPr>
          <w:b w:val="0"/>
        </w:rPr>
        <w:t xml:space="preserve"> core functions.</w:t>
      </w:r>
      <w:r w:rsidR="0056670A">
        <w:rPr>
          <w:b w:val="0"/>
        </w:rPr>
        <w:t xml:space="preserve"> </w:t>
      </w:r>
      <w:r w:rsidR="00B238EF">
        <w:rPr>
          <w:b w:val="0"/>
        </w:rPr>
        <w:t xml:space="preserve">Simple </w:t>
      </w:r>
      <w:r w:rsidR="000F40C6">
        <w:rPr>
          <w:b w:val="0"/>
        </w:rPr>
        <w:t xml:space="preserve">bivariate </w:t>
      </w:r>
      <w:r w:rsidR="00B238EF">
        <w:rPr>
          <w:b w:val="0"/>
        </w:rPr>
        <w:t>quadratic</w:t>
      </w:r>
      <w:r w:rsidR="00932EDD">
        <w:rPr>
          <w:b w:val="0"/>
        </w:rPr>
        <w:t>s</w:t>
      </w:r>
      <w:r w:rsidR="00B238EF">
        <w:rPr>
          <w:b w:val="0"/>
        </w:rPr>
        <w:t xml:space="preserve"> were used to model the runtime</w:t>
      </w:r>
      <w:r w:rsidR="00066D38">
        <w:rPr>
          <w:b w:val="0"/>
        </w:rPr>
        <w:t>s</w:t>
      </w:r>
      <w:r w:rsidR="00F04079">
        <w:rPr>
          <w:b w:val="0"/>
        </w:rPr>
        <w:t xml:space="preserve"> on dif</w:t>
      </w:r>
      <w:r w:rsidR="0017166F">
        <w:rPr>
          <w:b w:val="0"/>
        </w:rPr>
        <w:t xml:space="preserve">ferent </w:t>
      </w:r>
      <w:r w:rsidR="004320F2">
        <w:rPr>
          <w:b w:val="0"/>
        </w:rPr>
        <w:t>node</w:t>
      </w:r>
      <w:r w:rsidR="00B37AC3">
        <w:rPr>
          <w:b w:val="0"/>
        </w:rPr>
        <w:t xml:space="preserve"> types</w:t>
      </w:r>
      <w:r w:rsidR="006B32F7">
        <w:rPr>
          <w:b w:val="0"/>
        </w:rPr>
        <w:t>.</w:t>
      </w:r>
      <w:r w:rsidR="00B84521">
        <w:rPr>
          <w:b w:val="0"/>
        </w:rPr>
        <w:t xml:space="preserve"> </w:t>
      </w:r>
      <w:r w:rsidR="00F1243C">
        <w:rPr>
          <w:b w:val="0"/>
        </w:rPr>
        <w:t>The model</w:t>
      </w:r>
      <w:r w:rsidR="00DB529A">
        <w:rPr>
          <w:b w:val="0"/>
        </w:rPr>
        <w:t>s</w:t>
      </w:r>
      <w:r w:rsidR="00EF6B18">
        <w:rPr>
          <w:b w:val="0"/>
        </w:rPr>
        <w:t xml:space="preserve"> can </w:t>
      </w:r>
      <w:r w:rsidR="008524E8">
        <w:rPr>
          <w:b w:val="0"/>
        </w:rPr>
        <w:t xml:space="preserve">guide </w:t>
      </w:r>
      <w:r w:rsidR="00C84BD4">
        <w:rPr>
          <w:b w:val="0"/>
        </w:rPr>
        <w:t>parallelization of</w:t>
      </w:r>
      <w:r w:rsidR="00C37055">
        <w:rPr>
          <w:b w:val="0"/>
        </w:rPr>
        <w:t xml:space="preserve"> </w:t>
      </w:r>
      <w:r w:rsidR="00107CEF">
        <w:rPr>
          <w:b w:val="0"/>
        </w:rPr>
        <w:t xml:space="preserve">BLAST jobs </w:t>
      </w:r>
      <w:r w:rsidR="00C84BD4">
        <w:rPr>
          <w:b w:val="0"/>
        </w:rPr>
        <w:t xml:space="preserve">by </w:t>
      </w:r>
      <w:r w:rsidR="004D3040">
        <w:rPr>
          <w:b w:val="0"/>
        </w:rPr>
        <w:t xml:space="preserve">recommending the optimal </w:t>
      </w:r>
      <w:r w:rsidR="008524E8">
        <w:rPr>
          <w:b w:val="0"/>
        </w:rPr>
        <w:t xml:space="preserve">data </w:t>
      </w:r>
      <w:r w:rsidR="003B652B">
        <w:rPr>
          <w:b w:val="0"/>
        </w:rPr>
        <w:t>partitioning</w:t>
      </w:r>
      <w:r w:rsidR="00EF6B18">
        <w:rPr>
          <w:b w:val="0"/>
        </w:rPr>
        <w:t xml:space="preserve"> </w:t>
      </w:r>
      <w:r w:rsidR="00107CEF">
        <w:rPr>
          <w:b w:val="0"/>
        </w:rPr>
        <w:t xml:space="preserve">on an HPC cluster. </w:t>
      </w:r>
      <w:r w:rsidR="00B85EF5">
        <w:rPr>
          <w:b w:val="0"/>
        </w:rPr>
        <w:t>Experiment data show that</w:t>
      </w:r>
      <w:r w:rsidR="00C14FFF" w:rsidRPr="00FE5D8E">
        <w:rPr>
          <w:b w:val="0"/>
        </w:rPr>
        <w:t xml:space="preserve"> the </w:t>
      </w:r>
      <w:r w:rsidR="006B2154">
        <w:rPr>
          <w:b w:val="0"/>
        </w:rPr>
        <w:t>optimal</w:t>
      </w:r>
      <w:r w:rsidR="00C14FFF" w:rsidRPr="00FE5D8E">
        <w:rPr>
          <w:b w:val="0"/>
        </w:rPr>
        <w:t xml:space="preserve"> </w:t>
      </w:r>
      <w:r w:rsidR="001F43EB">
        <w:rPr>
          <w:b w:val="0"/>
        </w:rPr>
        <w:t>data parti</w:t>
      </w:r>
      <w:r w:rsidR="00424485">
        <w:rPr>
          <w:b w:val="0"/>
        </w:rPr>
        <w:t xml:space="preserve">tioning improves </w:t>
      </w:r>
      <w:r w:rsidR="00641EC3">
        <w:rPr>
          <w:b w:val="0"/>
        </w:rPr>
        <w:t>overall</w:t>
      </w:r>
      <w:r w:rsidR="00C14FFF" w:rsidRPr="00FE5D8E">
        <w:rPr>
          <w:b w:val="0"/>
        </w:rPr>
        <w:t xml:space="preserve"> runtime </w:t>
      </w:r>
      <w:r w:rsidR="00922FE2" w:rsidRPr="00FE5D8E">
        <w:rPr>
          <w:b w:val="0"/>
        </w:rPr>
        <w:t>5</w:t>
      </w:r>
      <w:r w:rsidR="00922FE2">
        <w:rPr>
          <w:b w:val="0"/>
        </w:rPr>
        <w:t>.4-fold</w:t>
      </w:r>
      <w:r w:rsidR="00641EC3">
        <w:rPr>
          <w:b w:val="0"/>
        </w:rPr>
        <w:t xml:space="preserve"> in comparison with</w:t>
      </w:r>
      <w:r w:rsidR="002B249C">
        <w:rPr>
          <w:b w:val="0"/>
        </w:rPr>
        <w:t xml:space="preserve"> </w:t>
      </w:r>
      <w:r w:rsidR="00C211DF">
        <w:rPr>
          <w:b w:val="0"/>
        </w:rPr>
        <w:t xml:space="preserve">dividing </w:t>
      </w:r>
      <w:r w:rsidR="00162FB1">
        <w:rPr>
          <w:b w:val="0"/>
        </w:rPr>
        <w:t xml:space="preserve">the </w:t>
      </w:r>
      <w:r w:rsidR="0016391F">
        <w:rPr>
          <w:b w:val="0"/>
        </w:rPr>
        <w:t xml:space="preserve">database and query </w:t>
      </w:r>
      <w:r w:rsidR="00114159">
        <w:rPr>
          <w:b w:val="0"/>
        </w:rPr>
        <w:t>into</w:t>
      </w:r>
      <w:r w:rsidR="00073BA1">
        <w:rPr>
          <w:b w:val="0"/>
        </w:rPr>
        <w:t xml:space="preserve"> the</w:t>
      </w:r>
      <w:r w:rsidR="00114159">
        <w:rPr>
          <w:b w:val="0"/>
        </w:rPr>
        <w:t xml:space="preserve"> same </w:t>
      </w:r>
      <w:r w:rsidR="00254711">
        <w:rPr>
          <w:b w:val="0"/>
        </w:rPr>
        <w:t>number</w:t>
      </w:r>
      <w:r w:rsidR="00114159">
        <w:rPr>
          <w:b w:val="0"/>
        </w:rPr>
        <w:t xml:space="preserve"> of </w:t>
      </w:r>
      <w:r w:rsidR="008D0C6A">
        <w:rPr>
          <w:b w:val="0"/>
        </w:rPr>
        <w:t>fragments</w:t>
      </w:r>
      <w:r w:rsidR="00122A51">
        <w:rPr>
          <w:b w:val="0"/>
        </w:rPr>
        <w:t>.</w:t>
      </w:r>
    </w:p>
    <w:p w14:paraId="4B785556" w14:textId="72880715" w:rsidR="002F51D7" w:rsidRPr="007C6FB9" w:rsidRDefault="002F51D7" w:rsidP="002F51D7">
      <w:pPr>
        <w:pStyle w:val="AMIAReference"/>
        <w:numPr>
          <w:ilvl w:val="0"/>
          <w:numId w:val="0"/>
        </w:numPr>
      </w:pPr>
    </w:p>
    <w:p w14:paraId="5465379E" w14:textId="73EB4F18" w:rsidR="00121EE9" w:rsidRDefault="006646E5" w:rsidP="00940944">
      <w:pPr>
        <w:pStyle w:val="AMIABodyText"/>
        <w:rPr>
          <w:bCs/>
        </w:rPr>
      </w:pPr>
      <w:r w:rsidRPr="006646E5">
        <w:rPr>
          <w:bCs/>
          <w:noProof/>
        </w:rPr>
        <w:drawing>
          <wp:inline distT="0" distB="0" distL="0" distR="0" wp14:anchorId="3A2C19E7" wp14:editId="257AB382">
            <wp:extent cx="5440887" cy="149740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039" cy="15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C6C4" w14:textId="2A2D7D33" w:rsidR="00321B1B" w:rsidRDefault="00321B1B" w:rsidP="00321B1B">
      <w:pPr>
        <w:rPr>
          <w:bCs/>
        </w:rPr>
      </w:pPr>
      <w:r w:rsidRPr="00641CFB">
        <w:rPr>
          <w:b/>
        </w:rPr>
        <w:t xml:space="preserve">Table </w:t>
      </w:r>
      <w:r>
        <w:rPr>
          <w:b/>
        </w:rPr>
        <w:t>1</w:t>
      </w:r>
      <w:r w:rsidRPr="00685B1C">
        <w:rPr>
          <w:bCs/>
        </w:rPr>
        <w:t>: Shell-, code-, and system-</w:t>
      </w:r>
      <w:r>
        <w:rPr>
          <w:bCs/>
        </w:rPr>
        <w:t>l</w:t>
      </w:r>
      <w:r w:rsidRPr="00685B1C">
        <w:rPr>
          <w:bCs/>
        </w:rPr>
        <w:t>evel profiling for BLASTN</w:t>
      </w:r>
      <w:r>
        <w:rPr>
          <w:bCs/>
        </w:rPr>
        <w:t xml:space="preserve">. Of </w:t>
      </w:r>
      <w:r w:rsidR="007270BB">
        <w:rPr>
          <w:bCs/>
        </w:rPr>
        <w:t xml:space="preserve">the </w:t>
      </w:r>
      <w:r>
        <w:rPr>
          <w:bCs/>
        </w:rPr>
        <w:t xml:space="preserve">34,500 functions contained in BLASTN, </w:t>
      </w:r>
      <w:proofErr w:type="spellStart"/>
      <w:r>
        <w:rPr>
          <w:bCs/>
        </w:rPr>
        <w:t>RunMTBySplitDB</w:t>
      </w:r>
      <w:proofErr w:type="spellEnd"/>
      <w:r>
        <w:rPr>
          <w:bCs/>
        </w:rPr>
        <w:t xml:space="preserve"> (boxed in green) takes 99.12% of the runtime. </w:t>
      </w:r>
      <w:proofErr w:type="spellStart"/>
      <w:r>
        <w:rPr>
          <w:bCs/>
        </w:rPr>
        <w:t>RunMTBySplitDB</w:t>
      </w:r>
      <w:proofErr w:type="spellEnd"/>
      <w:r>
        <w:rPr>
          <w:bCs/>
        </w:rPr>
        <w:t xml:space="preserve"> calls </w:t>
      </w:r>
      <w:r w:rsidR="00E72D5D">
        <w:rPr>
          <w:bCs/>
        </w:rPr>
        <w:t>five</w:t>
      </w:r>
      <w:r>
        <w:rPr>
          <w:bCs/>
        </w:rPr>
        <w:t xml:space="preserve"> core child functions (boxed in orange)</w:t>
      </w:r>
      <w:r w:rsidR="00C95CD4">
        <w:rPr>
          <w:bCs/>
        </w:rPr>
        <w:t>,</w:t>
      </w:r>
      <w:r>
        <w:rPr>
          <w:bCs/>
        </w:rPr>
        <w:t xml:space="preserve"> which make up 92.12% of BLASTN’s runtime. </w:t>
      </w:r>
    </w:p>
    <w:p w14:paraId="69CF54D8" w14:textId="77777777" w:rsidR="00321B1B" w:rsidRDefault="00321B1B" w:rsidP="00940944">
      <w:pPr>
        <w:pStyle w:val="AMIABodyText"/>
        <w:rPr>
          <w:bCs/>
        </w:rPr>
      </w:pPr>
    </w:p>
    <w:p w14:paraId="508A5580" w14:textId="00F9ACE2" w:rsidR="009A4DE5" w:rsidRPr="00685B1C" w:rsidRDefault="009A4DE5" w:rsidP="00940944">
      <w:pPr>
        <w:pStyle w:val="AMIABodyText"/>
        <w:rPr>
          <w:bCs/>
        </w:rPr>
      </w:pPr>
      <w:r>
        <w:rPr>
          <w:bCs/>
          <w:noProof/>
        </w:rPr>
        <w:drawing>
          <wp:inline distT="0" distB="0" distL="0" distR="0" wp14:anchorId="056A08C9" wp14:editId="6C0DD035">
            <wp:extent cx="5943600" cy="91630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B13A" w14:textId="1A26A584" w:rsidR="00321B1B" w:rsidRDefault="003C03A7" w:rsidP="00940944">
      <w:pPr>
        <w:pStyle w:val="AMIABodyText"/>
        <w:rPr>
          <w:bCs/>
        </w:rPr>
      </w:pPr>
      <w:r>
        <w:rPr>
          <w:b/>
        </w:rPr>
        <w:t xml:space="preserve">Figure 1. </w:t>
      </w:r>
      <w:r>
        <w:rPr>
          <w:bCs/>
        </w:rPr>
        <w:t>Runtimes of the five core functions vs. database size (</w:t>
      </w:r>
      <w:r w:rsidRPr="005F150A">
        <w:rPr>
          <w:bCs/>
          <w:i/>
          <w:iCs/>
        </w:rPr>
        <w:t>x</w:t>
      </w:r>
      <w:r>
        <w:rPr>
          <w:bCs/>
        </w:rPr>
        <w:t>-axis) and query size (</w:t>
      </w:r>
      <w:r w:rsidRPr="005F150A">
        <w:rPr>
          <w:bCs/>
          <w:i/>
          <w:iCs/>
        </w:rPr>
        <w:t>y</w:t>
      </w:r>
      <w:r>
        <w:rPr>
          <w:bCs/>
        </w:rPr>
        <w:t xml:space="preserve">-axis). </w:t>
      </w:r>
      <w:r w:rsidR="00E15078">
        <w:rPr>
          <w:bCs/>
        </w:rPr>
        <w:t xml:space="preserve">The surfaces of functions </w:t>
      </w:r>
      <w:r w:rsidR="007C232F" w:rsidRPr="00A00439">
        <w:rPr>
          <w:bCs/>
          <w:i/>
          <w:iCs/>
        </w:rPr>
        <w:t>a</w:t>
      </w:r>
      <w:r w:rsidR="007C232F">
        <w:rPr>
          <w:bCs/>
        </w:rPr>
        <w:t xml:space="preserve"> and </w:t>
      </w:r>
      <w:r w:rsidR="007C232F" w:rsidRPr="00A00439">
        <w:rPr>
          <w:bCs/>
          <w:i/>
          <w:iCs/>
        </w:rPr>
        <w:t>e</w:t>
      </w:r>
      <w:r w:rsidR="007C232F">
        <w:rPr>
          <w:bCs/>
        </w:rPr>
        <w:t xml:space="preserve"> </w:t>
      </w:r>
      <w:r w:rsidR="00E15078">
        <w:rPr>
          <w:bCs/>
        </w:rPr>
        <w:t>resemble</w:t>
      </w:r>
      <w:r w:rsidR="007C232F">
        <w:rPr>
          <w:bCs/>
        </w:rPr>
        <w:t xml:space="preserve"> saddles, while functions </w:t>
      </w:r>
      <w:r w:rsidR="007C232F" w:rsidRPr="00256AF9">
        <w:rPr>
          <w:bCs/>
          <w:i/>
          <w:iCs/>
        </w:rPr>
        <w:t>b</w:t>
      </w:r>
      <w:r w:rsidR="007C232F">
        <w:rPr>
          <w:bCs/>
        </w:rPr>
        <w:t xml:space="preserve">, </w:t>
      </w:r>
      <w:r w:rsidR="007C232F" w:rsidRPr="00256AF9">
        <w:rPr>
          <w:bCs/>
          <w:i/>
          <w:iCs/>
        </w:rPr>
        <w:t>c</w:t>
      </w:r>
      <w:r w:rsidR="007C232F">
        <w:rPr>
          <w:bCs/>
        </w:rPr>
        <w:t xml:space="preserve">, and </w:t>
      </w:r>
      <w:proofErr w:type="spellStart"/>
      <w:r w:rsidR="007C232F" w:rsidRPr="00256AF9">
        <w:rPr>
          <w:bCs/>
          <w:i/>
          <w:iCs/>
        </w:rPr>
        <w:t>d</w:t>
      </w:r>
      <w:r w:rsidR="007C232F">
        <w:rPr>
          <w:bCs/>
        </w:rPr>
        <w:t xml:space="preserve"> are</w:t>
      </w:r>
      <w:proofErr w:type="spellEnd"/>
      <w:r w:rsidR="007C232F">
        <w:rPr>
          <w:bCs/>
        </w:rPr>
        <w:t xml:space="preserve"> planes. </w:t>
      </w:r>
      <w:r w:rsidR="0043305A">
        <w:rPr>
          <w:bCs/>
        </w:rPr>
        <w:t xml:space="preserve">For functions </w:t>
      </w:r>
      <w:r w:rsidR="0043305A" w:rsidRPr="00961345">
        <w:rPr>
          <w:bCs/>
          <w:i/>
          <w:iCs/>
        </w:rPr>
        <w:t>a</w:t>
      </w:r>
      <w:r w:rsidR="0043305A">
        <w:rPr>
          <w:bCs/>
        </w:rPr>
        <w:t xml:space="preserve">, </w:t>
      </w:r>
      <w:r w:rsidR="0043305A" w:rsidRPr="00475A2E">
        <w:rPr>
          <w:bCs/>
          <w:i/>
          <w:iCs/>
        </w:rPr>
        <w:t>b</w:t>
      </w:r>
      <w:r w:rsidR="0043305A">
        <w:rPr>
          <w:bCs/>
        </w:rPr>
        <w:t xml:space="preserve">, </w:t>
      </w:r>
      <w:r w:rsidR="0043305A" w:rsidRPr="00475A2E">
        <w:rPr>
          <w:bCs/>
          <w:i/>
          <w:iCs/>
        </w:rPr>
        <w:t>d</w:t>
      </w:r>
      <w:r w:rsidR="0043305A">
        <w:rPr>
          <w:bCs/>
        </w:rPr>
        <w:t xml:space="preserve">, and </w:t>
      </w:r>
      <w:r w:rsidR="0043305A" w:rsidRPr="00475A2E">
        <w:rPr>
          <w:bCs/>
          <w:i/>
          <w:iCs/>
        </w:rPr>
        <w:t>e</w:t>
      </w:r>
      <w:r w:rsidR="0043305A">
        <w:rPr>
          <w:bCs/>
        </w:rPr>
        <w:t>, t</w:t>
      </w:r>
      <w:r w:rsidR="00F2418C">
        <w:rPr>
          <w:bCs/>
        </w:rPr>
        <w:t xml:space="preserve">he surface descends faster in the query dimension, indicating that query size </w:t>
      </w:r>
      <w:r w:rsidR="00995A40">
        <w:rPr>
          <w:bCs/>
        </w:rPr>
        <w:t>has a greater effect on runtime.</w:t>
      </w:r>
    </w:p>
    <w:p w14:paraId="5E550FCF" w14:textId="1EFB065B" w:rsidR="00E7033A" w:rsidRDefault="00A71D4F" w:rsidP="00A71D4F">
      <w:pPr>
        <w:pStyle w:val="AMIABodyText"/>
        <w:jc w:val="left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05B9543" wp14:editId="22287E1F">
            <wp:simplePos x="0" y="0"/>
            <wp:positionH relativeFrom="column">
              <wp:posOffset>4050030</wp:posOffset>
            </wp:positionH>
            <wp:positionV relativeFrom="paragraph">
              <wp:posOffset>24130</wp:posOffset>
            </wp:positionV>
            <wp:extent cx="1892300" cy="1420495"/>
            <wp:effectExtent l="0" t="0" r="0" b="8255"/>
            <wp:wrapSquare wrapText="bothSides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E3CC8DB" wp14:editId="4AA05018">
                <wp:simplePos x="0" y="0"/>
                <wp:positionH relativeFrom="column">
                  <wp:posOffset>-54399</wp:posOffset>
                </wp:positionH>
                <wp:positionV relativeFrom="paragraph">
                  <wp:posOffset>1066165</wp:posOffset>
                </wp:positionV>
                <wp:extent cx="4013835" cy="1297305"/>
                <wp:effectExtent l="0" t="0" r="571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29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441D" w14:textId="4FF743B8" w:rsidR="00A71D4F" w:rsidRPr="00E7033A" w:rsidRDefault="00A71D4F" w:rsidP="00A71D4F">
                            <w:pPr>
                              <w:pStyle w:val="AMIABodyText"/>
                            </w:pPr>
                            <w:r w:rsidRPr="006C7B32">
                              <w:rPr>
                                <w:b/>
                                <w:bCs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6C7B32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0E57C2">
                              <w:t xml:space="preserve">For </w:t>
                            </w:r>
                            <w:r w:rsidR="004F02DC">
                              <w:t>D</w:t>
                            </w:r>
                            <w:r w:rsidR="004F02DC" w:rsidRPr="000B5AC6">
                              <w:rPr>
                                <w:vertAlign w:val="subscript"/>
                              </w:rPr>
                              <w:t>m</w:t>
                            </w:r>
                            <w:r w:rsidR="00E6303F">
                              <w:t>*10</w:t>
                            </w:r>
                            <w:r w:rsidR="00E6303F" w:rsidRPr="000B5AC6">
                              <w:rPr>
                                <w:vertAlign w:val="superscript"/>
                              </w:rPr>
                              <w:t>6</w:t>
                            </w:r>
                            <w:r w:rsidR="000E57C2">
                              <w:t xml:space="preserve"> database sequences and </w:t>
                            </w:r>
                            <w:proofErr w:type="spellStart"/>
                            <w:r w:rsidR="00F210AD">
                              <w:t>Q</w:t>
                            </w:r>
                            <w:r w:rsidR="00F210AD" w:rsidRPr="000B5AC6"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 w:rsidR="00964F73">
                              <w:t>*10</w:t>
                            </w:r>
                            <w:r w:rsidR="00964F73" w:rsidRPr="000B5AC6">
                              <w:rPr>
                                <w:vertAlign w:val="superscript"/>
                              </w:rPr>
                              <w:t>6</w:t>
                            </w:r>
                            <w:r w:rsidR="000E57C2">
                              <w:t xml:space="preserve"> query sequences</w:t>
                            </w:r>
                            <w:r w:rsidR="00964F73">
                              <w:t>, the c</w:t>
                            </w:r>
                            <w:r>
                              <w:t xml:space="preserve">oefficients for bivariate quadratics modeling the runtime of each function in the form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724026">
                              <w:t xml:space="preserve"> are shown. </w:t>
                            </w:r>
                            <w:r w:rsidR="001C78D8">
                              <w:t>F</w:t>
                            </w:r>
                            <w:r>
                              <w:t xml:space="preserve">unctions </w:t>
                            </w:r>
                            <w:r w:rsidRPr="00961345">
                              <w:rPr>
                                <w:i/>
                                <w:iCs/>
                              </w:rPr>
                              <w:t>a</w:t>
                            </w:r>
                            <w:r w:rsidR="005C4DE4">
                              <w:rPr>
                                <w:i/>
                                <w:iCs/>
                              </w:rPr>
                              <w:t>, b, d,</w:t>
                            </w:r>
                            <w:r>
                              <w:t xml:space="preserve"> and </w:t>
                            </w:r>
                            <w:proofErr w:type="spellStart"/>
                            <w:r w:rsidRPr="00A00439">
                              <w:rPr>
                                <w:i/>
                                <w:iCs/>
                              </w:rPr>
                              <w:t>e</w:t>
                            </w:r>
                            <w:proofErr w:type="spellEnd"/>
                            <w:r>
                              <w:t xml:space="preserve"> are</w:t>
                            </w:r>
                            <w:r w:rsidR="00631BDC">
                              <w:t xml:space="preserve"> much more proportional to </w:t>
                            </w:r>
                            <w:r w:rsidR="0072223E">
                              <w:t>query si</w:t>
                            </w:r>
                            <w:r w:rsidR="0088191D">
                              <w:t>ze than database</w:t>
                            </w:r>
                            <w:r w:rsidR="00670AA0">
                              <w:t xml:space="preserve"> size</w:t>
                            </w:r>
                            <w:r>
                              <w:t xml:space="preserve"> (red boxes). </w:t>
                            </w:r>
                            <w:r w:rsidR="005C4DE4">
                              <w:t>Additionally, f</w:t>
                            </w:r>
                            <w:r>
                              <w:t>unction</w:t>
                            </w:r>
                            <w:r w:rsidR="005C4DE4">
                              <w:t>s</w:t>
                            </w:r>
                            <w:r>
                              <w:t xml:space="preserve"> </w:t>
                            </w:r>
                            <w:r w:rsidRPr="00961345">
                              <w:rPr>
                                <w:i/>
                                <w:iCs/>
                              </w:rPr>
                              <w:t>b</w:t>
                            </w:r>
                            <w:r w:rsidR="00873411">
                              <w:rPr>
                                <w:i/>
                                <w:iCs/>
                              </w:rPr>
                              <w:t>, c</w:t>
                            </w:r>
                            <w:r>
                              <w:t xml:space="preserve"> and </w:t>
                            </w:r>
                            <w:r w:rsidRPr="00961345">
                              <w:rPr>
                                <w:i/>
                                <w:iCs/>
                              </w:rPr>
                              <w:t xml:space="preserve">d </w:t>
                            </w:r>
                            <w:r>
                              <w:t xml:space="preserve">are modeled as planes (green). Function </w:t>
                            </w:r>
                            <w:r w:rsidRPr="00961345"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 xml:space="preserve"> is proportional to both query and database size (orange). </w:t>
                            </w:r>
                          </w:p>
                          <w:p w14:paraId="10DC8D6C" w14:textId="66089B37" w:rsidR="00A71D4F" w:rsidRDefault="00A71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C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3pt;margin-top:83.95pt;width:316.05pt;height:102.1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" stroked="f">
                <v:textbox>
                  <w:txbxContent>
                    <w:p w14:paraId="050E441D" w14:textId="4FF743B8" w:rsidR="00A71D4F" w:rsidRPr="00E7033A" w:rsidRDefault="00A71D4F" w:rsidP="00A71D4F">
                      <w:pPr>
                        <w:pStyle w:val="AMIABodyText"/>
                      </w:pPr>
                      <w:r w:rsidRPr="006C7B32">
                        <w:rPr>
                          <w:b/>
                          <w:bCs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6C7B32"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</w:t>
                      </w:r>
                      <w:r w:rsidR="000E57C2">
                        <w:t xml:space="preserve">For </w:t>
                      </w:r>
                      <w:r w:rsidR="004F02DC">
                        <w:t>D</w:t>
                      </w:r>
                      <w:r w:rsidR="004F02DC" w:rsidRPr="000B5AC6">
                        <w:rPr>
                          <w:vertAlign w:val="subscript"/>
                        </w:rPr>
                        <w:t>m</w:t>
                      </w:r>
                      <w:r w:rsidR="00E6303F">
                        <w:t>*10</w:t>
                      </w:r>
                      <w:r w:rsidR="00E6303F" w:rsidRPr="000B5AC6">
                        <w:rPr>
                          <w:vertAlign w:val="superscript"/>
                        </w:rPr>
                        <w:t>6</w:t>
                      </w:r>
                      <w:r w:rsidR="000E57C2">
                        <w:t xml:space="preserve"> database sequences and </w:t>
                      </w:r>
                      <w:proofErr w:type="spellStart"/>
                      <w:r w:rsidR="00F210AD">
                        <w:t>Q</w:t>
                      </w:r>
                      <w:r w:rsidR="00F210AD" w:rsidRPr="000B5AC6">
                        <w:rPr>
                          <w:vertAlign w:val="subscript"/>
                        </w:rPr>
                        <w:t>m</w:t>
                      </w:r>
                      <w:proofErr w:type="spellEnd"/>
                      <w:r w:rsidR="00964F73">
                        <w:t>*10</w:t>
                      </w:r>
                      <w:r w:rsidR="00964F73" w:rsidRPr="000B5AC6">
                        <w:rPr>
                          <w:vertAlign w:val="superscript"/>
                        </w:rPr>
                        <w:t>6</w:t>
                      </w:r>
                      <w:r w:rsidR="000E57C2">
                        <w:t xml:space="preserve"> query sequences</w:t>
                      </w:r>
                      <w:r w:rsidR="00964F73">
                        <w:t>, the c</w:t>
                      </w:r>
                      <w:r>
                        <w:t xml:space="preserve">oefficients for bivariate quadratics modeling the runtime of each function in the form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xy+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oMath>
                      <w:r w:rsidR="00724026">
                        <w:t xml:space="preserve"> are shown. </w:t>
                      </w:r>
                      <w:r w:rsidR="001C78D8">
                        <w:t>F</w:t>
                      </w:r>
                      <w:r>
                        <w:t xml:space="preserve">unctions </w:t>
                      </w:r>
                      <w:r w:rsidRPr="00961345">
                        <w:rPr>
                          <w:i/>
                          <w:iCs/>
                        </w:rPr>
                        <w:t>a</w:t>
                      </w:r>
                      <w:r w:rsidR="005C4DE4">
                        <w:rPr>
                          <w:i/>
                          <w:iCs/>
                        </w:rPr>
                        <w:t>, b, d,</w:t>
                      </w:r>
                      <w:r>
                        <w:t xml:space="preserve"> and </w:t>
                      </w:r>
                      <w:proofErr w:type="spellStart"/>
                      <w:r w:rsidRPr="00A00439">
                        <w:rPr>
                          <w:i/>
                          <w:iCs/>
                        </w:rPr>
                        <w:t>e</w:t>
                      </w:r>
                      <w:proofErr w:type="spellEnd"/>
                      <w:r>
                        <w:t xml:space="preserve"> are</w:t>
                      </w:r>
                      <w:r w:rsidR="00631BDC">
                        <w:t xml:space="preserve"> much more proportional to </w:t>
                      </w:r>
                      <w:r w:rsidR="0072223E">
                        <w:t>query si</w:t>
                      </w:r>
                      <w:r w:rsidR="0088191D">
                        <w:t>ze than database</w:t>
                      </w:r>
                      <w:r w:rsidR="00670AA0">
                        <w:t xml:space="preserve"> size</w:t>
                      </w:r>
                      <w:r>
                        <w:t xml:space="preserve"> (red boxes). </w:t>
                      </w:r>
                      <w:r w:rsidR="005C4DE4">
                        <w:t>Additionally, f</w:t>
                      </w:r>
                      <w:r>
                        <w:t>unction</w:t>
                      </w:r>
                      <w:r w:rsidR="005C4DE4">
                        <w:t>s</w:t>
                      </w:r>
                      <w:r>
                        <w:t xml:space="preserve"> </w:t>
                      </w:r>
                      <w:r w:rsidRPr="00961345">
                        <w:rPr>
                          <w:i/>
                          <w:iCs/>
                        </w:rPr>
                        <w:t>b</w:t>
                      </w:r>
                      <w:r w:rsidR="00873411">
                        <w:rPr>
                          <w:i/>
                          <w:iCs/>
                        </w:rPr>
                        <w:t>, c</w:t>
                      </w:r>
                      <w:r>
                        <w:t xml:space="preserve"> and </w:t>
                      </w:r>
                      <w:r w:rsidRPr="00961345">
                        <w:rPr>
                          <w:i/>
                          <w:iCs/>
                        </w:rPr>
                        <w:t xml:space="preserve">d </w:t>
                      </w:r>
                      <w:r>
                        <w:t xml:space="preserve">are modeled as planes (green). Function </w:t>
                      </w:r>
                      <w:r w:rsidRPr="00961345">
                        <w:rPr>
                          <w:i/>
                          <w:iCs/>
                        </w:rPr>
                        <w:t>c</w:t>
                      </w:r>
                      <w:r>
                        <w:t xml:space="preserve"> is proportional to both query and database size (orange). </w:t>
                      </w:r>
                    </w:p>
                    <w:p w14:paraId="10DC8D6C" w14:textId="66089B37" w:rsidR="00A71D4F" w:rsidRDefault="00A71D4F"/>
                  </w:txbxContent>
                </v:textbox>
                <w10:wrap type="square"/>
              </v:shape>
            </w:pict>
          </mc:Fallback>
        </mc:AlternateContent>
      </w:r>
      <w:r w:rsidR="00E7033A">
        <w:rPr>
          <w:noProof/>
        </w:rPr>
        <w:drawing>
          <wp:inline distT="0" distB="0" distL="0" distR="0" wp14:anchorId="0F60A85B" wp14:editId="40AA23CA">
            <wp:extent cx="3928161" cy="9624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161" cy="9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A15" w14:textId="1F2F9399" w:rsidR="00A33A3F" w:rsidRPr="00A71D4F" w:rsidRDefault="00E63CEB" w:rsidP="00A71D4F">
      <w:pPr>
        <w:pStyle w:val="AMIABodyText"/>
        <w:jc w:val="left"/>
      </w:pPr>
      <w:r w:rsidRPr="001A6DF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4427E21" wp14:editId="763DC01A">
                <wp:simplePos x="0" y="0"/>
                <wp:positionH relativeFrom="column">
                  <wp:posOffset>3793278</wp:posOffset>
                </wp:positionH>
                <wp:positionV relativeFrom="paragraph">
                  <wp:posOffset>2111163</wp:posOffset>
                </wp:positionV>
                <wp:extent cx="2150110" cy="1266190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1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B74C5" w14:textId="72945E03" w:rsidR="001A6DF1" w:rsidRDefault="001A6DF1">
                            <w:r>
                              <w:rPr>
                                <w:b/>
                              </w:rPr>
                              <w:t xml:space="preserve">Figure 3. </w:t>
                            </w:r>
                            <w:r>
                              <w:t>BLASTN runtime on node type 5 (</w:t>
                            </w:r>
                            <w:r w:rsidRPr="003E4B14">
                              <w:rPr>
                                <w:i/>
                                <w:iCs/>
                              </w:rPr>
                              <w:t>z</w:t>
                            </w:r>
                            <w:r>
                              <w:t>-axis) vs. database size (</w:t>
                            </w:r>
                            <w:r w:rsidRPr="003E4B14">
                              <w:rPr>
                                <w:i/>
                                <w:iCs/>
                              </w:rPr>
                              <w:t>x</w:t>
                            </w:r>
                            <w:r>
                              <w:t>-axis) and query size (</w:t>
                            </w:r>
                            <w:r w:rsidRPr="003E4B14">
                              <w:rPr>
                                <w:i/>
                                <w:iCs/>
                              </w:rPr>
                              <w:t>y</w:t>
                            </w:r>
                            <w:r>
                              <w:t>-axis). The blue mesh represents the measured runtime. The red hyperbolic curve represents the possible runtimes of an HPC system with 4,096 type 5 nodes.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7E21" id="_x0000_s1027" type="#_x0000_t202" style="position:absolute;margin-left:298.7pt;margin-top:166.25pt;width:169.3pt;height:99.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5tIQIAACM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" stroked="f">
                <v:textbox>
                  <w:txbxContent>
                    <w:p w14:paraId="1BEB74C5" w14:textId="72945E03" w:rsidR="001A6DF1" w:rsidRDefault="001A6DF1">
                      <w:r>
                        <w:rPr>
                          <w:b/>
                        </w:rPr>
                        <w:t xml:space="preserve">Figure 3. </w:t>
                      </w:r>
                      <w:r>
                        <w:t>BLASTN runtime on node type 5 (</w:t>
                      </w:r>
                      <w:r w:rsidRPr="003E4B14">
                        <w:rPr>
                          <w:i/>
                          <w:iCs/>
                        </w:rPr>
                        <w:t>z</w:t>
                      </w:r>
                      <w:r>
                        <w:t>-axis) vs. database size (</w:t>
                      </w:r>
                      <w:r w:rsidRPr="003E4B14">
                        <w:rPr>
                          <w:i/>
                          <w:iCs/>
                        </w:rPr>
                        <w:t>x</w:t>
                      </w:r>
                      <w:r>
                        <w:t>-axis) and query size (</w:t>
                      </w:r>
                      <w:r w:rsidRPr="003E4B14">
                        <w:rPr>
                          <w:i/>
                          <w:iCs/>
                        </w:rPr>
                        <w:t>y</w:t>
                      </w:r>
                      <w:r>
                        <w:t>-axis). The blue mesh represents the measured runtime. The red hyperbolic curve represents the possible runtimes of an HPC system with 4,096 type 5 nodes.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0C7" w:rsidRPr="001A6DF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A497A5" wp14:editId="72B875EF">
                <wp:simplePos x="0" y="0"/>
                <wp:positionH relativeFrom="column">
                  <wp:posOffset>3996055</wp:posOffset>
                </wp:positionH>
                <wp:positionV relativeFrom="paragraph">
                  <wp:posOffset>534670</wp:posOffset>
                </wp:positionV>
                <wp:extent cx="1991360" cy="67056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95A31" w14:textId="15DDF044" w:rsidR="001A6DF1" w:rsidRPr="000F31A6" w:rsidRDefault="001A6DF1" w:rsidP="001A6DF1">
                            <w:pPr>
                              <w:pStyle w:val="AMIABodyText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Figure 2. </w:t>
                            </w:r>
                            <w:r w:rsidRPr="000F31A6">
                              <w:rPr>
                                <w:bCs/>
                              </w:rPr>
                              <w:t>Normalized performance of six node types, with respect to node type 5</w:t>
                            </w:r>
                            <w:r>
                              <w:rPr>
                                <w:bCs/>
                              </w:rPr>
                              <w:t>, for each of the five functions.</w:t>
                            </w:r>
                          </w:p>
                          <w:p w14:paraId="14CAA029" w14:textId="21F7D187" w:rsidR="001A6DF1" w:rsidRDefault="001A6D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97A5" id="_x0000_s1028" type="#_x0000_t202" style="position:absolute;margin-left:314.65pt;margin-top:42.1pt;width:156.8pt;height:52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neIgIAACQ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" stroked="f">
                <v:textbox>
                  <w:txbxContent>
                    <w:p w14:paraId="1FD95A31" w14:textId="15DDF044" w:rsidR="001A6DF1" w:rsidRPr="000F31A6" w:rsidRDefault="001A6DF1" w:rsidP="001A6DF1">
                      <w:pPr>
                        <w:pStyle w:val="AMIABodyText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Figure 2. </w:t>
                      </w:r>
                      <w:r w:rsidRPr="000F31A6">
                        <w:rPr>
                          <w:bCs/>
                        </w:rPr>
                        <w:t>Normalized performance of six node types, with respect to node type 5</w:t>
                      </w:r>
                      <w:r>
                        <w:rPr>
                          <w:bCs/>
                        </w:rPr>
                        <w:t>, for each of the five functions.</w:t>
                      </w:r>
                    </w:p>
                    <w:p w14:paraId="14CAA029" w14:textId="21F7D187" w:rsidR="001A6DF1" w:rsidRDefault="001A6DF1"/>
                  </w:txbxContent>
                </v:textbox>
                <w10:wrap type="square"/>
              </v:shape>
            </w:pict>
          </mc:Fallback>
        </mc:AlternateContent>
      </w:r>
      <w:r w:rsidR="00A71D4F">
        <w:rPr>
          <w:b/>
          <w:noProof/>
        </w:rPr>
        <w:drawing>
          <wp:anchor distT="0" distB="0" distL="114300" distR="114300" simplePos="0" relativeHeight="251658244" behindDoc="0" locked="0" layoutInCell="1" allowOverlap="1" wp14:anchorId="27DC9E2C" wp14:editId="587E899A">
            <wp:simplePos x="0" y="0"/>
            <wp:positionH relativeFrom="column">
              <wp:posOffset>0</wp:posOffset>
            </wp:positionH>
            <wp:positionV relativeFrom="paragraph">
              <wp:posOffset>1296882</wp:posOffset>
            </wp:positionV>
            <wp:extent cx="3574879" cy="1993900"/>
            <wp:effectExtent l="0" t="0" r="6985" b="6350"/>
            <wp:wrapSquare wrapText="bothSides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879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A3F" w:rsidRPr="00A71D4F" w:rsidSect="00543D2D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8893" w14:textId="77777777" w:rsidR="00595021" w:rsidRDefault="00595021">
      <w:r>
        <w:separator/>
      </w:r>
    </w:p>
  </w:endnote>
  <w:endnote w:type="continuationSeparator" w:id="0">
    <w:p w14:paraId="54BE7DF6" w14:textId="77777777" w:rsidR="00595021" w:rsidRDefault="00595021">
      <w:r>
        <w:continuationSeparator/>
      </w:r>
    </w:p>
  </w:endnote>
  <w:endnote w:type="continuationNotice" w:id="1">
    <w:p w14:paraId="4DE4EEE1" w14:textId="77777777" w:rsidR="00595021" w:rsidRDefault="00595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3DD4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02B679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3030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4AB68BD6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57BB" w14:textId="77777777" w:rsidR="00595021" w:rsidRDefault="00595021">
      <w:r>
        <w:separator/>
      </w:r>
    </w:p>
  </w:footnote>
  <w:footnote w:type="continuationSeparator" w:id="0">
    <w:p w14:paraId="0C2D502E" w14:textId="77777777" w:rsidR="00595021" w:rsidRDefault="00595021">
      <w:r>
        <w:continuationSeparator/>
      </w:r>
    </w:p>
  </w:footnote>
  <w:footnote w:type="continuationNotice" w:id="1">
    <w:p w14:paraId="0CBC72BE" w14:textId="77777777" w:rsidR="00595021" w:rsidRDefault="005950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94F43FB"/>
    <w:multiLevelType w:val="multilevel"/>
    <w:tmpl w:val="6E2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BFF"/>
    <w:rsid w:val="00001FF6"/>
    <w:rsid w:val="00004DF0"/>
    <w:rsid w:val="000116AA"/>
    <w:rsid w:val="00013409"/>
    <w:rsid w:val="00020A3F"/>
    <w:rsid w:val="00026AFE"/>
    <w:rsid w:val="000308F8"/>
    <w:rsid w:val="0003109B"/>
    <w:rsid w:val="000326E6"/>
    <w:rsid w:val="0003375A"/>
    <w:rsid w:val="00034A43"/>
    <w:rsid w:val="000366FC"/>
    <w:rsid w:val="000441F8"/>
    <w:rsid w:val="00045DD8"/>
    <w:rsid w:val="00045E6B"/>
    <w:rsid w:val="00046501"/>
    <w:rsid w:val="0004719B"/>
    <w:rsid w:val="00047617"/>
    <w:rsid w:val="00053CD1"/>
    <w:rsid w:val="000556ED"/>
    <w:rsid w:val="00061121"/>
    <w:rsid w:val="000624A7"/>
    <w:rsid w:val="00063678"/>
    <w:rsid w:val="000638DF"/>
    <w:rsid w:val="00066D38"/>
    <w:rsid w:val="0007180F"/>
    <w:rsid w:val="00071E83"/>
    <w:rsid w:val="00073BA1"/>
    <w:rsid w:val="00086ABC"/>
    <w:rsid w:val="000876BD"/>
    <w:rsid w:val="00090627"/>
    <w:rsid w:val="0009180D"/>
    <w:rsid w:val="000939D6"/>
    <w:rsid w:val="0009477F"/>
    <w:rsid w:val="0009483D"/>
    <w:rsid w:val="0009575D"/>
    <w:rsid w:val="000A3D49"/>
    <w:rsid w:val="000A4008"/>
    <w:rsid w:val="000B0289"/>
    <w:rsid w:val="000B17B3"/>
    <w:rsid w:val="000B5AC6"/>
    <w:rsid w:val="000B72B1"/>
    <w:rsid w:val="000C61B4"/>
    <w:rsid w:val="000D0CB9"/>
    <w:rsid w:val="000D1268"/>
    <w:rsid w:val="000D1860"/>
    <w:rsid w:val="000D6478"/>
    <w:rsid w:val="000D7D2A"/>
    <w:rsid w:val="000E3F62"/>
    <w:rsid w:val="000E403F"/>
    <w:rsid w:val="000E4772"/>
    <w:rsid w:val="000E57C2"/>
    <w:rsid w:val="000E6512"/>
    <w:rsid w:val="000E7409"/>
    <w:rsid w:val="000E7498"/>
    <w:rsid w:val="000F05AC"/>
    <w:rsid w:val="000F31A6"/>
    <w:rsid w:val="000F3846"/>
    <w:rsid w:val="000F40C6"/>
    <w:rsid w:val="000F41E2"/>
    <w:rsid w:val="000F70D7"/>
    <w:rsid w:val="001003A6"/>
    <w:rsid w:val="00101690"/>
    <w:rsid w:val="00101A15"/>
    <w:rsid w:val="0010224A"/>
    <w:rsid w:val="001022E8"/>
    <w:rsid w:val="001033B1"/>
    <w:rsid w:val="00103E89"/>
    <w:rsid w:val="001059D5"/>
    <w:rsid w:val="00106191"/>
    <w:rsid w:val="00106450"/>
    <w:rsid w:val="001065F4"/>
    <w:rsid w:val="00107CEF"/>
    <w:rsid w:val="001104C0"/>
    <w:rsid w:val="0011157E"/>
    <w:rsid w:val="00112EE0"/>
    <w:rsid w:val="00113A9E"/>
    <w:rsid w:val="00114159"/>
    <w:rsid w:val="00114BD4"/>
    <w:rsid w:val="00120CB8"/>
    <w:rsid w:val="00121EE9"/>
    <w:rsid w:val="00122A51"/>
    <w:rsid w:val="00123B63"/>
    <w:rsid w:val="00123DD4"/>
    <w:rsid w:val="00124718"/>
    <w:rsid w:val="00125F3D"/>
    <w:rsid w:val="00134751"/>
    <w:rsid w:val="00143659"/>
    <w:rsid w:val="001456F8"/>
    <w:rsid w:val="00145705"/>
    <w:rsid w:val="00146802"/>
    <w:rsid w:val="00150B44"/>
    <w:rsid w:val="00150F35"/>
    <w:rsid w:val="00152DBC"/>
    <w:rsid w:val="00160571"/>
    <w:rsid w:val="001615FC"/>
    <w:rsid w:val="00162FB1"/>
    <w:rsid w:val="001633FA"/>
    <w:rsid w:val="0016391F"/>
    <w:rsid w:val="001642D0"/>
    <w:rsid w:val="001647CE"/>
    <w:rsid w:val="0016503A"/>
    <w:rsid w:val="0016688B"/>
    <w:rsid w:val="00166D6C"/>
    <w:rsid w:val="00167348"/>
    <w:rsid w:val="0017166F"/>
    <w:rsid w:val="00173704"/>
    <w:rsid w:val="001742E3"/>
    <w:rsid w:val="00181759"/>
    <w:rsid w:val="001828D8"/>
    <w:rsid w:val="00183903"/>
    <w:rsid w:val="001845AF"/>
    <w:rsid w:val="00184EB2"/>
    <w:rsid w:val="001929B9"/>
    <w:rsid w:val="001A2B4F"/>
    <w:rsid w:val="001A3DD2"/>
    <w:rsid w:val="001A47CF"/>
    <w:rsid w:val="001A6DF1"/>
    <w:rsid w:val="001B05B6"/>
    <w:rsid w:val="001B05EA"/>
    <w:rsid w:val="001B6965"/>
    <w:rsid w:val="001C0388"/>
    <w:rsid w:val="001C3B8F"/>
    <w:rsid w:val="001C6303"/>
    <w:rsid w:val="001C6E3F"/>
    <w:rsid w:val="001C76E3"/>
    <w:rsid w:val="001C78D8"/>
    <w:rsid w:val="001D0FCC"/>
    <w:rsid w:val="001D1567"/>
    <w:rsid w:val="001D1BCD"/>
    <w:rsid w:val="001D224B"/>
    <w:rsid w:val="001D3422"/>
    <w:rsid w:val="001D361B"/>
    <w:rsid w:val="001D5D81"/>
    <w:rsid w:val="001D7466"/>
    <w:rsid w:val="001D7A8D"/>
    <w:rsid w:val="001E2240"/>
    <w:rsid w:val="001E3BA9"/>
    <w:rsid w:val="001E4CB8"/>
    <w:rsid w:val="001E6C91"/>
    <w:rsid w:val="001F2697"/>
    <w:rsid w:val="001F27D0"/>
    <w:rsid w:val="001F42CE"/>
    <w:rsid w:val="001F43EB"/>
    <w:rsid w:val="002000A6"/>
    <w:rsid w:val="0020317F"/>
    <w:rsid w:val="00205D10"/>
    <w:rsid w:val="00205E4E"/>
    <w:rsid w:val="00205FC3"/>
    <w:rsid w:val="00206675"/>
    <w:rsid w:val="002109DB"/>
    <w:rsid w:val="00210C2F"/>
    <w:rsid w:val="002114F0"/>
    <w:rsid w:val="0021185B"/>
    <w:rsid w:val="00212C26"/>
    <w:rsid w:val="002143CD"/>
    <w:rsid w:val="00215A6C"/>
    <w:rsid w:val="00216A95"/>
    <w:rsid w:val="002175AE"/>
    <w:rsid w:val="00221FAF"/>
    <w:rsid w:val="00222C84"/>
    <w:rsid w:val="00231338"/>
    <w:rsid w:val="00242B0A"/>
    <w:rsid w:val="00243160"/>
    <w:rsid w:val="00244157"/>
    <w:rsid w:val="00246A3E"/>
    <w:rsid w:val="00247017"/>
    <w:rsid w:val="0025070C"/>
    <w:rsid w:val="00250D64"/>
    <w:rsid w:val="00252455"/>
    <w:rsid w:val="00254499"/>
    <w:rsid w:val="00254711"/>
    <w:rsid w:val="00256AF9"/>
    <w:rsid w:val="0026011C"/>
    <w:rsid w:val="00260DE1"/>
    <w:rsid w:val="0026520A"/>
    <w:rsid w:val="002726A4"/>
    <w:rsid w:val="00275F7D"/>
    <w:rsid w:val="00277D46"/>
    <w:rsid w:val="0028151D"/>
    <w:rsid w:val="002878BC"/>
    <w:rsid w:val="00290893"/>
    <w:rsid w:val="00290D55"/>
    <w:rsid w:val="00290DF6"/>
    <w:rsid w:val="002957FD"/>
    <w:rsid w:val="00296B8C"/>
    <w:rsid w:val="002A2914"/>
    <w:rsid w:val="002A383E"/>
    <w:rsid w:val="002A6C92"/>
    <w:rsid w:val="002B0E6E"/>
    <w:rsid w:val="002B249C"/>
    <w:rsid w:val="002B793A"/>
    <w:rsid w:val="002C0140"/>
    <w:rsid w:val="002C4ED0"/>
    <w:rsid w:val="002C54FF"/>
    <w:rsid w:val="002C7904"/>
    <w:rsid w:val="002D35CF"/>
    <w:rsid w:val="002D5091"/>
    <w:rsid w:val="002D64CC"/>
    <w:rsid w:val="002D6544"/>
    <w:rsid w:val="002E0A4F"/>
    <w:rsid w:val="002E0D98"/>
    <w:rsid w:val="002E1CDC"/>
    <w:rsid w:val="002E4E82"/>
    <w:rsid w:val="002E6BA7"/>
    <w:rsid w:val="002F4700"/>
    <w:rsid w:val="002F51D7"/>
    <w:rsid w:val="00300D28"/>
    <w:rsid w:val="0030154E"/>
    <w:rsid w:val="00301A57"/>
    <w:rsid w:val="003023FF"/>
    <w:rsid w:val="00302FD3"/>
    <w:rsid w:val="003059CA"/>
    <w:rsid w:val="00305A9B"/>
    <w:rsid w:val="00315B2B"/>
    <w:rsid w:val="003162E2"/>
    <w:rsid w:val="003166B3"/>
    <w:rsid w:val="00317C3C"/>
    <w:rsid w:val="00321B1B"/>
    <w:rsid w:val="00322966"/>
    <w:rsid w:val="0032568F"/>
    <w:rsid w:val="003256DE"/>
    <w:rsid w:val="00331F6E"/>
    <w:rsid w:val="00336CC3"/>
    <w:rsid w:val="003370A6"/>
    <w:rsid w:val="0034477C"/>
    <w:rsid w:val="0034567A"/>
    <w:rsid w:val="00346ADB"/>
    <w:rsid w:val="0035275E"/>
    <w:rsid w:val="00353C49"/>
    <w:rsid w:val="00354767"/>
    <w:rsid w:val="00354AD0"/>
    <w:rsid w:val="003569AA"/>
    <w:rsid w:val="00372816"/>
    <w:rsid w:val="00373C14"/>
    <w:rsid w:val="00375817"/>
    <w:rsid w:val="0038078B"/>
    <w:rsid w:val="00380A8E"/>
    <w:rsid w:val="00381FC3"/>
    <w:rsid w:val="0038239C"/>
    <w:rsid w:val="00383BFC"/>
    <w:rsid w:val="00383E82"/>
    <w:rsid w:val="003913A0"/>
    <w:rsid w:val="00391487"/>
    <w:rsid w:val="00393871"/>
    <w:rsid w:val="0039676B"/>
    <w:rsid w:val="003A14D8"/>
    <w:rsid w:val="003A1683"/>
    <w:rsid w:val="003A1885"/>
    <w:rsid w:val="003A1C37"/>
    <w:rsid w:val="003A1E34"/>
    <w:rsid w:val="003A36C3"/>
    <w:rsid w:val="003A5776"/>
    <w:rsid w:val="003A621A"/>
    <w:rsid w:val="003A661F"/>
    <w:rsid w:val="003B0234"/>
    <w:rsid w:val="003B1F6B"/>
    <w:rsid w:val="003B652B"/>
    <w:rsid w:val="003C0115"/>
    <w:rsid w:val="003C03A7"/>
    <w:rsid w:val="003C1058"/>
    <w:rsid w:val="003C12EE"/>
    <w:rsid w:val="003C1450"/>
    <w:rsid w:val="003C43B7"/>
    <w:rsid w:val="003C6BE4"/>
    <w:rsid w:val="003C6F4B"/>
    <w:rsid w:val="003D0619"/>
    <w:rsid w:val="003D19F4"/>
    <w:rsid w:val="003D277E"/>
    <w:rsid w:val="003D30F8"/>
    <w:rsid w:val="003D3567"/>
    <w:rsid w:val="003D36E3"/>
    <w:rsid w:val="003D5748"/>
    <w:rsid w:val="003E00C7"/>
    <w:rsid w:val="003E0B10"/>
    <w:rsid w:val="003E1B5A"/>
    <w:rsid w:val="003E294E"/>
    <w:rsid w:val="003E499E"/>
    <w:rsid w:val="003E4B14"/>
    <w:rsid w:val="003E55D7"/>
    <w:rsid w:val="003E724F"/>
    <w:rsid w:val="003F1FA3"/>
    <w:rsid w:val="003F433D"/>
    <w:rsid w:val="004019EA"/>
    <w:rsid w:val="00402B09"/>
    <w:rsid w:val="0040483C"/>
    <w:rsid w:val="00404AD7"/>
    <w:rsid w:val="00405805"/>
    <w:rsid w:val="00406360"/>
    <w:rsid w:val="00406E15"/>
    <w:rsid w:val="004070D4"/>
    <w:rsid w:val="00410D05"/>
    <w:rsid w:val="004112D2"/>
    <w:rsid w:val="0041299A"/>
    <w:rsid w:val="0041489C"/>
    <w:rsid w:val="00415DCF"/>
    <w:rsid w:val="004206C5"/>
    <w:rsid w:val="004226CC"/>
    <w:rsid w:val="00423FF1"/>
    <w:rsid w:val="00424485"/>
    <w:rsid w:val="00424514"/>
    <w:rsid w:val="004320F2"/>
    <w:rsid w:val="0043305A"/>
    <w:rsid w:val="00433B99"/>
    <w:rsid w:val="00435779"/>
    <w:rsid w:val="00436044"/>
    <w:rsid w:val="00442D28"/>
    <w:rsid w:val="004431AF"/>
    <w:rsid w:val="00443C57"/>
    <w:rsid w:val="00445E1B"/>
    <w:rsid w:val="004464BE"/>
    <w:rsid w:val="0044754F"/>
    <w:rsid w:val="00447D9D"/>
    <w:rsid w:val="00450662"/>
    <w:rsid w:val="00452A05"/>
    <w:rsid w:val="00455759"/>
    <w:rsid w:val="0046012B"/>
    <w:rsid w:val="00461C19"/>
    <w:rsid w:val="00463395"/>
    <w:rsid w:val="004709C1"/>
    <w:rsid w:val="00471001"/>
    <w:rsid w:val="00471B8A"/>
    <w:rsid w:val="00475A2E"/>
    <w:rsid w:val="00485D40"/>
    <w:rsid w:val="00487A9F"/>
    <w:rsid w:val="0049292D"/>
    <w:rsid w:val="00492D11"/>
    <w:rsid w:val="00493330"/>
    <w:rsid w:val="004939DF"/>
    <w:rsid w:val="00493FDD"/>
    <w:rsid w:val="00497CF2"/>
    <w:rsid w:val="004A0AB7"/>
    <w:rsid w:val="004A0B70"/>
    <w:rsid w:val="004A43D1"/>
    <w:rsid w:val="004A6B7F"/>
    <w:rsid w:val="004A6DCF"/>
    <w:rsid w:val="004A7B23"/>
    <w:rsid w:val="004B462F"/>
    <w:rsid w:val="004B5D0B"/>
    <w:rsid w:val="004B67F7"/>
    <w:rsid w:val="004B6906"/>
    <w:rsid w:val="004C1E13"/>
    <w:rsid w:val="004C291B"/>
    <w:rsid w:val="004C2CF3"/>
    <w:rsid w:val="004C32DA"/>
    <w:rsid w:val="004C38F5"/>
    <w:rsid w:val="004C6166"/>
    <w:rsid w:val="004C6860"/>
    <w:rsid w:val="004C699C"/>
    <w:rsid w:val="004C7A46"/>
    <w:rsid w:val="004D0196"/>
    <w:rsid w:val="004D08B6"/>
    <w:rsid w:val="004D1ED9"/>
    <w:rsid w:val="004D20B8"/>
    <w:rsid w:val="004D3040"/>
    <w:rsid w:val="004D51CD"/>
    <w:rsid w:val="004D6956"/>
    <w:rsid w:val="004D6CAB"/>
    <w:rsid w:val="004E06DD"/>
    <w:rsid w:val="004E07E1"/>
    <w:rsid w:val="004E09D8"/>
    <w:rsid w:val="004E3BE2"/>
    <w:rsid w:val="004F02DC"/>
    <w:rsid w:val="004F4A30"/>
    <w:rsid w:val="00500BD7"/>
    <w:rsid w:val="00501362"/>
    <w:rsid w:val="005112C7"/>
    <w:rsid w:val="005118C3"/>
    <w:rsid w:val="00512F77"/>
    <w:rsid w:val="0052249D"/>
    <w:rsid w:val="00522586"/>
    <w:rsid w:val="00523878"/>
    <w:rsid w:val="00524F0D"/>
    <w:rsid w:val="0052597F"/>
    <w:rsid w:val="005320A2"/>
    <w:rsid w:val="005356CD"/>
    <w:rsid w:val="00542087"/>
    <w:rsid w:val="005423E2"/>
    <w:rsid w:val="0054284A"/>
    <w:rsid w:val="00543D2D"/>
    <w:rsid w:val="00545831"/>
    <w:rsid w:val="0054778B"/>
    <w:rsid w:val="00552068"/>
    <w:rsid w:val="00554489"/>
    <w:rsid w:val="00555C01"/>
    <w:rsid w:val="00556080"/>
    <w:rsid w:val="00560DDA"/>
    <w:rsid w:val="00563E7A"/>
    <w:rsid w:val="005649F2"/>
    <w:rsid w:val="00565B2F"/>
    <w:rsid w:val="0056670A"/>
    <w:rsid w:val="0057233D"/>
    <w:rsid w:val="00572543"/>
    <w:rsid w:val="00576652"/>
    <w:rsid w:val="00581737"/>
    <w:rsid w:val="005825D4"/>
    <w:rsid w:val="00587C1F"/>
    <w:rsid w:val="00590340"/>
    <w:rsid w:val="00591937"/>
    <w:rsid w:val="00591EB0"/>
    <w:rsid w:val="00593B0D"/>
    <w:rsid w:val="0059408C"/>
    <w:rsid w:val="0059412C"/>
    <w:rsid w:val="00595021"/>
    <w:rsid w:val="00595FCA"/>
    <w:rsid w:val="005A0FE5"/>
    <w:rsid w:val="005A7867"/>
    <w:rsid w:val="005B0F09"/>
    <w:rsid w:val="005B37BC"/>
    <w:rsid w:val="005B5833"/>
    <w:rsid w:val="005B7E70"/>
    <w:rsid w:val="005C00CC"/>
    <w:rsid w:val="005C0DD3"/>
    <w:rsid w:val="005C26A9"/>
    <w:rsid w:val="005C4DE4"/>
    <w:rsid w:val="005C5C4F"/>
    <w:rsid w:val="005E0F74"/>
    <w:rsid w:val="005E2FE0"/>
    <w:rsid w:val="005E50A1"/>
    <w:rsid w:val="005F150A"/>
    <w:rsid w:val="005F3820"/>
    <w:rsid w:val="005F48CC"/>
    <w:rsid w:val="005F5B72"/>
    <w:rsid w:val="005F5C9D"/>
    <w:rsid w:val="00600255"/>
    <w:rsid w:val="00600CDE"/>
    <w:rsid w:val="006019E6"/>
    <w:rsid w:val="00607F93"/>
    <w:rsid w:val="006118C7"/>
    <w:rsid w:val="00612BC0"/>
    <w:rsid w:val="006148DD"/>
    <w:rsid w:val="006217E5"/>
    <w:rsid w:val="00621DDF"/>
    <w:rsid w:val="0062570E"/>
    <w:rsid w:val="00625C72"/>
    <w:rsid w:val="006268F2"/>
    <w:rsid w:val="00627731"/>
    <w:rsid w:val="00631A45"/>
    <w:rsid w:val="00631BDC"/>
    <w:rsid w:val="00636609"/>
    <w:rsid w:val="00637144"/>
    <w:rsid w:val="00637D40"/>
    <w:rsid w:val="00641CFB"/>
    <w:rsid w:val="00641EC3"/>
    <w:rsid w:val="00645865"/>
    <w:rsid w:val="00645BEF"/>
    <w:rsid w:val="0065029C"/>
    <w:rsid w:val="006504BC"/>
    <w:rsid w:val="00650946"/>
    <w:rsid w:val="00653E6F"/>
    <w:rsid w:val="00660821"/>
    <w:rsid w:val="00660B9E"/>
    <w:rsid w:val="0066114B"/>
    <w:rsid w:val="0066140A"/>
    <w:rsid w:val="00661BEA"/>
    <w:rsid w:val="0066332F"/>
    <w:rsid w:val="006646CD"/>
    <w:rsid w:val="006646E5"/>
    <w:rsid w:val="00670508"/>
    <w:rsid w:val="00670AA0"/>
    <w:rsid w:val="00674DB3"/>
    <w:rsid w:val="00675168"/>
    <w:rsid w:val="0067749F"/>
    <w:rsid w:val="0067788A"/>
    <w:rsid w:val="006829BD"/>
    <w:rsid w:val="00683318"/>
    <w:rsid w:val="00683373"/>
    <w:rsid w:val="0068435D"/>
    <w:rsid w:val="00684729"/>
    <w:rsid w:val="00684E7A"/>
    <w:rsid w:val="00685512"/>
    <w:rsid w:val="00685B1C"/>
    <w:rsid w:val="00686D85"/>
    <w:rsid w:val="00687D17"/>
    <w:rsid w:val="00690036"/>
    <w:rsid w:val="00691E18"/>
    <w:rsid w:val="0069458E"/>
    <w:rsid w:val="00696104"/>
    <w:rsid w:val="00696DA5"/>
    <w:rsid w:val="00697C78"/>
    <w:rsid w:val="006A0A8B"/>
    <w:rsid w:val="006A2950"/>
    <w:rsid w:val="006A2D36"/>
    <w:rsid w:val="006A2DAB"/>
    <w:rsid w:val="006A3A56"/>
    <w:rsid w:val="006A51B2"/>
    <w:rsid w:val="006A5922"/>
    <w:rsid w:val="006A7132"/>
    <w:rsid w:val="006A7D59"/>
    <w:rsid w:val="006B032F"/>
    <w:rsid w:val="006B2154"/>
    <w:rsid w:val="006B32F7"/>
    <w:rsid w:val="006B5ED6"/>
    <w:rsid w:val="006C1230"/>
    <w:rsid w:val="006C2CF7"/>
    <w:rsid w:val="006C41B1"/>
    <w:rsid w:val="006C79A8"/>
    <w:rsid w:val="006C7B32"/>
    <w:rsid w:val="006D0A2C"/>
    <w:rsid w:val="006D1E4C"/>
    <w:rsid w:val="006D219B"/>
    <w:rsid w:val="006D4AF4"/>
    <w:rsid w:val="006D6C6E"/>
    <w:rsid w:val="006D7ABE"/>
    <w:rsid w:val="006E0E7C"/>
    <w:rsid w:val="006E147B"/>
    <w:rsid w:val="006E31CE"/>
    <w:rsid w:val="006E3275"/>
    <w:rsid w:val="006E41ED"/>
    <w:rsid w:val="006E4251"/>
    <w:rsid w:val="006E4983"/>
    <w:rsid w:val="006F0D1F"/>
    <w:rsid w:val="006F0F1A"/>
    <w:rsid w:val="006F270F"/>
    <w:rsid w:val="007018C7"/>
    <w:rsid w:val="00704212"/>
    <w:rsid w:val="007042FC"/>
    <w:rsid w:val="00707310"/>
    <w:rsid w:val="00710A19"/>
    <w:rsid w:val="0071125D"/>
    <w:rsid w:val="00712A12"/>
    <w:rsid w:val="0071329F"/>
    <w:rsid w:val="00713D2C"/>
    <w:rsid w:val="00713D90"/>
    <w:rsid w:val="00717CFC"/>
    <w:rsid w:val="0072223E"/>
    <w:rsid w:val="00722BE2"/>
    <w:rsid w:val="00722F94"/>
    <w:rsid w:val="00723DEB"/>
    <w:rsid w:val="00724026"/>
    <w:rsid w:val="0072415B"/>
    <w:rsid w:val="007254A8"/>
    <w:rsid w:val="00726B30"/>
    <w:rsid w:val="007270BB"/>
    <w:rsid w:val="0073187C"/>
    <w:rsid w:val="00732380"/>
    <w:rsid w:val="00734540"/>
    <w:rsid w:val="0073561E"/>
    <w:rsid w:val="007357DE"/>
    <w:rsid w:val="00737F46"/>
    <w:rsid w:val="00740EA5"/>
    <w:rsid w:val="0074139B"/>
    <w:rsid w:val="00741BE9"/>
    <w:rsid w:val="00744D65"/>
    <w:rsid w:val="00745BA6"/>
    <w:rsid w:val="00747D4C"/>
    <w:rsid w:val="007534E6"/>
    <w:rsid w:val="00753CAC"/>
    <w:rsid w:val="007570E9"/>
    <w:rsid w:val="00760F68"/>
    <w:rsid w:val="007610CE"/>
    <w:rsid w:val="0076146C"/>
    <w:rsid w:val="0076322F"/>
    <w:rsid w:val="0077123F"/>
    <w:rsid w:val="00771B4D"/>
    <w:rsid w:val="00771D69"/>
    <w:rsid w:val="00773768"/>
    <w:rsid w:val="00774B29"/>
    <w:rsid w:val="00775560"/>
    <w:rsid w:val="007755B4"/>
    <w:rsid w:val="00777D3C"/>
    <w:rsid w:val="00781CE1"/>
    <w:rsid w:val="00784C91"/>
    <w:rsid w:val="0078558D"/>
    <w:rsid w:val="0078743C"/>
    <w:rsid w:val="0079267C"/>
    <w:rsid w:val="00793EDA"/>
    <w:rsid w:val="007960D4"/>
    <w:rsid w:val="00796E9A"/>
    <w:rsid w:val="00797C73"/>
    <w:rsid w:val="007A0DC0"/>
    <w:rsid w:val="007A1711"/>
    <w:rsid w:val="007A49B0"/>
    <w:rsid w:val="007A5E83"/>
    <w:rsid w:val="007B0F22"/>
    <w:rsid w:val="007B1E02"/>
    <w:rsid w:val="007B1E35"/>
    <w:rsid w:val="007B20B6"/>
    <w:rsid w:val="007B36F4"/>
    <w:rsid w:val="007B3934"/>
    <w:rsid w:val="007B4D7E"/>
    <w:rsid w:val="007B5708"/>
    <w:rsid w:val="007B77C5"/>
    <w:rsid w:val="007C0DC3"/>
    <w:rsid w:val="007C232F"/>
    <w:rsid w:val="007C4A98"/>
    <w:rsid w:val="007C5BDF"/>
    <w:rsid w:val="007C6C69"/>
    <w:rsid w:val="007C6FB9"/>
    <w:rsid w:val="007C733C"/>
    <w:rsid w:val="007C7F98"/>
    <w:rsid w:val="007D0804"/>
    <w:rsid w:val="007D2105"/>
    <w:rsid w:val="007D3A96"/>
    <w:rsid w:val="007D4D27"/>
    <w:rsid w:val="007D4FC8"/>
    <w:rsid w:val="007D63B4"/>
    <w:rsid w:val="007D77C4"/>
    <w:rsid w:val="007D785A"/>
    <w:rsid w:val="007D7CE8"/>
    <w:rsid w:val="007E169A"/>
    <w:rsid w:val="007E1F62"/>
    <w:rsid w:val="007E4610"/>
    <w:rsid w:val="007E4F2A"/>
    <w:rsid w:val="007E534A"/>
    <w:rsid w:val="007E538A"/>
    <w:rsid w:val="007F18F8"/>
    <w:rsid w:val="007F1D9D"/>
    <w:rsid w:val="007F3816"/>
    <w:rsid w:val="007F4905"/>
    <w:rsid w:val="007F6C8E"/>
    <w:rsid w:val="00801266"/>
    <w:rsid w:val="008016CB"/>
    <w:rsid w:val="0080558E"/>
    <w:rsid w:val="00810651"/>
    <w:rsid w:val="00812677"/>
    <w:rsid w:val="00813C62"/>
    <w:rsid w:val="00813E78"/>
    <w:rsid w:val="00814111"/>
    <w:rsid w:val="00816954"/>
    <w:rsid w:val="00820AE0"/>
    <w:rsid w:val="00821DE8"/>
    <w:rsid w:val="00824A83"/>
    <w:rsid w:val="008301C2"/>
    <w:rsid w:val="008310C2"/>
    <w:rsid w:val="008317F6"/>
    <w:rsid w:val="00831C37"/>
    <w:rsid w:val="00832BE4"/>
    <w:rsid w:val="00833874"/>
    <w:rsid w:val="00834004"/>
    <w:rsid w:val="00842C12"/>
    <w:rsid w:val="00843A45"/>
    <w:rsid w:val="00844BDA"/>
    <w:rsid w:val="0084534E"/>
    <w:rsid w:val="008524E8"/>
    <w:rsid w:val="00853D2F"/>
    <w:rsid w:val="00854E6E"/>
    <w:rsid w:val="00857029"/>
    <w:rsid w:val="00857A0F"/>
    <w:rsid w:val="008600D7"/>
    <w:rsid w:val="00862209"/>
    <w:rsid w:val="00862D3B"/>
    <w:rsid w:val="00865CF7"/>
    <w:rsid w:val="00865EC3"/>
    <w:rsid w:val="00870572"/>
    <w:rsid w:val="00872EC1"/>
    <w:rsid w:val="00873411"/>
    <w:rsid w:val="00874442"/>
    <w:rsid w:val="00874CA2"/>
    <w:rsid w:val="00876243"/>
    <w:rsid w:val="0087770D"/>
    <w:rsid w:val="008803D4"/>
    <w:rsid w:val="00880AE8"/>
    <w:rsid w:val="0088191D"/>
    <w:rsid w:val="00882AF9"/>
    <w:rsid w:val="00883206"/>
    <w:rsid w:val="00883AA3"/>
    <w:rsid w:val="00883CF0"/>
    <w:rsid w:val="00884223"/>
    <w:rsid w:val="00885900"/>
    <w:rsid w:val="00886A07"/>
    <w:rsid w:val="00887953"/>
    <w:rsid w:val="0089206A"/>
    <w:rsid w:val="00894484"/>
    <w:rsid w:val="00895DB7"/>
    <w:rsid w:val="00895E92"/>
    <w:rsid w:val="00897128"/>
    <w:rsid w:val="00897A3C"/>
    <w:rsid w:val="008A041D"/>
    <w:rsid w:val="008A1193"/>
    <w:rsid w:val="008A2E55"/>
    <w:rsid w:val="008A41E4"/>
    <w:rsid w:val="008A47D1"/>
    <w:rsid w:val="008A5841"/>
    <w:rsid w:val="008A6F1C"/>
    <w:rsid w:val="008B50D6"/>
    <w:rsid w:val="008B7951"/>
    <w:rsid w:val="008B7ECE"/>
    <w:rsid w:val="008C199F"/>
    <w:rsid w:val="008C671A"/>
    <w:rsid w:val="008C726F"/>
    <w:rsid w:val="008D0C6A"/>
    <w:rsid w:val="008D172F"/>
    <w:rsid w:val="008D1B20"/>
    <w:rsid w:val="008D43AD"/>
    <w:rsid w:val="008D5661"/>
    <w:rsid w:val="008D71C3"/>
    <w:rsid w:val="008E1D9E"/>
    <w:rsid w:val="008E4A8D"/>
    <w:rsid w:val="008E6278"/>
    <w:rsid w:val="008E78CA"/>
    <w:rsid w:val="008F102D"/>
    <w:rsid w:val="008F33C3"/>
    <w:rsid w:val="008F53C4"/>
    <w:rsid w:val="008F58BF"/>
    <w:rsid w:val="008F6EC9"/>
    <w:rsid w:val="00900BF0"/>
    <w:rsid w:val="00901BD8"/>
    <w:rsid w:val="00905792"/>
    <w:rsid w:val="00907431"/>
    <w:rsid w:val="00910582"/>
    <w:rsid w:val="00910FEF"/>
    <w:rsid w:val="00912D55"/>
    <w:rsid w:val="00922FE2"/>
    <w:rsid w:val="00923872"/>
    <w:rsid w:val="00924B71"/>
    <w:rsid w:val="00926690"/>
    <w:rsid w:val="00930492"/>
    <w:rsid w:val="00932EDD"/>
    <w:rsid w:val="00935BA0"/>
    <w:rsid w:val="0093750C"/>
    <w:rsid w:val="00940944"/>
    <w:rsid w:val="00944026"/>
    <w:rsid w:val="00944CC3"/>
    <w:rsid w:val="00946335"/>
    <w:rsid w:val="009471D1"/>
    <w:rsid w:val="00950B44"/>
    <w:rsid w:val="00951516"/>
    <w:rsid w:val="00956D31"/>
    <w:rsid w:val="0095745E"/>
    <w:rsid w:val="009601C1"/>
    <w:rsid w:val="00960415"/>
    <w:rsid w:val="00961345"/>
    <w:rsid w:val="00964F73"/>
    <w:rsid w:val="00966E50"/>
    <w:rsid w:val="009677CB"/>
    <w:rsid w:val="00970A84"/>
    <w:rsid w:val="00975A67"/>
    <w:rsid w:val="009848DF"/>
    <w:rsid w:val="00984D43"/>
    <w:rsid w:val="00987DCB"/>
    <w:rsid w:val="00990570"/>
    <w:rsid w:val="00992B80"/>
    <w:rsid w:val="00994E6E"/>
    <w:rsid w:val="009953BE"/>
    <w:rsid w:val="00995750"/>
    <w:rsid w:val="00995A40"/>
    <w:rsid w:val="00996176"/>
    <w:rsid w:val="00997BC5"/>
    <w:rsid w:val="009A1F84"/>
    <w:rsid w:val="009A2314"/>
    <w:rsid w:val="009A48B8"/>
    <w:rsid w:val="009A4DE5"/>
    <w:rsid w:val="009A55F9"/>
    <w:rsid w:val="009A7B5F"/>
    <w:rsid w:val="009A7C7F"/>
    <w:rsid w:val="009B1825"/>
    <w:rsid w:val="009B38CC"/>
    <w:rsid w:val="009B3A6E"/>
    <w:rsid w:val="009B5033"/>
    <w:rsid w:val="009C322F"/>
    <w:rsid w:val="009C33D1"/>
    <w:rsid w:val="009D0730"/>
    <w:rsid w:val="009D2F1A"/>
    <w:rsid w:val="009D4E62"/>
    <w:rsid w:val="009E2B18"/>
    <w:rsid w:val="009E4CCE"/>
    <w:rsid w:val="009E6714"/>
    <w:rsid w:val="009F07BF"/>
    <w:rsid w:val="009F4EC5"/>
    <w:rsid w:val="009F51E5"/>
    <w:rsid w:val="009F5212"/>
    <w:rsid w:val="009F61D0"/>
    <w:rsid w:val="009F6B04"/>
    <w:rsid w:val="00A00439"/>
    <w:rsid w:val="00A00D1A"/>
    <w:rsid w:val="00A057A5"/>
    <w:rsid w:val="00A11D75"/>
    <w:rsid w:val="00A12050"/>
    <w:rsid w:val="00A12377"/>
    <w:rsid w:val="00A12AA2"/>
    <w:rsid w:val="00A12D4A"/>
    <w:rsid w:val="00A138B8"/>
    <w:rsid w:val="00A1678B"/>
    <w:rsid w:val="00A17AC3"/>
    <w:rsid w:val="00A21AA2"/>
    <w:rsid w:val="00A22AE3"/>
    <w:rsid w:val="00A27874"/>
    <w:rsid w:val="00A27AAE"/>
    <w:rsid w:val="00A316F1"/>
    <w:rsid w:val="00A33A3F"/>
    <w:rsid w:val="00A33F82"/>
    <w:rsid w:val="00A34A3A"/>
    <w:rsid w:val="00A35123"/>
    <w:rsid w:val="00A41681"/>
    <w:rsid w:val="00A47D14"/>
    <w:rsid w:val="00A50EB1"/>
    <w:rsid w:val="00A541C2"/>
    <w:rsid w:val="00A561A9"/>
    <w:rsid w:val="00A5626F"/>
    <w:rsid w:val="00A61AE6"/>
    <w:rsid w:val="00A64368"/>
    <w:rsid w:val="00A65E7E"/>
    <w:rsid w:val="00A6694D"/>
    <w:rsid w:val="00A71D4F"/>
    <w:rsid w:val="00A71D7D"/>
    <w:rsid w:val="00A73B6B"/>
    <w:rsid w:val="00A75CA4"/>
    <w:rsid w:val="00A85F99"/>
    <w:rsid w:val="00A862DE"/>
    <w:rsid w:val="00A87F0D"/>
    <w:rsid w:val="00A95FBC"/>
    <w:rsid w:val="00A96D93"/>
    <w:rsid w:val="00A96F93"/>
    <w:rsid w:val="00AA7D11"/>
    <w:rsid w:val="00AB24EE"/>
    <w:rsid w:val="00AB4387"/>
    <w:rsid w:val="00AC2892"/>
    <w:rsid w:val="00AC504D"/>
    <w:rsid w:val="00AC77FB"/>
    <w:rsid w:val="00AD2BC8"/>
    <w:rsid w:val="00AD5F7E"/>
    <w:rsid w:val="00AD75F1"/>
    <w:rsid w:val="00AE1F9F"/>
    <w:rsid w:val="00AE210C"/>
    <w:rsid w:val="00AE5D5A"/>
    <w:rsid w:val="00AF18A4"/>
    <w:rsid w:val="00AF2A0A"/>
    <w:rsid w:val="00AF5C64"/>
    <w:rsid w:val="00B025E3"/>
    <w:rsid w:val="00B02830"/>
    <w:rsid w:val="00B04FCF"/>
    <w:rsid w:val="00B0612B"/>
    <w:rsid w:val="00B10DB7"/>
    <w:rsid w:val="00B120A7"/>
    <w:rsid w:val="00B12A59"/>
    <w:rsid w:val="00B15F26"/>
    <w:rsid w:val="00B20C96"/>
    <w:rsid w:val="00B219E1"/>
    <w:rsid w:val="00B23006"/>
    <w:rsid w:val="00B236C5"/>
    <w:rsid w:val="00B238EF"/>
    <w:rsid w:val="00B30D9A"/>
    <w:rsid w:val="00B30EAC"/>
    <w:rsid w:val="00B3274D"/>
    <w:rsid w:val="00B3286F"/>
    <w:rsid w:val="00B35118"/>
    <w:rsid w:val="00B35736"/>
    <w:rsid w:val="00B37AC3"/>
    <w:rsid w:val="00B40D30"/>
    <w:rsid w:val="00B43003"/>
    <w:rsid w:val="00B4560F"/>
    <w:rsid w:val="00B516C5"/>
    <w:rsid w:val="00B52D0E"/>
    <w:rsid w:val="00B53001"/>
    <w:rsid w:val="00B5400E"/>
    <w:rsid w:val="00B547B7"/>
    <w:rsid w:val="00B57234"/>
    <w:rsid w:val="00B61384"/>
    <w:rsid w:val="00B70C48"/>
    <w:rsid w:val="00B73A0E"/>
    <w:rsid w:val="00B73D1D"/>
    <w:rsid w:val="00B75221"/>
    <w:rsid w:val="00B77A54"/>
    <w:rsid w:val="00B8215D"/>
    <w:rsid w:val="00B833D7"/>
    <w:rsid w:val="00B84521"/>
    <w:rsid w:val="00B85EF5"/>
    <w:rsid w:val="00B92B2B"/>
    <w:rsid w:val="00B949AA"/>
    <w:rsid w:val="00B951C6"/>
    <w:rsid w:val="00B9577B"/>
    <w:rsid w:val="00B9614B"/>
    <w:rsid w:val="00BA3C08"/>
    <w:rsid w:val="00BB01A3"/>
    <w:rsid w:val="00BB0CEB"/>
    <w:rsid w:val="00BB1047"/>
    <w:rsid w:val="00BB1624"/>
    <w:rsid w:val="00BB16F4"/>
    <w:rsid w:val="00BB2F49"/>
    <w:rsid w:val="00BC1D83"/>
    <w:rsid w:val="00BD1B5D"/>
    <w:rsid w:val="00BD21E6"/>
    <w:rsid w:val="00BD30DA"/>
    <w:rsid w:val="00BD3B62"/>
    <w:rsid w:val="00BD50D2"/>
    <w:rsid w:val="00BD741B"/>
    <w:rsid w:val="00BD7468"/>
    <w:rsid w:val="00BE163B"/>
    <w:rsid w:val="00BE3EC1"/>
    <w:rsid w:val="00BE54EA"/>
    <w:rsid w:val="00BE7262"/>
    <w:rsid w:val="00BF054C"/>
    <w:rsid w:val="00BF1852"/>
    <w:rsid w:val="00BF5820"/>
    <w:rsid w:val="00BF65FB"/>
    <w:rsid w:val="00BF7054"/>
    <w:rsid w:val="00C010C2"/>
    <w:rsid w:val="00C01520"/>
    <w:rsid w:val="00C01B16"/>
    <w:rsid w:val="00C067EA"/>
    <w:rsid w:val="00C069BA"/>
    <w:rsid w:val="00C10945"/>
    <w:rsid w:val="00C11A68"/>
    <w:rsid w:val="00C14539"/>
    <w:rsid w:val="00C147B4"/>
    <w:rsid w:val="00C14ABD"/>
    <w:rsid w:val="00C14FFF"/>
    <w:rsid w:val="00C176A9"/>
    <w:rsid w:val="00C21135"/>
    <w:rsid w:val="00C211DF"/>
    <w:rsid w:val="00C25098"/>
    <w:rsid w:val="00C25110"/>
    <w:rsid w:val="00C25774"/>
    <w:rsid w:val="00C34CEB"/>
    <w:rsid w:val="00C37055"/>
    <w:rsid w:val="00C41DD1"/>
    <w:rsid w:val="00C435D4"/>
    <w:rsid w:val="00C4400E"/>
    <w:rsid w:val="00C459ED"/>
    <w:rsid w:val="00C500DC"/>
    <w:rsid w:val="00C51AED"/>
    <w:rsid w:val="00C52C23"/>
    <w:rsid w:val="00C552D7"/>
    <w:rsid w:val="00C60639"/>
    <w:rsid w:val="00C613D1"/>
    <w:rsid w:val="00C63E9E"/>
    <w:rsid w:val="00C64C63"/>
    <w:rsid w:val="00C70027"/>
    <w:rsid w:val="00C76BB0"/>
    <w:rsid w:val="00C77F9F"/>
    <w:rsid w:val="00C80F70"/>
    <w:rsid w:val="00C83D3A"/>
    <w:rsid w:val="00C84B6B"/>
    <w:rsid w:val="00C84BD4"/>
    <w:rsid w:val="00C85C41"/>
    <w:rsid w:val="00C86799"/>
    <w:rsid w:val="00C9067C"/>
    <w:rsid w:val="00C95257"/>
    <w:rsid w:val="00C95CD4"/>
    <w:rsid w:val="00C97F89"/>
    <w:rsid w:val="00CA1D90"/>
    <w:rsid w:val="00CA1EF1"/>
    <w:rsid w:val="00CA2E28"/>
    <w:rsid w:val="00CA52ED"/>
    <w:rsid w:val="00CB1061"/>
    <w:rsid w:val="00CB153A"/>
    <w:rsid w:val="00CB2AB0"/>
    <w:rsid w:val="00CB2E19"/>
    <w:rsid w:val="00CB3226"/>
    <w:rsid w:val="00CB327F"/>
    <w:rsid w:val="00CB4448"/>
    <w:rsid w:val="00CC0020"/>
    <w:rsid w:val="00CC015C"/>
    <w:rsid w:val="00CC35D8"/>
    <w:rsid w:val="00CC4B97"/>
    <w:rsid w:val="00CC622E"/>
    <w:rsid w:val="00CC67ED"/>
    <w:rsid w:val="00CD11AE"/>
    <w:rsid w:val="00CD1CE4"/>
    <w:rsid w:val="00CD34CF"/>
    <w:rsid w:val="00CD555B"/>
    <w:rsid w:val="00CD66AB"/>
    <w:rsid w:val="00CE72D2"/>
    <w:rsid w:val="00CF0996"/>
    <w:rsid w:val="00CF197A"/>
    <w:rsid w:val="00CF2168"/>
    <w:rsid w:val="00CF4269"/>
    <w:rsid w:val="00CF5A7B"/>
    <w:rsid w:val="00D0020C"/>
    <w:rsid w:val="00D014A2"/>
    <w:rsid w:val="00D043E6"/>
    <w:rsid w:val="00D04432"/>
    <w:rsid w:val="00D05CE7"/>
    <w:rsid w:val="00D11C74"/>
    <w:rsid w:val="00D12182"/>
    <w:rsid w:val="00D1410B"/>
    <w:rsid w:val="00D14362"/>
    <w:rsid w:val="00D20AC4"/>
    <w:rsid w:val="00D266F8"/>
    <w:rsid w:val="00D347E0"/>
    <w:rsid w:val="00D34EB4"/>
    <w:rsid w:val="00D35314"/>
    <w:rsid w:val="00D36562"/>
    <w:rsid w:val="00D36A23"/>
    <w:rsid w:val="00D42BA3"/>
    <w:rsid w:val="00D431C9"/>
    <w:rsid w:val="00D45DE3"/>
    <w:rsid w:val="00D4741C"/>
    <w:rsid w:val="00D50384"/>
    <w:rsid w:val="00D51444"/>
    <w:rsid w:val="00D52465"/>
    <w:rsid w:val="00D53CC3"/>
    <w:rsid w:val="00D5495F"/>
    <w:rsid w:val="00D54B9A"/>
    <w:rsid w:val="00D5788A"/>
    <w:rsid w:val="00D6028A"/>
    <w:rsid w:val="00D603C0"/>
    <w:rsid w:val="00D60E16"/>
    <w:rsid w:val="00D61EC3"/>
    <w:rsid w:val="00D630BF"/>
    <w:rsid w:val="00D7047E"/>
    <w:rsid w:val="00D70847"/>
    <w:rsid w:val="00D72377"/>
    <w:rsid w:val="00D73751"/>
    <w:rsid w:val="00D8016F"/>
    <w:rsid w:val="00D80DBD"/>
    <w:rsid w:val="00D81985"/>
    <w:rsid w:val="00D81CC3"/>
    <w:rsid w:val="00D81D3E"/>
    <w:rsid w:val="00D82E2E"/>
    <w:rsid w:val="00D8514E"/>
    <w:rsid w:val="00D859C2"/>
    <w:rsid w:val="00D93800"/>
    <w:rsid w:val="00D946C0"/>
    <w:rsid w:val="00D9551D"/>
    <w:rsid w:val="00D95FF3"/>
    <w:rsid w:val="00DA4570"/>
    <w:rsid w:val="00DA6901"/>
    <w:rsid w:val="00DA7B24"/>
    <w:rsid w:val="00DB529A"/>
    <w:rsid w:val="00DB6D4E"/>
    <w:rsid w:val="00DB7D08"/>
    <w:rsid w:val="00DC026C"/>
    <w:rsid w:val="00DC1465"/>
    <w:rsid w:val="00DC1887"/>
    <w:rsid w:val="00DC4B18"/>
    <w:rsid w:val="00DC6358"/>
    <w:rsid w:val="00DC6BAB"/>
    <w:rsid w:val="00DD0008"/>
    <w:rsid w:val="00DD3936"/>
    <w:rsid w:val="00DD3B69"/>
    <w:rsid w:val="00DD45E4"/>
    <w:rsid w:val="00DD5C02"/>
    <w:rsid w:val="00DE2A0F"/>
    <w:rsid w:val="00DE6468"/>
    <w:rsid w:val="00DE7E31"/>
    <w:rsid w:val="00DE7F8C"/>
    <w:rsid w:val="00DF5B03"/>
    <w:rsid w:val="00DF5E64"/>
    <w:rsid w:val="00E00DDE"/>
    <w:rsid w:val="00E00FE2"/>
    <w:rsid w:val="00E017CA"/>
    <w:rsid w:val="00E03F12"/>
    <w:rsid w:val="00E07621"/>
    <w:rsid w:val="00E1053B"/>
    <w:rsid w:val="00E12C15"/>
    <w:rsid w:val="00E15078"/>
    <w:rsid w:val="00E21209"/>
    <w:rsid w:val="00E21DD9"/>
    <w:rsid w:val="00E243FA"/>
    <w:rsid w:val="00E2535F"/>
    <w:rsid w:val="00E26185"/>
    <w:rsid w:val="00E31286"/>
    <w:rsid w:val="00E353C8"/>
    <w:rsid w:val="00E3678B"/>
    <w:rsid w:val="00E36CD4"/>
    <w:rsid w:val="00E40877"/>
    <w:rsid w:val="00E40A62"/>
    <w:rsid w:val="00E40E66"/>
    <w:rsid w:val="00E432BF"/>
    <w:rsid w:val="00E43525"/>
    <w:rsid w:val="00E438AC"/>
    <w:rsid w:val="00E45E47"/>
    <w:rsid w:val="00E47C05"/>
    <w:rsid w:val="00E51B24"/>
    <w:rsid w:val="00E52521"/>
    <w:rsid w:val="00E55D21"/>
    <w:rsid w:val="00E56711"/>
    <w:rsid w:val="00E60C8B"/>
    <w:rsid w:val="00E6114C"/>
    <w:rsid w:val="00E6272C"/>
    <w:rsid w:val="00E62FFF"/>
    <w:rsid w:val="00E6303F"/>
    <w:rsid w:val="00E63CEB"/>
    <w:rsid w:val="00E65781"/>
    <w:rsid w:val="00E67AA0"/>
    <w:rsid w:val="00E7033A"/>
    <w:rsid w:val="00E71EC4"/>
    <w:rsid w:val="00E71F0B"/>
    <w:rsid w:val="00E72790"/>
    <w:rsid w:val="00E72D5D"/>
    <w:rsid w:val="00E81D55"/>
    <w:rsid w:val="00E823FA"/>
    <w:rsid w:val="00E8588A"/>
    <w:rsid w:val="00E97A00"/>
    <w:rsid w:val="00EA0450"/>
    <w:rsid w:val="00EA17C2"/>
    <w:rsid w:val="00EA3C75"/>
    <w:rsid w:val="00EA4639"/>
    <w:rsid w:val="00EB1998"/>
    <w:rsid w:val="00EB19D5"/>
    <w:rsid w:val="00EB39C1"/>
    <w:rsid w:val="00EB602F"/>
    <w:rsid w:val="00EB704E"/>
    <w:rsid w:val="00EC1C02"/>
    <w:rsid w:val="00EC29D2"/>
    <w:rsid w:val="00EC5B21"/>
    <w:rsid w:val="00EC712C"/>
    <w:rsid w:val="00EC774E"/>
    <w:rsid w:val="00EC7D82"/>
    <w:rsid w:val="00ED2090"/>
    <w:rsid w:val="00ED4361"/>
    <w:rsid w:val="00ED4E42"/>
    <w:rsid w:val="00ED5085"/>
    <w:rsid w:val="00EE01E9"/>
    <w:rsid w:val="00EE03CF"/>
    <w:rsid w:val="00EE09B4"/>
    <w:rsid w:val="00EE14E3"/>
    <w:rsid w:val="00EE379A"/>
    <w:rsid w:val="00EE453A"/>
    <w:rsid w:val="00EE7E40"/>
    <w:rsid w:val="00EF6B18"/>
    <w:rsid w:val="00EF78FA"/>
    <w:rsid w:val="00F00AFC"/>
    <w:rsid w:val="00F0344C"/>
    <w:rsid w:val="00F04079"/>
    <w:rsid w:val="00F04B6C"/>
    <w:rsid w:val="00F12055"/>
    <w:rsid w:val="00F1243C"/>
    <w:rsid w:val="00F15C31"/>
    <w:rsid w:val="00F16D3D"/>
    <w:rsid w:val="00F17F2E"/>
    <w:rsid w:val="00F210AD"/>
    <w:rsid w:val="00F23212"/>
    <w:rsid w:val="00F2418C"/>
    <w:rsid w:val="00F27277"/>
    <w:rsid w:val="00F27E1F"/>
    <w:rsid w:val="00F304E2"/>
    <w:rsid w:val="00F404DB"/>
    <w:rsid w:val="00F42010"/>
    <w:rsid w:val="00F42D89"/>
    <w:rsid w:val="00F456D6"/>
    <w:rsid w:val="00F4659D"/>
    <w:rsid w:val="00F5198B"/>
    <w:rsid w:val="00F56DC6"/>
    <w:rsid w:val="00F65275"/>
    <w:rsid w:val="00F66156"/>
    <w:rsid w:val="00F70CA6"/>
    <w:rsid w:val="00F86879"/>
    <w:rsid w:val="00F86F9B"/>
    <w:rsid w:val="00F877D6"/>
    <w:rsid w:val="00F91427"/>
    <w:rsid w:val="00F916A4"/>
    <w:rsid w:val="00F91BDD"/>
    <w:rsid w:val="00F979AD"/>
    <w:rsid w:val="00FA13A0"/>
    <w:rsid w:val="00FA2472"/>
    <w:rsid w:val="00FA5459"/>
    <w:rsid w:val="00FA5968"/>
    <w:rsid w:val="00FB0A2A"/>
    <w:rsid w:val="00FB1CC6"/>
    <w:rsid w:val="00FB1ECA"/>
    <w:rsid w:val="00FB22A3"/>
    <w:rsid w:val="00FB54AD"/>
    <w:rsid w:val="00FC30E3"/>
    <w:rsid w:val="00FC50ED"/>
    <w:rsid w:val="00FC5509"/>
    <w:rsid w:val="00FC7A1E"/>
    <w:rsid w:val="00FD48D3"/>
    <w:rsid w:val="00FD5E25"/>
    <w:rsid w:val="00FD64C2"/>
    <w:rsid w:val="00FD6FAC"/>
    <w:rsid w:val="00FD71F2"/>
    <w:rsid w:val="00FE260D"/>
    <w:rsid w:val="00FE3464"/>
    <w:rsid w:val="00FE3D0B"/>
    <w:rsid w:val="00FE5303"/>
    <w:rsid w:val="00FE5D8E"/>
    <w:rsid w:val="00FE6A74"/>
    <w:rsid w:val="00FE7E53"/>
    <w:rsid w:val="00FF0455"/>
    <w:rsid w:val="00FF22F7"/>
    <w:rsid w:val="00FF2FB3"/>
    <w:rsid w:val="00FF3230"/>
    <w:rsid w:val="00FF3F48"/>
    <w:rsid w:val="00FF5194"/>
    <w:rsid w:val="00FF78FA"/>
    <w:rsid w:val="00FF7905"/>
    <w:rsid w:val="01F34446"/>
    <w:rsid w:val="0431379B"/>
    <w:rsid w:val="050C13FB"/>
    <w:rsid w:val="05352311"/>
    <w:rsid w:val="0AA65C10"/>
    <w:rsid w:val="0C2EBF3B"/>
    <w:rsid w:val="0D34C5A1"/>
    <w:rsid w:val="0D9B830B"/>
    <w:rsid w:val="0FE59C94"/>
    <w:rsid w:val="10D2D419"/>
    <w:rsid w:val="12D7AA21"/>
    <w:rsid w:val="12F704A6"/>
    <w:rsid w:val="158F6C03"/>
    <w:rsid w:val="17E0A58A"/>
    <w:rsid w:val="19C067C5"/>
    <w:rsid w:val="1CB1FE49"/>
    <w:rsid w:val="2E1F48D3"/>
    <w:rsid w:val="2E467974"/>
    <w:rsid w:val="2EAC1F6B"/>
    <w:rsid w:val="310DC34E"/>
    <w:rsid w:val="313A7491"/>
    <w:rsid w:val="355CC6EF"/>
    <w:rsid w:val="39D5E829"/>
    <w:rsid w:val="3D3493EE"/>
    <w:rsid w:val="3D369EF0"/>
    <w:rsid w:val="3F31B1AA"/>
    <w:rsid w:val="4679623E"/>
    <w:rsid w:val="49D97B6E"/>
    <w:rsid w:val="49F96B3E"/>
    <w:rsid w:val="4FC169E5"/>
    <w:rsid w:val="54B2EA94"/>
    <w:rsid w:val="5A5F5D70"/>
    <w:rsid w:val="5D6D5AE9"/>
    <w:rsid w:val="6804A7A0"/>
    <w:rsid w:val="697F719E"/>
    <w:rsid w:val="711C1EE1"/>
    <w:rsid w:val="78DE9654"/>
    <w:rsid w:val="79D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3839E"/>
  <w15:docId w15:val="{B6C9E2A0-6CE8-4BDE-8C7D-F161A3E1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17F2E"/>
  </w:style>
  <w:style w:type="character" w:customStyle="1" w:styleId="CommentTextChar">
    <w:name w:val="Comment Text Char"/>
    <w:basedOn w:val="DefaultParagraphFont"/>
    <w:link w:val="CommentText"/>
    <w:uiPriority w:val="99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paragraph" w:styleId="ListParagraph">
    <w:name w:val="List Paragraph"/>
    <w:basedOn w:val="Normal"/>
    <w:uiPriority w:val="34"/>
    <w:qFormat/>
    <w:rsid w:val="004939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4939D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939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39DF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E294E"/>
    <w:rPr>
      <w:color w:val="808080"/>
    </w:rPr>
  </w:style>
  <w:style w:type="paragraph" w:styleId="Revision">
    <w:name w:val="Revision"/>
    <w:hidden/>
    <w:uiPriority w:val="99"/>
    <w:semiHidden/>
    <w:rsid w:val="002B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9414-5635-4A96-9A2A-1506C48E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template.dot</Template>
  <TotalTime>1267</TotalTime>
  <Pages>1</Pages>
  <Words>691</Words>
  <Characters>3942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subject/>
  <dc:creator>Jeff Williamson</dc:creator>
  <cp:keywords/>
  <cp:lastModifiedBy>Cheng, Trinity *</cp:lastModifiedBy>
  <cp:revision>96</cp:revision>
  <cp:lastPrinted>2021-08-26T05:28:00Z</cp:lastPrinted>
  <dcterms:created xsi:type="dcterms:W3CDTF">2021-08-25T18:43:00Z</dcterms:created>
  <dcterms:modified xsi:type="dcterms:W3CDTF">2021-08-26T18:53:00Z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