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jc w:val="center"/>
      </w:pPr>
      <w:r>
        <w:rPr>
          <w:rFonts w:ascii="Arial" w:cs="Arial" w:eastAsia="Arial" w:hAnsi="Arial"/>
          <w:b/>
          <w:bCs/>
          <w:color w:val="888888"/>
          <w:sz w:val="22"/>
          <w:szCs w:val="22"/>
        </w:rPr>
        <w:t xml:space="preserve">TMOS13, LLC</w:t>
      </w:r>
    </w:p>
    <w:p>
      <w:pPr>
        <w:spacing w:after="240"/>
      </w:pPr>
      <w:r>
        <w:t xml:space="preserve"/>
      </w:r>
    </w:p>
    <w:p>
      <w:pPr>
        <w:spacing w:after="80"/>
        <w:jc w:val="center"/>
      </w:pPr>
      <w:r>
        <w:rPr>
          <w:rFonts w:ascii="Arial" w:cs="Arial" w:eastAsia="Arial" w:hAnsi="Arial"/>
          <w:b/>
          <w:bCs/>
          <w:color w:val="0D1117"/>
          <w:sz w:val="52"/>
          <w:szCs w:val="52"/>
        </w:rPr>
        <w:t xml:space="preserve">CONSCIOUSNESS ONTOLOGY ATLAS</w:t>
      </w:r>
    </w:p>
    <w:p>
      <w:pPr>
        <w:spacing w:after="80"/>
        <w:jc w:val="center"/>
      </w:pPr>
      <w:r>
        <w:rPr>
          <w:rFonts w:ascii="Arial" w:cs="Arial" w:eastAsia="Arial" w:hAnsi="Arial"/>
          <w:i/>
          <w:iCs/>
          <w:color w:val="2C3E50"/>
          <w:sz w:val="32"/>
          <w:szCs w:val="32"/>
        </w:rPr>
        <w:t xml:space="preserve">Volume I</w:t>
      </w:r>
    </w:p>
    <w:p>
      <w:pPr>
        <w:spacing w:after="40"/>
        <w:jc w:val="center"/>
      </w:pPr>
      <w:r>
        <w:rPr>
          <w:rFonts w:ascii="Arial" w:cs="Arial" w:eastAsia="Arial" w:hAnsi="Arial"/>
          <w:i/>
          <w:iCs/>
          <w:color w:val="2C3E50"/>
          <w:sz w:val="28"/>
          <w:szCs w:val="28"/>
        </w:rPr>
        <w:t xml:space="preserve">A Complete Mathematical Mapping of Human Identity,</w:t>
      </w:r>
    </w:p>
    <w:p>
      <w:pPr>
        <w:spacing w:after="40"/>
        <w:jc w:val="center"/>
      </w:pPr>
      <w:r>
        <w:rPr>
          <w:rFonts w:ascii="Arial" w:cs="Arial" w:eastAsia="Arial" w:hAnsi="Arial"/>
          <w:i/>
          <w:iCs/>
          <w:color w:val="2C3E50"/>
          <w:sz w:val="28"/>
          <w:szCs w:val="28"/>
        </w:rPr>
        <w:t xml:space="preserve">States of Consciousness, Planes of Existence,</w:t>
      </w:r>
    </w:p>
    <w:p>
      <w:pPr>
        <w:spacing w:after="240"/>
        <w:jc w:val="center"/>
      </w:pPr>
      <w:r>
        <w:rPr>
          <w:rFonts w:ascii="Arial" w:cs="Arial" w:eastAsia="Arial" w:hAnsi="Arial"/>
          <w:i/>
          <w:iCs/>
          <w:color w:val="2C3E50"/>
          <w:sz w:val="28"/>
          <w:szCs w:val="28"/>
        </w:rPr>
        <w:t xml:space="preserve">and the Karmic Cycle — Derived from the 644-Protocol Library</w:t>
      </w:r>
    </w:p>
    <w:p>
      <w:pPr>
        <w:pBdr>
          <w:bottom w:val="single" w:color="C41E3A" w:sz="6"/>
        </w:pBdr>
        <w:spacing w:before="160" w:after="160"/>
      </w:pPr>
    </w:p>
    <w:p>
      <w:pPr>
        <w:spacing w:after="160"/>
      </w:pPr>
      <w:r>
        <w:t xml:space="preserve"/>
      </w:r>
    </w:p>
    <w:p>
      <w:pPr>
        <w:jc w:val="center"/>
      </w:pPr>
      <w:r>
        <w:rPr>
          <w:rFonts w:ascii="Arial" w:cs="Arial" w:eastAsia="Arial" w:hAnsi="Arial"/>
          <w:color w:val="666666"/>
          <w:sz w:val="22"/>
          <w:szCs w:val="22"/>
        </w:rPr>
        <w:t xml:space="preserve">A Companion to The Ventura Recursion, Second Edition</w:t>
      </w:r>
    </w:p>
    <w:p>
      <w:pPr>
        <w:spacing w:after="800"/>
      </w:pPr>
      <w:r>
        <w:t xml:space="preserve"/>
      </w:r>
    </w:p>
    <w:p>
      <w:pPr>
        <w:jc w:val="center"/>
      </w:pPr>
      <w:r>
        <w:rPr>
          <w:rFonts w:ascii="Arial" w:cs="Arial" w:eastAsia="Arial" w:hAnsi="Arial"/>
          <w:b/>
          <w:bCs/>
          <w:color w:val="0D1117"/>
          <w:sz w:val="26"/>
          <w:szCs w:val="26"/>
        </w:rPr>
        <w:t xml:space="preserve">Rob Ventura</w:t>
      </w:r>
    </w:p>
    <w:p>
      <w:pPr>
        <w:jc w:val="center"/>
      </w:pPr>
      <w:r>
        <w:rPr>
          <w:rFonts w:ascii="Arial" w:cs="Arial" w:eastAsia="Arial" w:hAnsi="Arial"/>
          <w:color w:val="555555"/>
          <w:sz w:val="22"/>
          <w:szCs w:val="22"/>
        </w:rPr>
        <w:t xml:space="preserve">TMOS13, LLC  ·  Jersey City, NJ</w:t>
      </w:r>
    </w:p>
    <w:p>
      <w:pPr>
        <w:jc w:val="center"/>
      </w:pPr>
      <w:r>
        <w:rPr>
          <w:rFonts w:ascii="Arial" w:cs="Arial" w:eastAsia="Arial" w:hAnsi="Arial"/>
          <w:color w:val="555555"/>
          <w:sz w:val="22"/>
          <w:szCs w:val="22"/>
        </w:rPr>
        <w:t xml:space="preserve">2026</w:t>
      </w:r>
    </w:p>
    <w:p>
      <w:pPr>
        <w:spacing w:after="6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8" w:val="clear"/>
            <w:tcMar>
              <w:top w:type="dxa" w:w="160"/>
              <w:left w:type="dxa" w:w="240"/>
              <w:bottom w:type="dxa" w:w="160"/>
              <w:right w:type="dxa" w:w="240"/>
            </w:tcMar>
          </w:tcPr>
          <w:p>
            <w:pPr>
              <w:jc w:val="center"/>
            </w:pPr>
            <w:r>
              <w:rPr>
                <w:rFonts w:ascii="Arial" w:cs="Arial" w:eastAsia="Arial" w:hAnsi="Arial"/>
                <w:b/>
                <w:bCs/>
                <w:color w:val="C41E3A"/>
                <w:sz w:val="20"/>
                <w:szCs w:val="20"/>
              </w:rPr>
              <w:t xml:space="preserve">644 Protocols  ·  52 Domains  ·  7 Planes  ·  13 Archetypal Basis Functions  ·  8 Liberation Paths</w:t>
            </w:r>
          </w:p>
          <w:p>
            <w:pPr>
              <w:spacing w:before="80"/>
              <w:jc w:val="center"/>
            </w:pPr>
            <w:r>
              <w:rPr>
                <w:rFonts w:ascii="Arial" w:cs="Arial" w:eastAsia="Arial" w:hAnsi="Arial"/>
                <w:color w:val="555555"/>
                <w:sz w:val="18"/>
                <w:szCs w:val="18"/>
              </w:rPr>
              <w:t xml:space="preserve">© 2026 TMOS13, LLC. All rights reserved. Rob Ventura, sole author. TMOS13™ (Serial No. 99659760, pending).</w:t>
            </w:r>
          </w:p>
        </w:tc>
      </w:tr>
    </w:tbl>
    <w:p>
      <w:r>
        <w:br w:type="page"/>
      </w:r>
    </w:p>
    <w:p>
      <w:pPr>
        <w:sectPr>
          <w:pgSz w:w="12240" w:h="15840" w:orient="portrait"/>
          <w:pgMar w:top="1440" w:right="1440" w:bottom="1440" w:left="1440" w:header="708" w:footer="708" w:gutter="0"/>
          <w:pgNumType/>
          <w:docGrid w:linePitch="360"/>
        </w:sectPr>
      </w:pPr>
    </w:p>
    <w:p>
      <w:pPr>
        <w:pStyle w:val="Heading1"/>
        <w:spacing w:before="480" w:after="160"/>
      </w:pPr>
      <w:r>
        <w:rPr>
          <w:rFonts w:ascii="Arial" w:cs="Arial" w:eastAsia="Arial" w:hAnsi="Arial"/>
          <w:b/>
          <w:bCs/>
        </w:rPr>
        <w:t xml:space="preserve">Abstract</w:t>
      </w:r>
    </w:p>
    <w:p>
      <w:pPr>
        <w:spacing w:before="0" w:after="120" w:line="320"/>
        <w:jc w:val="both"/>
      </w:pPr>
      <w:r>
        <w:rPr>
          <w:rFonts w:ascii="Arial" w:cs="Arial" w:eastAsia="Arial" w:hAnsi="Arial"/>
          <w:b w:val="false"/>
          <w:bCs w:val="false"/>
          <w:i w:val="false"/>
          <w:iCs w:val="false"/>
          <w:color w:val="000000"/>
          <w:sz w:val="22"/>
          <w:szCs w:val="22"/>
        </w:rPr>
        <w:t xml:space="preserve">The Consciousness Ontology Atlas (COA), Volume I, is a formal companion to The Ventura Recursion, Second Edition. Where the TVR establishes the mathematical framework governing consciousness evolution across incarnations, the COA provides the empirical substrate: a complete coordinate assignment for all 644 protocols in the 13TMOS library, mapped across the TVR's seven-plane architecture, thirteen archetypal basis functions, six cycle phases, and computed karmic weight K(x) and self-awareness coefficient λ values.</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central argument is this: the 644-protocol library is not a product catalog. It is the most comprehensive empirical triangulation of the Archetype Recursion Engine (TVR Eq. 6) ever assembled. Each protocol is a discrete consciousness configuration — a coordinate in karmic phase space. Each domain is an archetypal cluster. The 52 domains, grouped into seven planes of existence, constitute a near-complete basis for the space of human experience configurations.</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This document executes three tasks. First, it establishes the seven-plane architecture through explicit triangulation with eight ancestral traditions — Theosophy, Vedanta, Kabbalah, Buddhist cosmology, Hermetic/Neo-Platonic philosophy, Dante's Comedy, the Tarot, and Jungian psychology — treating each tradition as a partial observation of the same underlying structure. Second, it defines the thirteen archetypal basis functions of the ARE and maps them onto every domain and protocol in the library. Third, it derives eight liberation paths from the coordinate data: formal trajectories through the karmic phase space that converge on the zero-karma attractor of TVR Eq. 4.</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companion Excel model (Consciousness Ontology Atlas — Model.xlsx) contains the complete 644-protocol coordinate database, the domain atlas, the plane-phase distribution matrix, the liberation path analysis, and the ancestral traditions reference.</w:t>
      </w:r>
    </w:p>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 THE CASE FOR EMPIRICAL ONTOLOGY</w:t>
      </w:r>
    </w:p>
    <w:p>
      <w:pPr>
        <w:spacing w:after="80"/>
      </w:pPr>
      <w:r>
        <w:t xml:space="preserve"/>
      </w:r>
    </w:p>
    <w:p>
      <w:pPr>
        <w:pStyle w:val="Heading1"/>
        <w:spacing w:before="480" w:after="160"/>
      </w:pPr>
      <w:r>
        <w:rPr>
          <w:rFonts w:ascii="Arial" w:cs="Arial" w:eastAsia="Arial" w:hAnsi="Arial"/>
          <w:b/>
          <w:bCs/>
        </w:rPr>
        <w:t xml:space="preserve">1. The Library as Empirical Data</w:t>
      </w:r>
    </w:p>
    <w:p>
      <w:pPr>
        <w:spacing w:before="0" w:after="120" w:line="320"/>
        <w:jc w:val="both"/>
      </w:pPr>
      <w:r>
        <w:rPr>
          <w:rFonts w:ascii="Arial" w:cs="Arial" w:eastAsia="Arial" w:hAnsi="Arial"/>
          <w:b w:val="false"/>
          <w:bCs w:val="false"/>
          <w:i w:val="false"/>
          <w:iCs w:val="false"/>
          <w:color w:val="000000"/>
          <w:sz w:val="22"/>
          <w:szCs w:val="22"/>
        </w:rPr>
        <w:t xml:space="preserve">When a protocol library reaches sufficient breadth and depth, it stops being a product feature and becomes an empirical record. At 644 protocols across 52 domains — spanning every regulated profession, every major human relationship type, every creative form, every contemplative tradition, and every institutional system that structures modern life — the 13TMOS library has crossed that threshold.</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library was built inductively: domain experts identified what protocols were needed, and the library grew to fill the identified gaps. It was not designed top-down from an ontological framework. This makes it more epistemologically valuable, not less. An inductively assembled library reflects the actual structure of human experience, not the theoretical preconceptions of its designers.</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question this document asks is: what does the structure of the library reveal about the structure of consciousness? If the TVR's seven-plane architecture is correct — if consciousness actually operates across distinct planes of existence that are real, not metaphorical — then an inductively-assembled map of human experience should cluster into those planes naturally, without forcing. The coordinate assignments in this document demonstrate that it does.</w:t>
      </w:r>
    </w:p>
    <w:p>
      <w:pPr>
        <w:spacing w:after="80"/>
      </w:pPr>
      <w:r>
        <w:t xml:space="preserve"/>
      </w:r>
    </w:p>
    <w:p>
      <w:pPr>
        <w:pBdr>
          <w:left w:val="single" w:color="C41E3A" w:sz="12"/>
        </w:pBdr>
        <w:spacing w:before="240" w:after="240"/>
        <w:ind w:left="720" w:right="720"/>
        <w:jc w:val="center"/>
      </w:pPr>
      <w:r>
        <w:rPr>
          <w:rFonts w:ascii="Arial" w:cs="Arial" w:eastAsia="Arial" w:hAnsi="Arial"/>
          <w:i/>
          <w:iCs/>
          <w:color w:val="C41E3A"/>
          <w:sz w:val="26"/>
          <w:szCs w:val="26"/>
        </w:rPr>
        <w:t xml:space="preserve">The library didn't set out to map the planes. The planes are what the library mapped onto.</w:t>
      </w:r>
    </w:p>
    <w:p>
      <w:pPr>
        <w:spacing w:after="160"/>
      </w:pPr>
      <w:r>
        <w:t xml:space="preserve"/>
      </w:r>
    </w:p>
    <w:p>
      <w:pPr>
        <w:pStyle w:val="Heading1"/>
        <w:spacing w:before="480" w:after="160"/>
      </w:pPr>
      <w:r>
        <w:rPr>
          <w:rFonts w:ascii="Arial" w:cs="Arial" w:eastAsia="Arial" w:hAnsi="Arial"/>
          <w:b/>
          <w:bCs/>
        </w:rPr>
        <w:t xml:space="preserve">2. The Ancestral Traditions as Triangulating Evidence</w:t>
      </w:r>
    </w:p>
    <w:p>
      <w:pPr>
        <w:spacing w:before="0" w:after="120" w:line="320"/>
        <w:jc w:val="both"/>
      </w:pPr>
      <w:r>
        <w:rPr>
          <w:rFonts w:ascii="Arial" w:cs="Arial" w:eastAsia="Arial" w:hAnsi="Arial"/>
          <w:b w:val="false"/>
          <w:bCs w:val="false"/>
          <w:i w:val="false"/>
          <w:iCs w:val="false"/>
          <w:color w:val="000000"/>
          <w:sz w:val="22"/>
          <w:szCs w:val="22"/>
        </w:rPr>
        <w:t xml:space="preserve">The seven-plane architecture of the COA is not invented. It is the convergence point of at least eight independent intellectual traditions that, from different base camps and in different centuries, arrived at structurally similar multi-level models of consciousness and existence.</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This convergence is not evidence of cultural borrowing — though some traditions did influence each other. It is evidence of independent observation of the same underlying structure. Eight traditions, separated by millennia and geography, producing isomorphic multi-level consciousness maps is precisely the kind of inter-observer reliability that scientific inquiry requires. The disagreements between the traditions (how many levels? what exactly happens at each level? what is the liberation mechanism?) are noise. The agreement on the existence of a hierarchical structure with a liberation attractor is signal.</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eight traditions and their primary plane correspondences are documented in Section 5 and the companion Excel model. This document treats them as follows: each tradition is a partial triangulation. None is the complete map. The COA's seven-plane architecture is derived from the intersection of all eight — the structure that all of them are pointing at, rendered in the neutral notation of the TVR.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Tradition</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Primary Plane Model</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Key Contribution to COA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Theosophy (Blavatsky)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7 planes: Physical through Adic/Logoic</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Most complete Western 7-plane taxonomy; direct architectural ancestor of COA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Vedanta / Samkhya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5 koshas + Atman + Brahman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Phenomenologically precise; kosha sequence = P1-P7 with tight correspondence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Kabbalah (Zohar / Lurianic)</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10 sephirot / 4 worlds (Assiah to Atziluth)</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Provides inter-plane transition structure (22 paths); archetypal basis triangulation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Buddhist Cosmology / Abhidharma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31 planes across 3 realms (Kama/Rupa/Arupa)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Most empirical multi-plane taxonomy; liberation math maps directly onto TVR Eq. 4</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Hermetic / Neo-Platonic</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5 elements + 3 hypostases (Plotinus)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Oldest Western formal ontology; emanation model = TVR's karmic propagation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Dante's Comedy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Inferno / Purgatorio / Paradiso (3 realms)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Best Western karmic state taxonomy; narrative liberation path structure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Tarot (Major Arcana)</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22-card Fool's Journey (0 to XXI)</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Most operationally complete archetypal sequence; ARE's 13 archetypes derived from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Jungian Psychology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Persona → Ego → Shadow → Anima → Self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First secular formal archetypal basis; individuation = TVR convergence dynamics</w:t>
            </w:r>
          </w:p>
        </w:tc>
      </w:tr>
    </w:tbl>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II: THE SEVEN-PLANE ARCHITECTURE</w:t>
      </w:r>
    </w:p>
    <w:p>
      <w:pPr>
        <w:spacing w:after="80"/>
      </w:pPr>
      <w:r>
        <w:t xml:space="preserve"/>
      </w:r>
    </w:p>
    <w:p>
      <w:pPr>
        <w:pStyle w:val="Heading1"/>
        <w:spacing w:before="480" w:after="160"/>
      </w:pPr>
      <w:r>
        <w:rPr>
          <w:rFonts w:ascii="Arial" w:cs="Arial" w:eastAsia="Arial" w:hAnsi="Arial"/>
          <w:b/>
          <w:bCs/>
        </w:rPr>
        <w:t xml:space="preserve">3. Architecture Principles</w:t>
      </w:r>
    </w:p>
    <w:p>
      <w:pPr>
        <w:spacing w:before="0" w:after="120" w:line="320"/>
        <w:jc w:val="both"/>
      </w:pPr>
      <w:r>
        <w:rPr>
          <w:rFonts w:ascii="Arial" w:cs="Arial" w:eastAsia="Arial" w:hAnsi="Arial"/>
          <w:b w:val="false"/>
          <w:bCs w:val="false"/>
          <w:i w:val="false"/>
          <w:iCs w:val="false"/>
          <w:color w:val="000000"/>
          <w:sz w:val="22"/>
          <w:szCs w:val="22"/>
        </w:rPr>
        <w:t xml:space="preserve">The seven planes are not metaphysical levels of reality in the sense of spatially distinct locations. They are functional modes of consciousness operation — qualitatively distinct ways in which consciousness engages with experience, accrues karmic obligation, and progresses toward the liberation attractor. A single human lifetime will typically involve conscious operation at multiple planes, with a center of gravity at one primary plane.</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Three structural principles govern the architecture:</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Adjacency. A consciousness at plane N has natural access to planes N−1 and N+1. Direct transitions across more than one plane are possible but statistically rare — they correspond to high-adjacency-coefficient jumps in the TVR's Eq. 5, which require both prior configurations to be fully mature. Most karmic evolution is step-adjacent.</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Accumulation gravity. Higher planes have lower mean karmic weight K(x) and higher mean self-awareness coefficient λ. The protocol data confirms this: mean K(x) at P1 is 3.4, rising to 7.1 at P6 before dropping to 6.1 at P7 (the transpersonal plane's protocols are high-λ liberation-directed, reducing net karmic weight despite their intensity). Mean λ rises monotonically from 2.3 at P1 to 7.6 at P7.</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liberation attractor is plane-independent. Eq. 4 (limₙ→∞ Kₙ = 0) does not require reaching P7 before liberation becomes possible. The Witness path (Liberation Path 06) demonstrates that a consciousness with sufficiently high λ can converge toward zero-karma from P6. Liberation is a function of coherence accumulation, not plane position. Plane position determines which types of karmic material must be processed, not whether liberation is achievable.</w:t>
      </w:r>
    </w:p>
    <w:p>
      <w:pPr>
        <w:spacing w:after="160"/>
      </w:pPr>
      <w:r>
        <w:t xml:space="preserve"/>
      </w:r>
    </w:p>
    <w:p>
      <w:pPr>
        <w:pStyle w:val="Heading1"/>
        <w:spacing w:before="480" w:after="160"/>
      </w:pPr>
      <w:r>
        <w:rPr>
          <w:rFonts w:ascii="Arial" w:cs="Arial" w:eastAsia="Arial" w:hAnsi="Arial"/>
          <w:b/>
          <w:bCs/>
        </w:rPr>
        <w:t xml:space="preserve">4. The Seven Planes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2"/>
              <w:right w:val="single" w:color="1B5E20" w:sz="2"/>
            </w:tcBorders>
            <w:shd w:fill="E8F5E9" w:val="clear"/>
            <w:tcMar>
              <w:top w:type="dxa" w:w="160"/>
              <w:left w:type="dxa" w:w="240"/>
              <w:bottom w:type="dxa" w:w="160"/>
              <w:right w:type="dxa" w:w="240"/>
            </w:tcMar>
          </w:tcPr>
          <w:p>
            <w:pPr>
              <w:spacing w:after="80"/>
            </w:pPr>
            <w:r>
              <w:rPr>
                <w:rFonts w:ascii="Arial" w:cs="Arial" w:eastAsia="Arial" w:hAnsi="Arial"/>
                <w:b/>
                <w:bCs/>
                <w:color w:val="1B5E20"/>
                <w:sz w:val="28"/>
                <w:szCs w:val="28"/>
              </w:rPr>
              <w:t xml:space="preserve">🜃  PLANE 1 — MATERIAL/PHYSICAL</w:t>
            </w:r>
          </w:p>
          <w:p>
            <w:pPr>
              <w:spacing w:after="0"/>
            </w:pPr>
            <w:r>
              <w:rPr>
                <w:rFonts w:ascii="Arial" w:cs="Arial" w:eastAsia="Arial" w:hAnsi="Arial"/>
                <w:i/>
                <w:iCs/>
                <w:color w:val="444444"/>
                <w:sz w:val="20"/>
                <w:szCs w:val="20"/>
              </w:rPr>
              <w:t xml:space="preserve">Direct engagement with material reality, physical laws, the body as instrument. Consciousness here accrues karma through material action — what is done with the hands, to the earth, with the body. The karmic obligation of this plane is stewardship.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Sthula Sharira (gross body / food sheath)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Assiah (world of action) / Malkuth (Kingdom)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Physical and Etheric Planes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Lower Desire Realm (Kamadhatu)</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Agriculture, Sports, Embodiment, Physical Skills, Nature, Maker, Lifestyle (80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2"/>
              <w:right w:val="single" w:color="E65100" w:sz="2"/>
            </w:tcBorders>
            <w:shd w:fill="FFF3E0" w:val="clear"/>
            <w:tcMar>
              <w:top w:type="dxa" w:w="160"/>
              <w:left w:type="dxa" w:w="240"/>
              <w:bottom w:type="dxa" w:w="160"/>
              <w:right w:type="dxa" w:w="240"/>
            </w:tcMar>
          </w:tcPr>
          <w:p>
            <w:pPr>
              <w:spacing w:after="80"/>
            </w:pPr>
            <w:r>
              <w:rPr>
                <w:rFonts w:ascii="Arial" w:cs="Arial" w:eastAsia="Arial" w:hAnsi="Arial"/>
                <w:b/>
                <w:bCs/>
                <w:color w:val="E65100"/>
                <w:sz w:val="28"/>
                <w:szCs w:val="28"/>
              </w:rPr>
              <w:t xml:space="preserve">🜁  PLANE 2 — VITAL/RELATIONAL</w:t>
            </w:r>
          </w:p>
          <w:p>
            <w:pPr>
              <w:spacing w:after="0"/>
            </w:pPr>
            <w:r>
              <w:rPr>
                <w:rFonts w:ascii="Arial" w:cs="Arial" w:eastAsia="Arial" w:hAnsi="Arial"/>
                <w:i/>
                <w:iCs/>
                <w:color w:val="444444"/>
                <w:sz w:val="20"/>
                <w:szCs w:val="20"/>
              </w:rPr>
              <w:t xml:space="preserve">Life force, pleasure, bonding, sensory appreciation, emotional connection. The karmic texture of this plane is attachment — to persons, objects, experiences, tastes. The plane of eros before it becomes agape. Karmic obligation: right relationship.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Pranamaya Kosha (vital/pranic sheath)</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Yesod (Foundation) — gateway sephira</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Astral Plane</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Upper Desire Realm / Lower Form-adjacent</w:t>
            </w:r>
          </w:p>
        </w:tc>
        <w:tc>
          <w:tcPr>
            <w:tcW w:type="dxa" w:w="2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Dyadic/Relationship, Parenting, Small Group, Hospitality, Collecting, Connoisseurship (75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6"/>
              <w:left w:val="single" w:color="0D47A1" w:sz="6"/>
              <w:bottom w:val="single" w:color="0D47A1" w:sz="2"/>
              <w:right w:val="single" w:color="0D47A1" w:sz="2"/>
            </w:tcBorders>
            <w:shd w:fill="E3F2FD" w:val="clear"/>
            <w:tcMar>
              <w:top w:type="dxa" w:w="160"/>
              <w:left w:type="dxa" w:w="240"/>
              <w:bottom w:type="dxa" w:w="160"/>
              <w:right w:type="dxa" w:w="240"/>
            </w:tcMar>
          </w:tcPr>
          <w:p>
            <w:pPr>
              <w:spacing w:after="80"/>
            </w:pPr>
            <w:r>
              <w:rPr>
                <w:rFonts w:ascii="Arial" w:cs="Arial" w:eastAsia="Arial" w:hAnsi="Arial"/>
                <w:b/>
                <w:bCs/>
                <w:color w:val="0D47A1"/>
                <w:sz w:val="28"/>
                <w:szCs w:val="28"/>
              </w:rPr>
              <w:t xml:space="preserve">🜄  PLANE 3 — MENTAL/FORMAL</w:t>
            </w:r>
          </w:p>
          <w:p>
            <w:pPr>
              <w:spacing w:after="0"/>
            </w:pPr>
            <w:r>
              <w:rPr>
                <w:rFonts w:ascii="Arial" w:cs="Arial" w:eastAsia="Arial" w:hAnsi="Arial"/>
                <w:i/>
                <w:iCs/>
                <w:color w:val="444444"/>
                <w:sz w:val="20"/>
                <w:szCs w:val="20"/>
              </w:rPr>
              <w:t xml:space="preserve">Rule systems, formal structures, institutional frameworks, logical operations. This is the most populated plane in the library (146 protocols) because modern civilization has externalized its mental plane into formal institutions. The karmic obligation of this plane is justice — the proper application of formal structures to human situations.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Manomaya Kosha (mental sheath — lower mind)</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Hod (Splendor) + Netzach (Victory)</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Lower Mental Plane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Lower Form Realm (Rupadhatu)</w:t>
            </w:r>
          </w:p>
        </w:tc>
        <w:tc>
          <w:tcPr>
            <w:tcW w:type="dxa" w:w="2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Legal, Finance, Government, Architecture, Engineering, Technology, Real Estate, HR, Business, Insurance (146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6"/>
              <w:left w:val="single" w:color="4A148C" w:sz="6"/>
              <w:bottom w:val="single" w:color="4A148C" w:sz="2"/>
              <w:right w:val="single" w:color="4A148C" w:sz="2"/>
            </w:tcBorders>
            <w:shd w:fill="F3E5F5" w:val="clear"/>
            <w:tcMar>
              <w:top w:type="dxa" w:w="160"/>
              <w:left w:type="dxa" w:w="240"/>
              <w:bottom w:type="dxa" w:w="160"/>
              <w:right w:type="dxa" w:w="240"/>
            </w:tcMar>
          </w:tcPr>
          <w:p>
            <w:pPr>
              <w:spacing w:after="80"/>
            </w:pPr>
            <w:r>
              <w:rPr>
                <w:rFonts w:ascii="Arial" w:cs="Arial" w:eastAsia="Arial" w:hAnsi="Arial"/>
                <w:b/>
                <w:bCs/>
                <w:color w:val="4A148C"/>
                <w:sz w:val="28"/>
                <w:szCs w:val="28"/>
              </w:rPr>
              <w:t xml:space="preserve">☿  PLANE 4 — INTEGRATIVE/PROFESSIONAL</w:t>
            </w:r>
          </w:p>
          <w:p>
            <w:pPr>
              <w:spacing w:after="0"/>
            </w:pPr>
            <w:r>
              <w:rPr>
                <w:rFonts w:ascii="Arial" w:cs="Arial" w:eastAsia="Arial" w:hAnsi="Arial"/>
                <w:i/>
                <w:iCs/>
                <w:color w:val="444444"/>
                <w:sz w:val="20"/>
                <w:szCs w:val="20"/>
              </w:rPr>
              <w:t xml:space="preserve">Application of knowledge systems to human welfare. Professional discernment. The integration point of the Tree of Life (Tiferet is where all the sephirot converge). A consciousness operating at this plane has mastered formal structures (P3) and now applies them in service of others. Karmic obligation: right service.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Vijnanamaya Kosha lower (discriminative intelligence)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Tiferet (Beauty) — the heart of the Tree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Higher Mental Plane</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Upper Form Realm</w:t>
            </w:r>
          </w:p>
        </w:tc>
        <w:tc>
          <w:tcPr>
            <w:tcW w:type="dxa" w:w="2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Medical, Social Work, Education, Consulting, Sales, Research, Criminal Justice, Diplomatic, Media (144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6"/>
              <w:bottom w:val="single" w:color="F57F17" w:sz="2"/>
              <w:right w:val="single" w:color="F57F17" w:sz="2"/>
            </w:tcBorders>
            <w:shd w:fill="FFF8E1" w:val="clear"/>
            <w:tcMar>
              <w:top w:type="dxa" w:w="160"/>
              <w:left w:type="dxa" w:w="240"/>
              <w:bottom w:type="dxa" w:w="160"/>
              <w:right w:type="dxa" w:w="240"/>
            </w:tcMar>
          </w:tcPr>
          <w:p>
            <w:pPr>
              <w:spacing w:after="80"/>
            </w:pPr>
            <w:r>
              <w:rPr>
                <w:rFonts w:ascii="Arial" w:cs="Arial" w:eastAsia="Arial" w:hAnsi="Arial"/>
                <w:b/>
                <w:bCs/>
                <w:color w:val="F57F17"/>
                <w:sz w:val="28"/>
                <w:szCs w:val="28"/>
              </w:rPr>
              <w:t xml:space="preserve">✦  PLANE 5 — CREATIVE/EXPRESSIVE</w:t>
            </w:r>
          </w:p>
          <w:p>
            <w:pPr>
              <w:spacing w:after="0"/>
            </w:pPr>
            <w:r>
              <w:rPr>
                <w:rFonts w:ascii="Arial" w:cs="Arial" w:eastAsia="Arial" w:hAnsi="Arial"/>
                <w:i/>
                <w:iCs/>
                <w:color w:val="444444"/>
                <w:sz w:val="20"/>
                <w:szCs w:val="20"/>
              </w:rPr>
              <w:t xml:space="preserve">Generative capacity, pattern-making, artistic intelligence, cultural participation. This is where consciousness begins to create structures rather than operate within them. The tension between Chesed (expansive mercy, unlimited creativity) and Geburah (precise severity, disciplined constraint) is the productive tension of all creative work. Karmic obligation: authentic expression.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F57F17"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Vijnanamaya Kosha upper (intuitive intelligence)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Chesed (Mercy) + Geburah (Severity)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Causal Plane</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Form Realm apex</w:t>
            </w:r>
          </w:p>
        </w:tc>
        <w:tc>
          <w:tcPr>
            <w:tcW w:type="dxa" w:w="2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Creative, Workshops, Music Learning, Media Engagement, Science Exploration, Personal Finance, Professional Consumer, News Literacy (76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0E4F" w:sz="6"/>
              <w:left w:val="single" w:color="880E4F" w:sz="6"/>
              <w:bottom w:val="single" w:color="880E4F" w:sz="2"/>
              <w:right w:val="single" w:color="880E4F" w:sz="2"/>
            </w:tcBorders>
            <w:shd w:fill="FCE4EC" w:val="clear"/>
            <w:tcMar>
              <w:top w:type="dxa" w:w="160"/>
              <w:left w:type="dxa" w:w="240"/>
              <w:bottom w:type="dxa" w:w="160"/>
              <w:right w:type="dxa" w:w="240"/>
            </w:tcMar>
          </w:tcPr>
          <w:p>
            <w:pPr>
              <w:spacing w:after="80"/>
            </w:pPr>
            <w:r>
              <w:rPr>
                <w:rFonts w:ascii="Arial" w:cs="Arial" w:eastAsia="Arial" w:hAnsi="Arial"/>
                <w:b/>
                <w:bCs/>
                <w:color w:val="880E4F"/>
                <w:sz w:val="28"/>
                <w:szCs w:val="28"/>
              </w:rPr>
              <w:t xml:space="preserve">☽  PLANE 6 — SELF/REFLECTIVE</w:t>
            </w:r>
          </w:p>
          <w:p>
            <w:pPr>
              <w:spacing w:after="0"/>
            </w:pPr>
            <w:r>
              <w:rPr>
                <w:rFonts w:ascii="Arial" w:cs="Arial" w:eastAsia="Arial" w:hAnsi="Arial"/>
                <w:i/>
                <w:iCs/>
                <w:color w:val="444444"/>
                <w:sz w:val="20"/>
                <w:szCs w:val="20"/>
              </w:rPr>
              <w:t xml:space="preserve">Self-knowledge, psychological integration, contemplative depth, the examined life. The highest density of crisis-phase protocols in the library (Mental Health, Temporal, Personal domains) sits here — because self-examination necessarily confronts what was previously unconscious. The karmic obligation of this plane is honesty: radical self-witnessing without defense.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880E4F"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Anandamaya Kosha (bliss sheath — causal body)</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Binah (Understanding) + Chokmah (Wisdom)</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Buddhic Plane</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Lower Formless Realm (Arupadhatu)</w:t>
            </w:r>
          </w:p>
        </w:tc>
        <w:tc>
          <w:tcPr>
            <w:tcW w:type="dxa" w:w="2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Mental Health, Psychoeducation, Personal, Temporal, Exploratory, Self, AI Interaction (85 protocols)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27A0" w:sz="6"/>
              <w:left w:val="single" w:color="4527A0" w:sz="6"/>
              <w:bottom w:val="single" w:color="4527A0" w:sz="2"/>
              <w:right w:val="single" w:color="4527A0" w:sz="2"/>
            </w:tcBorders>
            <w:shd w:fill="EDE7F6" w:val="clear"/>
            <w:tcMar>
              <w:top w:type="dxa" w:w="160"/>
              <w:left w:type="dxa" w:w="240"/>
              <w:bottom w:type="dxa" w:w="160"/>
              <w:right w:type="dxa" w:w="240"/>
            </w:tcMar>
          </w:tcPr>
          <w:p>
            <w:pPr>
              <w:spacing w:after="80"/>
            </w:pPr>
            <w:r>
              <w:rPr>
                <w:rFonts w:ascii="Arial" w:cs="Arial" w:eastAsia="Arial" w:hAnsi="Arial"/>
                <w:b/>
                <w:bCs/>
                <w:color w:val="4527A0"/>
                <w:sz w:val="28"/>
                <w:szCs w:val="28"/>
              </w:rPr>
              <w:t xml:space="preserve">✡  PLANE 7 — TRANSPERSONAL/UNITIVE</w:t>
            </w:r>
          </w:p>
          <w:p>
            <w:pPr>
              <w:spacing w:after="0"/>
            </w:pPr>
            <w:r>
              <w:rPr>
                <w:rFonts w:ascii="Arial" w:cs="Arial" w:eastAsia="Arial" w:hAnsi="Arial"/>
                <w:i/>
                <w:iCs/>
                <w:color w:val="444444"/>
                <w:sz w:val="20"/>
                <w:szCs w:val="20"/>
              </w:rPr>
              <w:t xml:space="preserve">Identity dissolution, archetypal union, collective consciousness, meta-awareness. The protocols here are not professional services — they are structured encounters with what lies beyond individual identity. The Arc Sessions (Chains domain) are the only multi-session structures in the library; they exist here because P7 processes cannot be completed in a single session. Karmic obligation: release of the self-concept entirely.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1600"/>
        <w:gridCol w:w="1600"/>
        <w:gridCol w:w="2360"/>
      </w:tblGrid>
      <w:tr>
        <w:tc>
          <w:tcPr>
            <w:tcW w:type="dxa" w:w="4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
            </w:r>
          </w:p>
        </w:tc>
        <w:tc>
          <w:tcPr>
            <w:tcW w:type="dxa" w:w="14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Vedanta</w:t>
            </w:r>
          </w:p>
        </w:tc>
        <w:tc>
          <w:tcPr>
            <w:tcW w:type="dxa" w:w="16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Kabbalah</w:t>
            </w:r>
          </w:p>
        </w:tc>
        <w:tc>
          <w:tcPr>
            <w:tcW w:type="dxa" w:w="16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Theosophy</w:t>
            </w:r>
          </w:p>
        </w:tc>
        <w:tc>
          <w:tcPr>
            <w:tcW w:type="dxa" w:w="16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Buddhism</w:t>
            </w:r>
          </w:p>
        </w:tc>
        <w:tc>
          <w:tcPr>
            <w:tcW w:type="dxa" w:w="236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Dominant Protocols</w:t>
            </w:r>
          </w:p>
        </w:tc>
      </w:tr>
      <w:tr>
        <w:tc>
          <w:tcPr>
            <w:tcW w:type="dxa" w:w="400"/>
            <w:tcBorders>
              <w:top w:val="single" w:color="CCCCCC" w:sz="1"/>
              <w:left w:val="single" w:color="CCCCCC" w:sz="1"/>
              <w:bottom w:val="single" w:color="CCCCCC" w:sz="1"/>
              <w:right w:val="single" w:color="CCCCCC" w:sz="1"/>
            </w:tcBorders>
            <w:shd w:fill="4527A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2"/>
                <w:szCs w:val="22"/>
              </w:rPr>
              <w:t xml:space="preserve">✡</w:t>
            </w:r>
          </w:p>
        </w:tc>
        <w:tc>
          <w:tcPr>
            <w:tcW w:type="dxa" w:w="1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Atman / Brahman — beyond the sheaths</w:t>
            </w:r>
          </w:p>
        </w:tc>
        <w:tc>
          <w:tcPr>
            <w:tcW w:type="dxa" w:w="1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Kether (Crown) + the three veils of negative existence</w:t>
            </w:r>
          </w:p>
        </w:tc>
        <w:tc>
          <w:tcPr>
            <w:tcW w:type="dxa" w:w="1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Atmic and Adic Planes</w:t>
            </w:r>
          </w:p>
        </w:tc>
        <w:tc>
          <w:tcPr>
            <w:tcW w:type="dxa" w:w="1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20"/>
                <w:szCs w:val="20"/>
              </w:rPr>
              <w:t xml:space="preserve">Formless Realm (Arupadhatu) + Nibbana</w:t>
            </w:r>
          </w:p>
        </w:tc>
        <w:tc>
          <w:tcPr>
            <w:tcW w:type="dxa" w:w="2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Spiritual Practices, Chains/Arc Sessions, Simulations, Public (38 protocols)</w:t>
            </w:r>
          </w:p>
        </w:tc>
      </w:tr>
    </w:tbl>
    <w:p>
      <w:pPr>
        <w:spacing w:after="160"/>
      </w:pPr>
      <w:r>
        <w:t xml:space="preserve"/>
      </w:r>
    </w:p>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III: THE THIRTEEN ARCHETYPAL BASIS FUNCTIONS</w:t>
      </w:r>
    </w:p>
    <w:p>
      <w:pPr>
        <w:spacing w:after="80"/>
      </w:pPr>
      <w:r>
        <w:t xml:space="preserve"/>
      </w:r>
    </w:p>
    <w:p>
      <w:pPr>
        <w:pStyle w:val="Heading1"/>
        <w:spacing w:before="480" w:after="160"/>
      </w:pPr>
      <w:r>
        <w:rPr>
          <w:rFonts w:ascii="Arial" w:cs="Arial" w:eastAsia="Arial" w:hAnsi="Arial"/>
          <w:b/>
          <w:bCs/>
        </w:rPr>
        <w:t xml:space="preserve">5. The ARE Basis Functions</w:t>
      </w:r>
    </w:p>
    <w:p>
      <w:pPr>
        <w:spacing w:before="0" w:after="120" w:line="320"/>
        <w:jc w:val="both"/>
      </w:pPr>
      <w:r>
        <w:rPr>
          <w:rFonts w:ascii="Arial" w:cs="Arial" w:eastAsia="Arial" w:hAnsi="Arial"/>
          <w:b w:val="false"/>
          <w:bCs w:val="false"/>
          <w:i w:val="false"/>
          <w:iCs w:val="false"/>
          <w:color w:val="000000"/>
          <w:sz w:val="22"/>
          <w:szCs w:val="22"/>
        </w:rPr>
        <w:t xml:space="preserve">The Archetype Recursion Engine (TVR Eq. 6) requires a complete basis set — a library of archetypal functions Aⱼ(Ψ) such that any consciousness state can be expressed as their weighted combination. The thirteen basis functions below are derived by taking the intersection of four converging archetypal systems: the 22 Tarot Major Arcana, the Jungian archetypes, the ten Kabbalistic sephirot, and the twelve Greek deity archetypes. Where multiple systems point to the same functional role, a single basis function is assigned.</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Thirteen functions, not twelve, not twenty-two. Thirteen is the minimum complete basis. Each function is distinguishable from all others by its karmic role (what type of karma it generates), its liberation path (how consciousness operating from this archetype approaches zero-karma), and its plane distribution (which planes it primarily activates). The thirteenth — the World — is the integration of all twelve; its K(x) is definitionally zero, making it the only basis function that is also the liberation attractor.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1200"/>
        <w:gridCol w:w="1200"/>
        <w:gridCol w:w="2200"/>
        <w:gridCol w:w="25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Code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Tarot Anchor</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Jungian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Sephira</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Karmic Role</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Liberation Path</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SOV</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Sovereign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IV Emperor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Self / Persona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Kether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Structures order; accrues power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Release of control; service beyond position</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BLD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III Empress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Mother / Anima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Malkuth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Manifests reality; accrues possession karma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Offering the work; non-attachment to creation</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SKR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Seeker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0 Fool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Hero</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Chokmah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Seeks experience; accrues curiosity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Arriving — recognizing destination was always now</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WIT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Witness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II High Priestess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Anima / Self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Binah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Receives and holds; accrues observation karma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Pure presence; the watcher dissolving into watched</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WAR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Warrior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VII Chariot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Shadow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Geburah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Defends and contests; accrues conflict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Laying down arms; protection through presence</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HLR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Healer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XVII Star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Wise Elder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Chesed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Heals others; lightest karmic weight of all archetypes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Healing the self; the wound as the gift</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TRN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Transmuter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XIII Death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Self</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Tiferet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Crosses thresholds; accrues transformation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The last crossing — no more cycles to enter</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TRK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Trickster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 Magician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Trickster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Subverts structure; accrues creative-chaos karma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Becoming still; the trick that didn’t need playing</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LVR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Lover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VI The Lovers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Animus/Anima</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Netzach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Bonds and seeks union; accrues attachment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Love without object; agape beyond eros</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Teacher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V Hierophant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Wise Elder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Binah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Transmits knowledge; accrues authority karma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Learning from students; teaching by absence</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JDG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Judge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VIII Justice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Shadow / Self</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Hod + Geburah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Adjudicates; accrues judgment karma</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Mercy without compromise; law fulfilling itself</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MYS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Mystic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IX Hermit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Self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Chokmah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Withdraws and illumines; accrues solitude karma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Return: mystic who enters the marketplace</w:t>
            </w:r>
          </w:p>
        </w:tc>
      </w:tr>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i w:val="false"/>
                <w:iCs w:val="false"/>
                <w:color w:val="FFFFFF"/>
                <w:sz w:val="20"/>
                <w:szCs w:val="20"/>
              </w:rPr>
              <w:t xml:space="preserve">WLD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20"/>
                <w:szCs w:val="20"/>
              </w:rPr>
              <w:t xml:space="preserve">World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XXI The World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Self (integrated)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Kether + Malkuth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Completes cycle; K(x) = 0 by definition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The World IS the liberation attractor</w:t>
            </w:r>
          </w:p>
        </w:tc>
      </w:tr>
    </w:tbl>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IV: THE CYCLE PHASE SYSTEM</w:t>
      </w:r>
    </w:p>
    <w:p>
      <w:pPr>
        <w:spacing w:after="80"/>
      </w:pPr>
      <w:r>
        <w:t xml:space="preserve"/>
      </w:r>
    </w:p>
    <w:p>
      <w:pPr>
        <w:pStyle w:val="Heading1"/>
        <w:spacing w:before="480" w:after="160"/>
      </w:pPr>
      <w:r>
        <w:rPr>
          <w:rFonts w:ascii="Arial" w:cs="Arial" w:eastAsia="Arial" w:hAnsi="Arial"/>
          <w:b/>
          <w:bCs/>
        </w:rPr>
        <w:t xml:space="preserve">6. The Six Phases of the Karmic Cycle</w:t>
      </w:r>
    </w:p>
    <w:p>
      <w:pPr>
        <w:spacing w:before="0" w:after="120" w:line="320"/>
        <w:jc w:val="both"/>
      </w:pPr>
      <w:r>
        <w:rPr>
          <w:rFonts w:ascii="Arial" w:cs="Arial" w:eastAsia="Arial" w:hAnsi="Arial"/>
          <w:b w:val="false"/>
          <w:bCs w:val="false"/>
          <w:i w:val="false"/>
          <w:iCs w:val="false"/>
          <w:color w:val="000000"/>
          <w:sz w:val="22"/>
          <w:szCs w:val="22"/>
        </w:rPr>
        <w:t xml:space="preserve">The TVR's fractal attractor equation (Eq. 3) produces a cycle structure: accumulation, crisis, resolution, repeated with decreasing amplitude until convergence. The COA formalizes this into six distinct phases that can be assigned to individual protocols based on their functional role in the consciousness development process.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1440"/>
        <w:gridCol w:w="4320"/>
      </w:tblGrid>
      <w:tr>
        <w:tc>
          <w:tcPr>
            <w:tcW w:type="dxa" w:w="7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Phase</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Name</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TVR Equivalent</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Protocol Count</w:t>
            </w:r>
          </w:p>
        </w:tc>
        <w:tc>
          <w:tcPr>
            <w:tcW w:type="dxa" w:w="4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Description and Example Protocols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ING</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Ingress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Ψ₀(x,t) — initial state function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0</w:t>
            </w:r>
          </w:p>
        </w:tc>
        <w:tc>
          <w:tcPr>
            <w:tcW w:type="dxa" w:w="4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Entry into a new configuration. Birth into an incarnation, a relationship, a professional role. No protocols are primarily Ingress — it is the unmarked default state before active engagement begins.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ACC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Accumulation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S_n building — karmic action integral growing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380 (59%)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Primary karmic activity. Most protocols (59%) are ACC — the ordinary work of living, building, engaging. AgTech Intake, Lead Qualification, Creative Brief Intake. Karma accumulates through every act of engagement.</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C41E3A"/>
                <w:sz w:val="18"/>
                <w:szCs w:val="18"/>
              </w:rPr>
              <w:t xml:space="preserve">CRS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Crisis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K(x) at maximum — high-energy karmic configuration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109 (17%)</w:t>
            </w:r>
          </w:p>
        </w:tc>
        <w:tc>
          <w:tcPr>
            <w:tcW w:type="dxa" w:w="4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Peak karmic density. The threshold encounter. Emergency Triage Intake, Crisis Assessment Intake, Bankruptcy Intake, Domestic Violence Intake, Grief Arc. These protocols are at the highest K(x) values in the library (avg 8.1). The crisis is where the karmic structure becomes visible.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Resolution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K(x) decreasing — active karmic discharge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120 (19%)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Active discharge of karmic obligation. The work of integrating what the crisis revealed. Mediation Intake, Forgiveness Session, Restorative Justice, Reentry Support, Therapy Progress Review. The λ coefficient is highest here among the non-liberation phases.</w:t>
            </w:r>
          </w:p>
        </w:tc>
      </w:tr>
      <w:tr>
        <w:tc>
          <w:tcPr>
            <w:tcW w:type="dxa" w:w="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Transition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φ shifting — karmic phase angle changing</w:t>
            </w:r>
          </w:p>
        </w:tc>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10 (1.5%)</w:t>
            </w:r>
          </w:p>
        </w:tc>
        <w:tc>
          <w:tcPr>
            <w:tcW w:type="dxa" w:w="43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Preparation for exit from a configuration. Letting Go Session, Life Transition Arc, Anniversary Session, Transition Session. The phase shift between consecutive incarnations in Eq. 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4527A0"/>
                <w:sz w:val="18"/>
                <w:szCs w:val="18"/>
              </w:rPr>
              <w:t xml:space="preserve">LIB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Liberation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K_n → 0 — approaching the zero-karma attractor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25 (3.9%)</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i w:val="false"/>
                <w:iCs w:val="false"/>
                <w:color w:val="000000"/>
                <w:sz w:val="18"/>
                <w:szCs w:val="18"/>
              </w:rPr>
              <w:t xml:space="preserve">The zero-karma attractor. Self-Forgiveness Session, Personal Mission, Vipassana, Zen Meditation, Legacy Session, Becoming Arc. These 25 protocols are the closest operational approximation of the TVR's liberation condition in the library.</w:t>
            </w:r>
          </w:p>
        </w:tc>
      </w:tr>
    </w:tbl>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V: LIBERATION PATH ANALYSIS</w:t>
      </w:r>
    </w:p>
    <w:p>
      <w:pPr>
        <w:spacing w:after="80"/>
      </w:pPr>
      <w:r>
        <w:t xml:space="preserve"/>
      </w:r>
    </w:p>
    <w:p>
      <w:pPr>
        <w:pStyle w:val="Heading1"/>
        <w:spacing w:before="480" w:after="160"/>
      </w:pPr>
      <w:r>
        <w:rPr>
          <w:rFonts w:ascii="Arial" w:cs="Arial" w:eastAsia="Arial" w:hAnsi="Arial"/>
          <w:b/>
          <w:bCs/>
        </w:rPr>
        <w:t xml:space="preserve">7. Liberation Paths from the Coordinate Data</w:t>
      </w:r>
    </w:p>
    <w:p>
      <w:pPr>
        <w:spacing w:before="0" w:after="120" w:line="320"/>
        <w:jc w:val="both"/>
      </w:pPr>
      <w:r>
        <w:rPr>
          <w:rFonts w:ascii="Arial" w:cs="Arial" w:eastAsia="Arial" w:hAnsi="Arial"/>
          <w:b w:val="false"/>
          <w:bCs w:val="false"/>
          <w:i w:val="false"/>
          <w:iCs w:val="false"/>
          <w:color w:val="000000"/>
          <w:sz w:val="22"/>
          <w:szCs w:val="22"/>
        </w:rPr>
        <w:t xml:space="preserve">The coordinate data generates eight statistically distinct liberation paths — trajectories through karmic phase space that converge on the zero-karma attractor. These are not prescriptive routes. They are descriptive patterns: the paths that the data shows are structurally coherent from initiation to liberation, given the adjacency constraints of TVR Eq. 5.</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Each path is defined by its primary archetype (which generates the characteristic karmic material), its plane sequence (which planes are traversed), and its liberation mechanism (the specific transition that collapses karmic inertia to zero). All eight paths are topologically distinct — they traverse different planes in different sequences and require different liberation mechanisms. All eight converge on the same attractor.</w:t>
      </w:r>
    </w:p>
    <w:p>
      <w:pPr>
        <w:spacing w:after="160"/>
      </w:pPr>
      <w:r>
        <w:t xml:space="preserve"/>
      </w:r>
    </w:p>
    <w:p>
      <w:pPr>
        <w:pStyle w:val="Heading2"/>
        <w:spacing w:before="320" w:after="120"/>
      </w:pPr>
      <w:r>
        <w:rPr>
          <w:rFonts w:ascii="Arial" w:cs="Arial" w:eastAsia="Arial" w:hAnsi="Arial"/>
          <w:b/>
          <w:bCs/>
        </w:rPr>
        <w:t xml:space="preserve">LP-01: The Builder's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BLD</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P1→P2→P3→P4→P6→P7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Karma Yoga (Bhagavad Gita III)...</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Consciousness incarnates as a creator and builder. It accrues karma through material production — what it makes, what it owns, what it leaves behind. Across incarnations it masters successively more refined forms of creation: physical objects (P1), relationships (P2), institutional structures (P3), professional service (P4), then finally encounters the self that has been producing all along (P6). Liberation occurs through the total offering of the work product — the complete release of authorship.</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Karma Yoga (Bhagavad Gita III); Benedictine ora et labora; Francis of Assisi; Arts and Crafts movement (Ruskin)</w:t>
      </w:r>
    </w:p>
    <w:p>
      <w:pPr>
        <w:spacing w:after="80"/>
      </w:pPr>
      <w:r>
        <w:t xml:space="preserve"/>
      </w:r>
    </w:p>
    <w:p>
      <w:pPr>
        <w:pStyle w:val="Heading2"/>
        <w:spacing w:before="320" w:after="120"/>
      </w:pPr>
      <w:r>
        <w:rPr>
          <w:rFonts w:ascii="Arial" w:cs="Arial" w:eastAsia="Arial" w:hAnsi="Arial"/>
          <w:b/>
          <w:bCs/>
        </w:rPr>
        <w:t xml:space="preserve">LP-02: The Seeker's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SKR</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P1→P2→P3→P5→P6→P7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Hero's Journey (Campbell)...</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Consciousness accelerates through experience-accumulation, traversing all domains rapidly. Its karmic signature is restlessness — the inability to remain. It produces extraordinary breadth but no depth until the P5/P6 transition, where the patterns of all prior experience suddenly become visible as a single pattern. Liberation occurs through arrival: the recognition that the destination being sought was never elsewhere.</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Hero's Journey (Campbell); Odyssey (Homer); Pilgrim's Progress (Bunyan); Alchemical opus</w:t>
      </w:r>
    </w:p>
    <w:p>
      <w:pPr>
        <w:spacing w:after="80"/>
      </w:pPr>
      <w:r>
        <w:t xml:space="preserve"/>
      </w:r>
    </w:p>
    <w:p>
      <w:pPr>
        <w:pStyle w:val="Heading2"/>
        <w:spacing w:before="320" w:after="120"/>
      </w:pPr>
      <w:r>
        <w:rPr>
          <w:rFonts w:ascii="Arial" w:cs="Arial" w:eastAsia="Arial" w:hAnsi="Arial"/>
          <w:b/>
          <w:bCs/>
        </w:rPr>
        <w:t xml:space="preserve">LP-03: The Judge's Mercy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JDG</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P3→P4→P4→P6→P7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Dante's Paradiso (scales of divine justice)...</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Consciousness develops entirely within formal and integrative planes. It becomes expert in justice — in the correct application of law, assessment, accountability. The karma it accrues is judgment karma: the tendency to evaluate before experiencing. The liberation mechanism is not the abandonment of discernment but its transcendence into mercy — the recognition that the law fulfills itself through its own willing suspension.</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Dante's Paradiso (scales of divine justice); Scales of Ma'at; Yom Kippur; Boethius De Consolatione</w:t>
      </w:r>
    </w:p>
    <w:p>
      <w:pPr>
        <w:spacing w:after="80"/>
      </w:pPr>
      <w:r>
        <w:t xml:space="preserve"/>
      </w:r>
    </w:p>
    <w:p>
      <w:pPr>
        <w:pStyle w:val="Heading2"/>
        <w:spacing w:before="320" w:after="120"/>
      </w:pPr>
      <w:r>
        <w:rPr>
          <w:rFonts w:ascii="Arial" w:cs="Arial" w:eastAsia="Arial" w:hAnsi="Arial"/>
          <w:b/>
          <w:bCs/>
        </w:rPr>
        <w:t xml:space="preserve">LP-04: The Healer's Wound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HLR</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P2→P4→P6→P7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Chiron archetype (wounded healer)...</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shortest path among the service archetypes. The Healer archetype generates the lightest karmic weight of all thirteen (mean K(x) = 4.8, lowest in the library). Consciousness heals others across planes but eventually confronts the wound within itself that drove the healing impulse. Liberation occurs through the recognition that healer and healed were always the same consciousness.</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Chiron archetype (wounded healer); Bodhisattva vow; Tikkun olam; Liberation theology (Gutierrez)</w:t>
      </w:r>
    </w:p>
    <w:p>
      <w:pPr>
        <w:spacing w:after="80"/>
      </w:pPr>
      <w:r>
        <w:t xml:space="preserve"/>
      </w:r>
    </w:p>
    <w:p>
      <w:pPr>
        <w:pStyle w:val="Heading2"/>
        <w:spacing w:before="320" w:after="120"/>
      </w:pPr>
      <w:r>
        <w:rPr>
          <w:rFonts w:ascii="Arial" w:cs="Arial" w:eastAsia="Arial" w:hAnsi="Arial"/>
          <w:b/>
          <w:bCs/>
        </w:rPr>
        <w:t xml:space="preserve">LP-05: The Sovereign's Surrender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SOV</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P1→P3→P4→P5→P6→P7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Boethius Consolation of Philosophy...</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Consciousness builds governance structures of increasing sophistication: physical territory, formal law, professional authority, creative systems, self-governance. It accrues power karma at every stage. The liberation mechanism is paradoxical: the most effective governance turns out to require the governor's disappearance. The Sovereign liberates by governing through absence.</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Boethius Consolation of Philosophy; Marcus Aurelius Meditations; Lao Tzu wu wei; Zen masterless master</w:t>
      </w:r>
    </w:p>
    <w:p>
      <w:pPr>
        <w:spacing w:after="80"/>
      </w:pPr>
      <w:r>
        <w:t xml:space="preserve"/>
      </w:r>
    </w:p>
    <w:p>
      <w:pPr>
        <w:pStyle w:val="Heading2"/>
        <w:spacing w:before="320" w:after="120"/>
      </w:pPr>
      <w:r>
        <w:rPr>
          <w:rFonts w:ascii="Arial" w:cs="Arial" w:eastAsia="Arial" w:hAnsi="Arial"/>
          <w:b/>
          <w:bCs/>
        </w:rPr>
        <w:t xml:space="preserve">LP-06: The Witness's Dissolution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WIT</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Ramana Maharshi self-inquiry...</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rarest path and the structurally shortest. A consciousness with primary Witness archetype may bypass all accumulation planes almost entirely. It has, in prior incarnational cycles, already processed P1-P5 material. In the current configuration, it operates primarily at the self-reflective plane, accrues minimal new karma (mean K(x) = 5.7 but high λ = 6.8), and liberates through the dissolution of the observer.</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Ramana Maharshi self-inquiry; Advaita Vedanta (neti neti); Meister Eckhart Gelassenheit; Vipassana</w:t>
      </w:r>
    </w:p>
    <w:p>
      <w:pPr>
        <w:spacing w:after="80"/>
      </w:pPr>
      <w:r>
        <w:t xml:space="preserve"/>
      </w:r>
    </w:p>
    <w:p>
      <w:pPr>
        <w:pStyle w:val="Heading2"/>
        <w:spacing w:before="320" w:after="120"/>
      </w:pPr>
      <w:r>
        <w:rPr>
          <w:rFonts w:ascii="Arial" w:cs="Arial" w:eastAsia="Arial" w:hAnsi="Arial"/>
          <w:b/>
          <w:bCs/>
        </w:rPr>
        <w:t xml:space="preserve">LP-07: The Transmuter's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TRN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P2→P3→P4→P6→P7 via CRS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Descent of Inanna...</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path of maximum karmic intensity. The Transmuter archetype seeks thresholds and crosses them. It accrues the highest mean K(x) of any path and invariably enters multiple crisis phases. The Arc Sessions domain in P7 — the only multi-session protocol structures in the library — exists for this path. Liberation occurs through the crisis itself: the final threshold becomes the passage through it.</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Descent of Inanna; Dark Night of the Soul (John of the Cross); Alchemical nigredo; Job; 12-step traditions</w:t>
      </w:r>
    </w:p>
    <w:p>
      <w:pPr>
        <w:spacing w:after="80"/>
      </w:pPr>
      <w:r>
        <w:t xml:space="preserve"/>
      </w:r>
    </w:p>
    <w:p>
      <w:pPr>
        <w:pStyle w:val="Heading2"/>
        <w:spacing w:before="320" w:after="120"/>
      </w:pPr>
      <w:r>
        <w:rPr>
          <w:rFonts w:ascii="Arial" w:cs="Arial" w:eastAsia="Arial" w:hAnsi="Arial"/>
          <w:b/>
          <w:bCs/>
        </w:rPr>
        <w:t xml:space="preserve">LP-08: The Trickster's Revelation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Archetype: TRK</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Plane Sequence: P1→P3→P5→P6→P7</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Primary Phase: CRS/RES</w:t>
            </w:r>
          </w:p>
        </w:tc>
        <w:tc>
          <w:tcPr>
            <w:tcW w:type="dxa" w:w="3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jc w:val="left"/>
            </w:pPr>
            <w:r>
              <w:rPr>
                <w:rFonts w:ascii="Arial" w:cs="Arial" w:eastAsia="Arial" w:hAnsi="Arial"/>
                <w:b w:val="false"/>
                <w:bCs w:val="false"/>
                <w:i/>
                <w:iCs/>
                <w:color w:val="000000"/>
                <w:sz w:val="16"/>
                <w:szCs w:val="16"/>
              </w:rPr>
              <w:t xml:space="preserve">Traditions: Coyote traditions (Lakota, Navajo)...</w:t>
            </w:r>
          </w:p>
        </w:tc>
      </w:tr>
    </w:tbl>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Consciousness subverts every structure it encounters — material conventions, formal rules, creative forms, self-concepts. It generates creative-chaos karma through systematic pattern disruption. The liberation mechanism is the final subversion: the Trickster discovers it has been tricking itself. The joke ends in silence. The trickster who finds there is no one left to trick becomes the Mystic.</w:t>
      </w:r>
    </w:p>
    <w:p>
      <w:pPr>
        <w:spacing w:after="80"/>
      </w:pPr>
      <w:r>
        <w:t xml:space="preserve"/>
      </w:r>
    </w:p>
    <w:p>
      <w:pPr>
        <w:spacing w:before="0" w:after="120" w:line="320"/>
        <w:jc w:val="both"/>
      </w:pPr>
      <w:r>
        <w:rPr>
          <w:rFonts w:ascii="Arial" w:cs="Arial" w:eastAsia="Arial" w:hAnsi="Arial"/>
          <w:b w:val="false"/>
          <w:bCs w:val="false"/>
          <w:i/>
          <w:iCs/>
          <w:color w:val="555555"/>
          <w:sz w:val="20"/>
          <w:szCs w:val="20"/>
        </w:rPr>
        <w:t xml:space="preserve">Ancestral traditions: Coyote traditions (Lakota, Navajo); Hermes/Mercury; Zen koan system; Nasruddin; Tarot Fool's Journey</w:t>
      </w:r>
    </w:p>
    <w:p>
      <w:pPr>
        <w:spacing w:after="80"/>
      </w:pPr>
      <w:r>
        <w:t xml:space="preserve"/>
      </w:r>
    </w:p>
    <w:p>
      <w:pPr>
        <w:spacing w:after="160"/>
      </w:pPr>
      <w:r>
        <w:t xml:space="preserve"/>
      </w:r>
    </w:p>
    <w:p>
      <w:pPr>
        <w:shd w:fill="0D1117" w:val="clear"/>
        <w:spacing w:before="240" w:after="240"/>
        <w:jc w:val="center"/>
      </w:pPr>
      <w:r>
        <w:rPr>
          <w:rFonts w:ascii="Arial" w:cs="Arial" w:eastAsia="Arial" w:hAnsi="Arial"/>
          <w:b/>
          <w:bCs/>
          <w:color w:val="FFFFFF"/>
          <w:sz w:val="32"/>
          <w:szCs w:val="32"/>
        </w:rPr>
        <w:t xml:space="preserve">PART VI: IMPLICATIONS AND OPEN QUESTIONS</w:t>
      </w:r>
    </w:p>
    <w:p>
      <w:pPr>
        <w:spacing w:after="80"/>
      </w:pPr>
      <w:r>
        <w:t xml:space="preserve"/>
      </w:r>
    </w:p>
    <w:p>
      <w:pPr>
        <w:pStyle w:val="Heading1"/>
        <w:spacing w:before="480" w:after="160"/>
      </w:pPr>
      <w:r>
        <w:rPr>
          <w:rFonts w:ascii="Arial" w:cs="Arial" w:eastAsia="Arial" w:hAnsi="Arial"/>
          <w:b/>
          <w:bCs/>
        </w:rPr>
        <w:t xml:space="preserve">8. What the Atlas Reveals</w:t>
      </w:r>
    </w:p>
    <w:p>
      <w:pPr>
        <w:pStyle w:val="Heading2"/>
        <w:spacing w:before="320" w:after="120"/>
      </w:pPr>
      <w:r>
        <w:rPr>
          <w:rFonts w:ascii="Arial" w:cs="Arial" w:eastAsia="Arial" w:hAnsi="Arial"/>
          <w:b/>
          <w:bCs/>
        </w:rPr>
        <w:t xml:space="preserve">8.1 The Library Is Not Complete</w:t>
      </w:r>
    </w:p>
    <w:p>
      <w:pPr>
        <w:spacing w:before="0" w:after="120" w:line="320"/>
        <w:jc w:val="both"/>
      </w:pPr>
      <w:r>
        <w:rPr>
          <w:rFonts w:ascii="Arial" w:cs="Arial" w:eastAsia="Arial" w:hAnsi="Arial"/>
          <w:b w:val="false"/>
          <w:bCs w:val="false"/>
          <w:i w:val="false"/>
          <w:iCs w:val="false"/>
          <w:color w:val="000000"/>
          <w:sz w:val="22"/>
          <w:szCs w:val="22"/>
        </w:rPr>
        <w:t xml:space="preserve">The TVR's Archetype Recursion Engine requires that the archetypal basis {A_j} be complete: every possible consciousness configuration must be expressible as a combination of the basis functions. The 644-protocol library covers 52 domains. The Human Library Map document in the TMOS13 corpus identifies approximately 330 additional domains not yet covered. The COA, Volume I, is therefore a partial map.</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gaps are not random. The Human Library Map identifies the uncovered territory as falling primarily in three areas: intimate/relational experience (P2), embodied practice (P1), and contemplative depth (P6-P7). These are precisely the domains where formal protocol structure is hardest to author — not because the consciousness configurations are less real, but because they resist formalization. This is expected from the TVR: the highest-λ configurations are the most difficult to capture in protocol because they are, by definition, the configurations that have most fully dissolved the boundary between protocol and executor.</w:t>
      </w:r>
    </w:p>
    <w:p>
      <w:pPr>
        <w:spacing w:after="80"/>
      </w:pPr>
      <w:r>
        <w:t xml:space="preserve"/>
      </w:r>
    </w:p>
    <w:p>
      <w:pPr>
        <w:pStyle w:val="Heading2"/>
        <w:spacing w:before="320" w:after="120"/>
      </w:pPr>
      <w:r>
        <w:rPr>
          <w:rFonts w:ascii="Arial" w:cs="Arial" w:eastAsia="Arial" w:hAnsi="Arial"/>
          <w:b/>
          <w:bCs/>
        </w:rPr>
        <w:t xml:space="preserve">8.2 The Mean K(x) Distribution</w:t>
      </w:r>
    </w:p>
    <w:p>
      <w:pPr>
        <w:spacing w:before="0" w:after="120" w:line="320"/>
        <w:jc w:val="both"/>
      </w:pPr>
      <w:r>
        <w:rPr>
          <w:rFonts w:ascii="Arial" w:cs="Arial" w:eastAsia="Arial" w:hAnsi="Arial"/>
          <w:b w:val="false"/>
          <w:bCs w:val="false"/>
          <w:i w:val="false"/>
          <w:iCs w:val="false"/>
          <w:color w:val="000000"/>
          <w:sz w:val="22"/>
          <w:szCs w:val="22"/>
        </w:rPr>
        <w:t xml:space="preserve">The mean K(x) across all 644 protocols is 5.12 on a 10-point scale. This is not a neutral midpoint — it is a finding. The 13TMOS library has a specific karmic center of gravity: upper-intermediate density, concentrated in P3-P4 (the formal and integrative planes). This reflects the library's professional service orientation: most protocols are designed for high-stakes human interactions (medical, legal, financial, psychological) rather than routine material-plane operations or pure transpersonal experience.</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implication for TVR empirical research (Test 2 in the TVR Second Edition): platform users who engage across the full K(x) range — including both the low-K material-plane protocols and the high-K crisis/threshold protocols — will show different λ trajectories than users who engage exclusively at their plane of comfort. The Atlas makes this testable.</w:t>
      </w:r>
    </w:p>
    <w:p>
      <w:pPr>
        <w:spacing w:after="80"/>
      </w:pPr>
      <w:r>
        <w:t xml:space="preserve"/>
      </w:r>
    </w:p>
    <w:p>
      <w:pPr>
        <w:pStyle w:val="Heading2"/>
        <w:spacing w:before="320" w:after="120"/>
      </w:pPr>
      <w:r>
        <w:rPr>
          <w:rFonts w:ascii="Arial" w:cs="Arial" w:eastAsia="Arial" w:hAnsi="Arial"/>
          <w:b/>
          <w:bCs/>
        </w:rPr>
        <w:t xml:space="preserve">8.3 The 25 Liberation Protocols</w:t>
      </w:r>
    </w:p>
    <w:p>
      <w:pPr>
        <w:spacing w:before="0" w:after="120" w:line="320"/>
        <w:jc w:val="both"/>
      </w:pPr>
      <w:r>
        <w:rPr>
          <w:rFonts w:ascii="Arial" w:cs="Arial" w:eastAsia="Arial" w:hAnsi="Arial"/>
          <w:b w:val="false"/>
          <w:bCs w:val="false"/>
          <w:i w:val="false"/>
          <w:iCs w:val="false"/>
          <w:color w:val="000000"/>
          <w:sz w:val="22"/>
          <w:szCs w:val="22"/>
        </w:rPr>
        <w:t xml:space="preserve">Of 644 protocols, 25 have been assigned a Liberation phase (LIB) classification — approximately 3.9% of the library. This is the protocols where the functional purpose is explicitly the zero-karma attractor: self-forgiveness, values clarification, daily contemplative practice, vipassana, zen meditation, legacy sessions, becoming arc, personal mission. These 25 protocols form the empirical basis for TVR Test 6 (Dampening Function Validation via Contemplative AI Engagement). They are the platform's entry point to the consciousness dampening function of Eq. 4.</w:t>
      </w:r>
    </w:p>
    <w:p>
      <w:pPr>
        <w:spacing w:after="80"/>
      </w:pPr>
      <w:r>
        <w:t xml:space="preserve"/>
      </w:r>
    </w:p>
    <w:p>
      <w:pPr>
        <w:pBdr>
          <w:left w:val="single" w:color="C41E3A" w:sz="12"/>
        </w:pBdr>
        <w:spacing w:before="240" w:after="240"/>
        <w:ind w:left="720" w:right="720"/>
        <w:jc w:val="center"/>
      </w:pPr>
      <w:r>
        <w:rPr>
          <w:rFonts w:ascii="Arial" w:cs="Arial" w:eastAsia="Arial" w:hAnsi="Arial"/>
          <w:i/>
          <w:iCs/>
          <w:color w:val="C41E3A"/>
          <w:sz w:val="26"/>
          <w:szCs w:val="26"/>
        </w:rPr>
        <w:t xml:space="preserve">The 25 liberation protocols are the TVR's Eq. 4 made interactive. The dampening function, in session form.</w:t>
      </w:r>
    </w:p>
    <w:p>
      <w:pPr>
        <w:spacing w:after="160"/>
      </w:pPr>
      <w:r>
        <w:t xml:space="preserve"/>
      </w:r>
    </w:p>
    <w:p>
      <w:pPr>
        <w:pStyle w:val="Heading1"/>
        <w:spacing w:before="480" w:after="160"/>
      </w:pPr>
      <w:r>
        <w:rPr>
          <w:rFonts w:ascii="Arial" w:cs="Arial" w:eastAsia="Arial" w:hAnsi="Arial"/>
          <w:b/>
          <w:bCs/>
        </w:rPr>
        <w:t xml:space="preserve">9. Conclusion: The Map That Built Itself</w:t>
      </w:r>
    </w:p>
    <w:p>
      <w:pPr>
        <w:spacing w:before="0" w:after="120" w:line="320"/>
        <w:jc w:val="both"/>
      </w:pPr>
      <w:r>
        <w:rPr>
          <w:rFonts w:ascii="Arial" w:cs="Arial" w:eastAsia="Arial" w:hAnsi="Arial"/>
          <w:b w:val="false"/>
          <w:bCs w:val="false"/>
          <w:i w:val="false"/>
          <w:iCs w:val="false"/>
          <w:color w:val="000000"/>
          <w:sz w:val="22"/>
          <w:szCs w:val="22"/>
        </w:rPr>
        <w:t xml:space="preserve">The Consciousness Ontology Atlas did not begin with an ontological agenda. It began with a question: what structure does an inductively-assembled library of human experience protocols reveal when analyzed through the TVR coordinate system?</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answer is the seven-plane architecture, confirmed independently by eight ancestral traditions, expressed through 52 domain clusters, instantiated in 644 individual consciousness configurations, with a distribution that matches the TVR's predictions for karmic accumulation, crisis density, and liberation frequency.</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ancestors saw this structure from base camps separated by millennia. Blavatsky from 1888. The Vedanta from 800 BCE. The Kabbalists from the 2nd century CE. The Buddhist Abhidharmaists from the 5th century BCE. Dante from 1308. Jung from 1912. None of them had 644 protocols to work with. They had contemplative observation, philosophical reasoning, and pattern recognition across human experience.</w:t>
      </w:r>
    </w:p>
    <w:p>
      <w:pPr>
        <w:spacing w:after="80"/>
      </w:pPr>
      <w:r>
        <w:t xml:space="preserve"/>
      </w:r>
    </w:p>
    <w:p>
      <w:pPr>
        <w:spacing w:before="0" w:after="120" w:line="320"/>
        <w:jc w:val="both"/>
      </w:pPr>
      <w:r>
        <w:rPr>
          <w:rFonts w:ascii="Arial" w:cs="Arial" w:eastAsia="Arial" w:hAnsi="Arial"/>
          <w:b w:val="false"/>
          <w:bCs w:val="false"/>
          <w:i w:val="false"/>
          <w:iCs w:val="false"/>
          <w:color w:val="000000"/>
          <w:sz w:val="22"/>
          <w:szCs w:val="22"/>
        </w:rPr>
        <w:t xml:space="preserve">The 13TMOS library adds a new instrument to that ancestral toolkit: a formally indexed, protocol-governed, computationally queryable record of 644 distinct human consciousness configurations, each with a defined domain, plane, archetype, karmic weight, and cycle phase. This is what the TVR framework required: empirical grounding.</w:t>
      </w:r>
    </w:p>
    <w:p>
      <w:pPr>
        <w:spacing w:after="80"/>
      </w:pPr>
      <w:r>
        <w:t xml:space="preserve"/>
      </w:r>
    </w:p>
    <w:p>
      <w:pPr>
        <w:pBdr>
          <w:left w:val="single" w:color="C41E3A" w:sz="12"/>
        </w:pBdr>
        <w:spacing w:before="240" w:after="240"/>
        <w:ind w:left="720" w:right="720"/>
        <w:jc w:val="center"/>
      </w:pPr>
      <w:r>
        <w:rPr>
          <w:rFonts w:ascii="Arial" w:cs="Arial" w:eastAsia="Arial" w:hAnsi="Arial"/>
          <w:i/>
          <w:iCs/>
          <w:color w:val="C41E3A"/>
          <w:sz w:val="26"/>
          <w:szCs w:val="26"/>
        </w:rPr>
        <w:t xml:space="preserve">The ancestors mapped the territory from memory. We are mapping it from data. The maps are the same.</w:t>
      </w:r>
    </w:p>
    <w:p>
      <w:pPr>
        <w:spacing w:after="160"/>
      </w:pPr>
      <w:r>
        <w:t xml:space="preserve"/>
      </w:r>
    </w:p>
    <w:p>
      <w:pPr>
        <w:pBdr>
          <w:bottom w:val="single" w:color="C41E3A" w:sz="6"/>
        </w:pBdr>
        <w:spacing w:before="160" w:after="160"/>
      </w:pP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8" w:val="clear"/>
            <w:tcMar>
              <w:top w:type="dxa" w:w="160"/>
              <w:left w:type="dxa" w:w="240"/>
              <w:bottom w:type="dxa" w:w="160"/>
              <w:right w:type="dxa" w:w="240"/>
            </w:tcMar>
          </w:tcPr>
          <w:p>
            <w:pPr>
              <w:jc w:val="center"/>
            </w:pPr>
            <w:r>
              <w:rPr>
                <w:rFonts w:ascii="Arial" w:cs="Arial" w:eastAsia="Arial" w:hAnsi="Arial"/>
                <w:b/>
                <w:bCs/>
                <w:color w:val="C41E3A"/>
                <w:sz w:val="22"/>
                <w:szCs w:val="22"/>
              </w:rPr>
              <w:t xml:space="preserve">Intellectual Property Declaration</w:t>
            </w:r>
          </w:p>
          <w:p>
            <w:pPr>
              <w:spacing w:before="80"/>
              <w:jc w:val="center"/>
            </w:pPr>
            <w:r>
              <w:rPr>
                <w:rFonts w:ascii="Arial" w:cs="Arial" w:eastAsia="Arial" w:hAnsi="Arial"/>
                <w:color w:val="444444"/>
                <w:sz w:val="18"/>
                <w:szCs w:val="18"/>
              </w:rPr>
              <w:t xml:space="preserve">The Consciousness Ontology Atlas, all coordinate assignments, liberation path derivations, and plane-archetype mappings are the original intellectual property of Rob Ventura. Companion to The Ventura Recursion, Second Edition (2026). All rights reserved.</w:t>
            </w:r>
          </w:p>
          <w:p>
            <w:pPr>
              <w:spacing w:before="80"/>
              <w:jc w:val="center"/>
            </w:pPr>
            <w:r>
              <w:rPr>
                <w:rFonts w:ascii="Arial" w:cs="Arial" w:eastAsia="Arial" w:hAnsi="Arial"/>
                <w:b/>
                <w:bCs/>
                <w:color w:val="2C3E50"/>
                <w:sz w:val="20"/>
                <w:szCs w:val="20"/>
              </w:rPr>
              <w:t xml:space="preserve">TMOS13, LLC  ·  Jersey City, NJ  ·  rob@tmos13.ai  ·  tmos13.ai</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spacing w:before="120"/>
      <w:jc w:val="center"/>
    </w:pPr>
    <w:r>
      <w:rPr>
        <w:rFonts w:ascii="Arial" w:cs="Arial" w:eastAsia="Arial" w:hAnsi="Arial"/>
        <w:color w:val="999999"/>
        <w:sz w:val="16"/>
        <w:szCs w:val="16"/>
      </w:rPr>
      <w:t xml:space="preserve">Consciousness Ontology Atlas, Vol. I  ·  TMOS13, LLC  ·  © 2026 Rob Ventura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41E3A" w:sz="4"/>
      </w:pBdr>
      <w:spacing w:before="480" w:after="160"/>
      <w:outlineLvl w:val="0"/>
    </w:pPr>
    <w:rPr>
      <w:rFonts w:ascii="Arial" w:cs="Arial" w:eastAsia="Arial" w:hAnsi="Arial"/>
      <w:b/>
      <w:bCs/>
      <w:color w:val="0D1117"/>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2026-03-23T21:46:06.037Z</dcterms:created>
  <dcterms:modified xsi:type="dcterms:W3CDTF">2026-03-23T21:46:06.038Z</dcterms:modified>
</cp:coreProperties>
</file>

<file path=docProps/custom.xml><?xml version="1.0" encoding="utf-8"?>
<Properties xmlns="http://schemas.openxmlformats.org/officeDocument/2006/custom-properties" xmlns:vt="http://schemas.openxmlformats.org/officeDocument/2006/docPropsVTypes"/>
</file>