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p>
    <w:p>
      <w:pPr>
        <w:spacing w:after="80" w:before="0"/>
      </w:pPr>
      <w:r>
        <w:rPr>
          <w:rFonts w:ascii="Courier New" w:cs="Courier New" w:eastAsia="Courier New" w:hAnsi="Courier New"/>
          <w:color w:val="6b7280"/>
          <w:sz w:val="18"/>
          <w:szCs w:val="18"/>
        </w:rPr>
        <w:t xml:space="preserve">FOUNDING DOCUMENT</w:t>
      </w:r>
    </w:p>
    <w:p>
      <w:pPr>
        <w:spacing w:after="0" w:before="80"/>
      </w:pPr>
    </w:p>
    <w:p>
      <w:pPr>
        <w:spacing w:after="80" w:before="0"/>
      </w:pPr>
      <w:r>
        <w:rPr>
          <w:rFonts w:ascii="Georgia" w:cs="Georgia" w:eastAsia="Georgia" w:hAnsi="Georgia"/>
          <w:i/>
          <w:iCs/>
          <w:color w:val="111827"/>
          <w:sz w:val="96"/>
          <w:szCs w:val="96"/>
        </w:rPr>
        <w:t xml:space="preserve">Biblioth</w:t>
      </w:r>
      <w:r>
        <w:rPr>
          <w:rFonts w:ascii="Georgia" w:cs="Georgia" w:eastAsia="Georgia" w:hAnsi="Georgia"/>
          <w:i/>
          <w:iCs/>
          <w:color w:val="1d4ed8"/>
          <w:sz w:val="96"/>
          <w:szCs w:val="96"/>
        </w:rPr>
        <w:t xml:space="preserve">è</w:t>
      </w:r>
      <w:r>
        <w:rPr>
          <w:rFonts w:ascii="Georgia" w:cs="Georgia" w:eastAsia="Georgia" w:hAnsi="Georgia"/>
          <w:i/>
          <w:iCs/>
          <w:color w:val="111827"/>
          <w:sz w:val="96"/>
          <w:szCs w:val="96"/>
        </w:rPr>
        <w:t xml:space="preserve">que</w:t>
      </w:r>
    </w:p>
    <w:p>
      <w:pPr>
        <w:spacing w:after="480" w:before="0"/>
      </w:pPr>
      <w:r>
        <w:rPr>
          <w:rFonts w:ascii="Georgia" w:cs="Georgia" w:eastAsia="Georgia" w:hAnsi="Georgia"/>
          <w:i/>
          <w:iCs/>
          <w:color w:val="6b7280"/>
          <w:sz w:val="40"/>
          <w:szCs w:val="40"/>
        </w:rPr>
        <w:t xml:space="preserve">The Living Book</w:t>
      </w:r>
    </w:p>
    <w:p>
      <w:pPr>
        <w:pBdr>
          <w:bottom w:val="single" w:color="bfdbfe" w:sz="4" w:space="1"/>
        </w:pBdr>
        <w:spacing w:after="320" w:before="320"/>
      </w:pPr>
    </w:p>
    <w:p>
      <w:pPr>
        <w:spacing w:after="0" w:before="160"/>
      </w:pPr>
    </w:p>
    <w:p>
      <w:pPr>
        <w:spacing w:after="40" w:before="0"/>
      </w:pPr>
      <w:r>
        <w:rPr>
          <w:rFonts w:ascii="Courier New" w:cs="Courier New" w:eastAsia="Courier New" w:hAnsi="Courier New"/>
          <w:color w:val="6b7280"/>
          <w:sz w:val="20"/>
          <w:szCs w:val="20"/>
        </w:rPr>
        <w:t xml:space="preserve">TMOS13, LLC</w:t>
      </w:r>
    </w:p>
    <w:p>
      <w:pPr>
        <w:spacing w:after="40" w:before="0"/>
      </w:pPr>
      <w:r>
        <w:rPr>
          <w:rFonts w:ascii="Courier New" w:cs="Courier New" w:eastAsia="Courier New" w:hAnsi="Courier New"/>
          <w:color w:val="1d4ed8"/>
          <w:sz w:val="20"/>
          <w:szCs w:val="20"/>
        </w:rPr>
        <w:t xml:space="preserve">bibliotheque.ai</w:t>
      </w:r>
    </w:p>
    <w:p>
      <w:pPr>
        <w:spacing w:after="480" w:before="0"/>
      </w:pPr>
      <w:r>
        <w:rPr>
          <w:rFonts w:ascii="Courier New" w:cs="Courier New" w:eastAsia="Courier New" w:hAnsi="Courier New"/>
          <w:color w:val="6b7280"/>
          <w:sz w:val="20"/>
          <w:szCs w:val="20"/>
        </w:rPr>
        <w:t xml:space="preserve">Jersey City, NJ  ·  March 2026</w:t>
      </w:r>
    </w:p>
    <w:p>
      <w:pPr>
        <w:pBdr>
          <w:left w:val="single" w:color="bfdbfe" w:sz="8" w:space="12"/>
        </w:pBdr>
        <w:spacing w:after="240" w:before="240"/>
        <w:ind w:left="720"/>
      </w:pPr>
      <w:r>
        <w:rPr>
          <w:rFonts w:ascii="Georgia" w:cs="Georgia" w:eastAsia="Georgia" w:hAnsi="Georgia"/>
          <w:i/>
          <w:iCs/>
          <w:color w:val="1d4ed8"/>
          <w:sz w:val="26"/>
          <w:szCs w:val="26"/>
        </w:rPr>
        <w:t xml:space="preserve">A library is not a luxury but one of the necessities of life.</w:t>
      </w:r>
    </w:p>
    <w:p>
      <w:pPr>
        <w:spacing w:after="480" w:before="40"/>
        <w:ind w:left="720"/>
      </w:pPr>
      <w:r>
        <w:rPr>
          <w:rFonts w:ascii="Courier New" w:cs="Courier New" w:eastAsia="Courier New" w:hAnsi="Courier New"/>
          <w:color w:val="6b7280"/>
          <w:sz w:val="18"/>
          <w:szCs w:val="18"/>
        </w:rPr>
        <w:t xml:space="preserve">— Henry Ward Beecher</w:t>
      </w:r>
    </w:p>
    <w:p>
      <w:pPr>
        <w:pBdr>
          <w:bottom w:val="single" w:color="bfdbfe" w:sz="4" w:space="1"/>
        </w:pBdr>
        <w:spacing w:after="320" w:before="320"/>
      </w:pPr>
    </w:p>
    <w:p>
      <w:pPr>
        <w:spacing w:after="120" w:before="400"/>
      </w:pPr>
      <w:r>
        <w:rPr>
          <w:rFonts w:ascii="Georgia" w:cs="Georgia" w:eastAsia="Georgia" w:hAnsi="Georgia"/>
          <w:i/>
          <w:iCs/>
          <w:color w:val="1d4ed8"/>
          <w:sz w:val="30"/>
          <w:szCs w:val="30"/>
        </w:rPr>
        <w:t xml:space="preserve">I. Preamble</w:t>
      </w:r>
    </w:p>
    <w:p>
      <w:pPr>
        <w:spacing w:after="120" w:before="80"/>
      </w:pPr>
      <w:r>
        <w:rPr>
          <w:rFonts w:ascii="Georgia" w:cs="Georgia" w:eastAsia="Georgia" w:hAnsi="Georgia"/>
          <w:color w:val="111827"/>
          <w:sz w:val="24"/>
          <w:szCs w:val="24"/>
        </w:rPr>
        <w:t xml:space="preserve">This document establishes the founding philosophy, design principles, and operating framework of Bibliothèque — a living library and interactive knowledge platform developed and operated by TMOS13, LLC.</w:t>
      </w:r>
    </w:p>
    <w:p>
      <w:pPr>
        <w:spacing w:after="120" w:before="120"/>
      </w:pPr>
    </w:p>
    <w:p>
      <w:pPr>
        <w:spacing w:after="120" w:before="80"/>
      </w:pPr>
      <w:r>
        <w:rPr>
          <w:rFonts w:ascii="Georgia" w:cs="Georgia" w:eastAsia="Georgia" w:hAnsi="Georgia"/>
          <w:color w:val="111827"/>
          <w:sz w:val="24"/>
          <w:szCs w:val="24"/>
        </w:rPr>
        <w:t xml:space="preserve">Bibliothèque is not a product in the conventional sense. It is a position. A stance on what the encounter between a person and a text should look like when the technology finally allows the text to respond.</w:t>
      </w:r>
    </w:p>
    <w:p>
      <w:pPr>
        <w:spacing w:after="120" w:before="120"/>
      </w:pPr>
    </w:p>
    <w:p>
      <w:pPr>
        <w:spacing w:after="120" w:before="80"/>
      </w:pPr>
      <w:r>
        <w:rPr>
          <w:rFonts w:ascii="Georgia" w:cs="Georgia" w:eastAsia="Georgia" w:hAnsi="Georgia"/>
          <w:color w:val="111827"/>
          <w:sz w:val="24"/>
          <w:szCs w:val="24"/>
        </w:rPr>
        <w:t xml:space="preserve">This document is meant to be read by builders, by future collaborators, by anyone who asks: what is this, really, and why does it need to exist?</w:t>
      </w:r>
    </w:p>
    <w:p>
      <w:pPr>
        <w:spacing w:after="120" w:before="400"/>
      </w:pPr>
      <w:r>
        <w:rPr>
          <w:rFonts w:ascii="Georgia" w:cs="Georgia" w:eastAsia="Georgia" w:hAnsi="Georgia"/>
          <w:i/>
          <w:iCs/>
          <w:color w:val="1d4ed8"/>
          <w:sz w:val="30"/>
          <w:szCs w:val="30"/>
        </w:rPr>
        <w:t xml:space="preserve">II. The Problem This Solves</w:t>
      </w:r>
    </w:p>
    <w:p>
      <w:pPr>
        <w:spacing w:after="120" w:before="80"/>
      </w:pPr>
      <w:r>
        <w:rPr>
          <w:rFonts w:ascii="Georgia" w:cs="Georgia" w:eastAsia="Georgia" w:hAnsi="Georgia"/>
          <w:color w:val="111827"/>
          <w:sz w:val="24"/>
          <w:szCs w:val="24"/>
        </w:rPr>
        <w:t xml:space="preserve">The world’s knowledge is available. It has been digitized, indexed, and made accessible at a scale that would have been incomprehensible to any prior civilization. Project Gutenberg has over 70,000 public domain texts. Wikipedia covers 6.7 million English articles. The great works of human civilization are one search away.</w:t>
      </w:r>
    </w:p>
    <w:p>
      <w:pPr>
        <w:spacing w:after="120" w:before="120"/>
      </w:pPr>
    </w:p>
    <w:p>
      <w:pPr>
        <w:spacing w:after="120" w:before="80"/>
      </w:pPr>
      <w:r>
        <w:rPr>
          <w:rFonts w:ascii="Georgia" w:cs="Georgia" w:eastAsia="Georgia" w:hAnsi="Georgia"/>
          <w:color w:val="111827"/>
          <w:sz w:val="24"/>
          <w:szCs w:val="24"/>
        </w:rPr>
        <w:t xml:space="preserve">And yet the encounter with that knowledge is still fundamentally passive. You read. The text does not read back.</w:t>
      </w:r>
    </w:p>
    <w:p>
      <w:pPr>
        <w:spacing w:after="120" w:before="120"/>
      </w:pPr>
    </w:p>
    <w:p>
      <w:pPr>
        <w:spacing w:after="120" w:before="80"/>
      </w:pPr>
      <w:r>
        <w:rPr>
          <w:rFonts w:ascii="Georgia" w:cs="Georgia" w:eastAsia="Georgia" w:hAnsi="Georgia"/>
          <w:color w:val="111827"/>
          <w:sz w:val="24"/>
          <w:szCs w:val="24"/>
        </w:rPr>
        <w:t xml:space="preserve">The Tao Te Ching sits on a screen the same way it sat on a shelf. The Wikipedia article about game theory describes Nash equilibrium in prose. The Bhagavad Gita is accessible but inert. Every book, every article, every sacred text, every philosophical system — still. Static. The same every time you open it. This is not a flaw. It is a feature of the medium. The written word is the most stable knowledge technology ever invented precisely because it does not change.</w:t>
      </w:r>
    </w:p>
    <w:p>
      <w:pPr>
        <w:spacing w:after="120" w:before="120"/>
      </w:pPr>
    </w:p>
    <w:p>
      <w:pPr>
        <w:spacing w:after="120" w:before="80"/>
      </w:pPr>
      <w:r>
        <w:rPr>
          <w:rFonts w:ascii="Georgia" w:cs="Georgia" w:eastAsia="Georgia" w:hAnsi="Georgia"/>
          <w:color w:val="111827"/>
          <w:sz w:val="24"/>
          <w:szCs w:val="24"/>
        </w:rPr>
        <w:t xml:space="preserve">The problem is not </w:t>
      </w:r>
      <w:r>
        <w:rPr>
          <w:rFonts w:ascii="Georgia" w:cs="Georgia" w:eastAsia="Georgia" w:hAnsi="Georgia"/>
          <w:i/>
          <w:iCs/>
          <w:color w:val="1d4ed8"/>
          <w:sz w:val="24"/>
          <w:szCs w:val="24"/>
        </w:rPr>
        <w:t xml:space="preserve">access</w:t>
      </w:r>
      <w:r>
        <w:rPr>
          <w:rFonts w:ascii="Georgia" w:cs="Georgia" w:eastAsia="Georgia" w:hAnsi="Georgia"/>
          <w:color w:val="111827"/>
          <w:sz w:val="24"/>
          <w:szCs w:val="24"/>
        </w:rPr>
        <w:t xml:space="preserve">. The problem is </w:t>
      </w:r>
      <w:r>
        <w:rPr>
          <w:rFonts w:ascii="Georgia" w:cs="Georgia" w:eastAsia="Georgia" w:hAnsi="Georgia"/>
          <w:i/>
          <w:iCs/>
          <w:color w:val="1d4ed8"/>
          <w:sz w:val="24"/>
          <w:szCs w:val="24"/>
        </w:rPr>
        <w:t xml:space="preserve">encounter</w:t>
      </w:r>
      <w:r>
        <w:rPr>
          <w:rFonts w:ascii="Georgia" w:cs="Georgia" w:eastAsia="Georgia" w:hAnsi="Georgia"/>
          <w:color w:val="111827"/>
          <w:sz w:val="24"/>
          <w:szCs w:val="24"/>
        </w:rPr>
        <w:t xml:space="preserve">. The great library has been built. What has not been built is the great conversation inside it.</w:t>
      </w:r>
    </w:p>
    <w:p>
      <w:pPr>
        <w:spacing w:after="120" w:before="400"/>
      </w:pPr>
      <w:r>
        <w:rPr>
          <w:rFonts w:ascii="Georgia" w:cs="Georgia" w:eastAsia="Georgia" w:hAnsi="Georgia"/>
          <w:i/>
          <w:iCs/>
          <w:color w:val="1d4ed8"/>
          <w:sz w:val="30"/>
          <w:szCs w:val="30"/>
        </w:rPr>
        <w:t xml:space="preserve">III. The Ontological Stance: The Two-Way Street</w:t>
      </w:r>
    </w:p>
    <w:p>
      <w:pPr>
        <w:spacing w:after="120" w:before="80"/>
      </w:pPr>
      <w:r>
        <w:rPr>
          <w:rFonts w:ascii="Georgia" w:cs="Georgia" w:eastAsia="Georgia" w:hAnsi="Georgia"/>
          <w:color w:val="111827"/>
          <w:sz w:val="24"/>
          <w:szCs w:val="24"/>
        </w:rPr>
        <w:t xml:space="preserve">This is the foundational claim of Bibliothèque, and it deserves to be stated with precision.</w:t>
      </w:r>
    </w:p>
    <w:p>
      <w:pPr>
        <w:spacing w:after="120" w:before="120"/>
      </w:pPr>
    </w:p>
    <w:p>
      <w:pPr>
        <w:spacing w:after="120" w:before="80"/>
      </w:pPr>
      <w:r>
        <w:rPr>
          <w:rFonts w:ascii="Georgia" w:cs="Georgia" w:eastAsia="Georgia" w:hAnsi="Georgia"/>
          <w:color w:val="111827"/>
          <w:sz w:val="24"/>
          <w:szCs w:val="24"/>
        </w:rPr>
        <w:t xml:space="preserve">Every book that has ever been written is a one-way street. The author thought, organized, structured, argued, and committed those structures to the page. You arrive at the book. You engage with its thought patterns. You follow its reasoning, resist its premises, absorb its images, argue with its conclusions. But the book does not engage yours. It cannot. It was fixed the moment the ink dried.</w:t>
      </w:r>
    </w:p>
    <w:p>
      <w:pPr>
        <w:spacing w:after="120" w:before="120"/>
      </w:pPr>
    </w:p>
    <w:p>
      <w:pPr>
        <w:spacing w:after="120" w:before="80"/>
      </w:pPr>
      <w:r>
        <w:rPr>
          <w:rFonts w:ascii="Georgia" w:cs="Georgia" w:eastAsia="Georgia" w:hAnsi="Georgia"/>
          <w:color w:val="111827"/>
          <w:sz w:val="24"/>
          <w:szCs w:val="24"/>
        </w:rPr>
        <w:t xml:space="preserve">This is not a failure of books. It is the nature of text. The fixity is what allows transmission across time. The Meditations of Marcus Aurelius reaches you unchanged after two thousand years precisely because it cannot respond to you. The stability is the virtue. Every library ever built has honored this.</w:t>
      </w:r>
    </w:p>
    <w:p>
      <w:pPr>
        <w:spacing w:after="120" w:before="120"/>
      </w:pPr>
    </w:p>
    <w:p>
      <w:pPr>
        <w:spacing w:after="120" w:before="80"/>
      </w:pPr>
      <w:r>
        <w:rPr>
          <w:rFonts w:ascii="Georgia" w:cs="Georgia" w:eastAsia="Georgia" w:hAnsi="Georgia"/>
          <w:color w:val="111827"/>
          <w:sz w:val="24"/>
          <w:szCs w:val="24"/>
        </w:rPr>
        <w:t xml:space="preserve">Bibliothèque honors it too — and then goes one step further.</w:t>
      </w:r>
    </w:p>
    <w:p>
      <w:pPr>
        <w:spacing w:after="120" w:before="120"/>
      </w:pPr>
    </w:p>
    <w:p>
      <w:pPr>
        <w:spacing w:after="120" w:before="80"/>
      </w:pPr>
      <w:r>
        <w:rPr>
          <w:rFonts w:ascii="Georgia" w:cs="Georgia" w:eastAsia="Georgia" w:hAnsi="Georgia"/>
          <w:color w:val="111827"/>
          <w:sz w:val="24"/>
          <w:szCs w:val="24"/>
        </w:rPr>
        <w:t xml:space="preserve">In a Bibliothèque session, the structured thinking of the text and the structured thinking of the visitor meet. You bring your questions, your frameworks, your prior knowledge, your confusions. The text brings its chapters, its arguments, its images, its through-lines. The session is the space where those two structures encounter each other.</w:t>
      </w:r>
    </w:p>
    <w:p>
      <w:pPr>
        <w:spacing w:after="120" w:before="120"/>
      </w:pPr>
    </w:p>
    <w:p>
      <w:pPr>
        <w:spacing w:after="120" w:before="80"/>
      </w:pPr>
      <w:r>
        <w:rPr>
          <w:rFonts w:ascii="Georgia" w:cs="Georgia" w:eastAsia="Georgia" w:hAnsi="Georgia"/>
          <w:color w:val="111827"/>
          <w:sz w:val="24"/>
          <w:szCs w:val="24"/>
        </w:rPr>
        <w:t xml:space="preserve">You engage the book’s thought patterns. The book engages yours.</w:t>
      </w:r>
    </w:p>
    <w:p>
      <w:pPr>
        <w:spacing w:after="120" w:before="120"/>
      </w:pPr>
    </w:p>
    <w:p>
      <w:pPr>
        <w:spacing w:after="120" w:before="80"/>
      </w:pPr>
      <w:r>
        <w:rPr>
          <w:rFonts w:ascii="Georgia" w:cs="Georgia" w:eastAsia="Georgia" w:hAnsi="Georgia"/>
          <w:color w:val="111827"/>
          <w:sz w:val="24"/>
          <w:szCs w:val="24"/>
        </w:rPr>
        <w:t xml:space="preserve">This is not the same as asking a language model what it knows about a book. That is still a one-way street — the model’s synthesis goes to you and nothing comes back. In Bibliothèque the text is present. It has been ingested in its entirety. Every response traces back to an actual passage. The model is not summarizing from memory; it is mediating between your questions and the text’s actual words.</w:t>
      </w:r>
    </w:p>
    <w:p>
      <w:pPr>
        <w:spacing w:after="120" w:before="120"/>
      </w:pPr>
    </w:p>
    <w:p>
      <w:pPr>
        <w:spacing w:after="120" w:before="80"/>
      </w:pPr>
      <w:r>
        <w:rPr>
          <w:rFonts w:ascii="Georgia" w:cs="Georgia" w:eastAsia="Georgia" w:hAnsi="Georgia"/>
          <w:color w:val="111827"/>
          <w:sz w:val="24"/>
          <w:szCs w:val="24"/>
        </w:rPr>
        <w:t xml:space="preserve">Someone comes to the Tao Te Ching asking about water. Someone else comes asking about governance. Someone else comes not knowing why they came and discovers they wanted to talk about emptiness. The text has answers to all three. It has always had them. What it never had before is the ability to surface the right passage for the right question from the right visitor at the right moment.</w:t>
      </w:r>
    </w:p>
    <w:p>
      <w:pPr>
        <w:spacing w:after="120" w:before="120"/>
      </w:pPr>
    </w:p>
    <w:p>
      <w:pPr>
        <w:pBdr>
          <w:left w:val="single" w:color="bfdbfe" w:sz="8" w:space="12"/>
        </w:pBdr>
        <w:spacing w:after="240" w:before="240"/>
        <w:ind w:left="720"/>
      </w:pPr>
      <w:r>
        <w:rPr>
          <w:rFonts w:ascii="Georgia" w:cs="Georgia" w:eastAsia="Georgia" w:hAnsi="Georgia"/>
          <w:i/>
          <w:iCs/>
          <w:color w:val="1d4ed8"/>
          <w:sz w:val="32"/>
          <w:szCs w:val="32"/>
        </w:rPr>
        <w:t xml:space="preserve">You read the book. And the book reads you.</w:t>
      </w:r>
    </w:p>
    <w:p>
      <w:pPr>
        <w:spacing w:after="120" w:before="400"/>
      </w:pPr>
      <w:r>
        <w:rPr>
          <w:rFonts w:ascii="Georgia" w:cs="Georgia" w:eastAsia="Georgia" w:hAnsi="Georgia"/>
          <w:i/>
          <w:iCs/>
          <w:color w:val="1d4ed8"/>
          <w:sz w:val="30"/>
          <w:szCs w:val="30"/>
        </w:rPr>
        <w:t xml:space="preserve">IV. What Bibliothèque Is</w:t>
      </w:r>
    </w:p>
    <w:p>
      <w:pPr>
        <w:spacing w:after="120" w:before="80"/>
      </w:pPr>
      <w:r>
        <w:rPr>
          <w:rFonts w:ascii="Georgia" w:cs="Georgia" w:eastAsia="Georgia" w:hAnsi="Georgia"/>
          <w:color w:val="111827"/>
          <w:sz w:val="24"/>
          <w:szCs w:val="24"/>
        </w:rPr>
        <w:t xml:space="preserve">Bibliothèque is a living library. It sits at the intersection of four existing things, combining their essential properties into something none of them are alone:</w:t>
      </w:r>
    </w:p>
    <w:p>
      <w:pPr>
        <w:spacing w:after="120" w:before="160"/>
      </w:pPr>
    </w:p>
    <w:p>
      <w:pPr>
        <w:spacing w:after="80" w:before="280"/>
      </w:pPr>
      <w:r>
        <w:rPr>
          <w:rFonts w:ascii="Courier New" w:cs="Courier New" w:eastAsia="Courier New" w:hAnsi="Courier New"/>
          <w:color w:val="1d4ed8"/>
          <w:sz w:val="20"/>
          <w:szCs w:val="20"/>
        </w:rPr>
        <w:t xml:space="preserve">Project Gutenberg</w:t>
      </w:r>
    </w:p>
    <w:p>
      <w:pPr>
        <w:spacing w:after="120" w:before="80"/>
      </w:pPr>
      <w:r>
        <w:rPr>
          <w:rFonts w:ascii="Georgia" w:cs="Georgia" w:eastAsia="Georgia" w:hAnsi="Georgia"/>
          <w:color w:val="111827"/>
          <w:sz w:val="24"/>
          <w:szCs w:val="24"/>
        </w:rPr>
        <w:t xml:space="preserve">The largest archive of public domain texts in the world. Gutenberg solved the access problem: digitize everything important and make it free. Bibliothèque inherits this mission and the corpus it produced.</w:t>
      </w:r>
    </w:p>
    <w:p>
      <w:pPr>
        <w:spacing w:after="80" w:before="280"/>
      </w:pPr>
      <w:r>
        <w:rPr>
          <w:rFonts w:ascii="Courier New" w:cs="Courier New" w:eastAsia="Courier New" w:hAnsi="Courier New"/>
          <w:color w:val="1d4ed8"/>
          <w:sz w:val="20"/>
          <w:szCs w:val="20"/>
        </w:rPr>
        <w:t xml:space="preserve">Wikipedia</w:t>
      </w:r>
    </w:p>
    <w:p>
      <w:pPr>
        <w:spacing w:after="120" w:before="80"/>
      </w:pPr>
      <w:r>
        <w:rPr>
          <w:rFonts w:ascii="Georgia" w:cs="Georgia" w:eastAsia="Georgia" w:hAnsi="Georgia"/>
          <w:color w:val="111827"/>
          <w:sz w:val="24"/>
          <w:szCs w:val="24"/>
        </w:rPr>
        <w:t xml:space="preserve">The world’s encyclopedia. Wikipedia solved the organization problem: give the library a structure that anyone can navigate. Bibliothèque inherits Wikipedia’s navigational architecture — portals, categories, cross-references — as its own.</w:t>
      </w:r>
    </w:p>
    <w:p>
      <w:pPr>
        <w:spacing w:after="80" w:before="280"/>
      </w:pPr>
      <w:r>
        <w:rPr>
          <w:rFonts w:ascii="Courier New" w:cs="Courier New" w:eastAsia="Courier New" w:hAnsi="Courier New"/>
          <w:color w:val="1d4ed8"/>
          <w:sz w:val="20"/>
          <w:szCs w:val="20"/>
        </w:rPr>
        <w:t xml:space="preserve">Claude</w:t>
      </w:r>
    </w:p>
    <w:p>
      <w:pPr>
        <w:spacing w:after="120" w:before="80"/>
      </w:pPr>
      <w:r>
        <w:rPr>
          <w:rFonts w:ascii="Georgia" w:cs="Georgia" w:eastAsia="Georgia" w:hAnsi="Georgia"/>
          <w:color w:val="111827"/>
          <w:sz w:val="24"/>
          <w:szCs w:val="24"/>
        </w:rPr>
        <w:t xml:space="preserve">The language model as a knowledgeable companion. Not a search engine. Not a summary generator. A conversational intelligence that can engage any subject with genuine depth, follow a visitor’s curiosity wherever it leads, and say something worth saying.</w:t>
      </w:r>
    </w:p>
    <w:p>
      <w:pPr>
        <w:spacing w:after="80" w:before="280"/>
      </w:pPr>
      <w:r>
        <w:rPr>
          <w:rFonts w:ascii="Courier New" w:cs="Courier New" w:eastAsia="Courier New" w:hAnsi="Courier New"/>
          <w:color w:val="1d4ed8"/>
          <w:sz w:val="20"/>
          <w:szCs w:val="20"/>
        </w:rPr>
        <w:t xml:space="preserve">TMOS13 Runtime</w:t>
      </w:r>
    </w:p>
    <w:p>
      <w:pPr>
        <w:spacing w:after="120" w:before="80"/>
      </w:pPr>
      <w:r>
        <w:rPr>
          <w:rFonts w:ascii="Georgia" w:cs="Georgia" w:eastAsia="Georgia" w:hAnsi="Georgia"/>
          <w:color w:val="111827"/>
          <w:sz w:val="24"/>
          <w:szCs w:val="24"/>
        </w:rPr>
        <w:t xml:space="preserve">The governed session engine. The 13TMOS runtime wraps Claude’s intelligence in protocols, constrains it to serve specific purposes, gives it authority structures, makes it auditable. Every session in Bibliothèque is a governed interaction, not a raw model call.</w:t>
      </w:r>
    </w:p>
    <w:p>
      <w:pPr>
        <w:spacing w:after="120" w:before="160"/>
      </w:pPr>
    </w:p>
    <w:p>
      <w:pPr>
        <w:spacing w:after="120" w:before="80"/>
      </w:pPr>
      <w:r>
        <w:rPr>
          <w:rFonts w:ascii="Georgia" w:cs="Georgia" w:eastAsia="Georgia" w:hAnsi="Georgia"/>
          <w:i/>
          <w:iCs/>
          <w:color w:val="1d4ed8"/>
          <w:sz w:val="24"/>
          <w:szCs w:val="24"/>
        </w:rPr>
        <w:t xml:space="preserve">Gutenberg’s corpus. Wikipedia’s structure. Claude’s intelligence. TMOS13’s governance.</w:t>
      </w:r>
      <w:r>
        <w:rPr>
          <w:rFonts w:ascii="Georgia" w:cs="Georgia" w:eastAsia="Georgia" w:hAnsi="Georgia"/>
          <w:color w:val="111827"/>
          <w:sz w:val="24"/>
          <w:szCs w:val="24"/>
        </w:rPr>
        <w:t xml:space="preserve"> A library where every article is a conversation, grounded in the actual text, governed by a protocol, and capable of going anywhere the visitor wants to go.</w:t>
      </w:r>
    </w:p>
    <w:p>
      <w:pPr>
        <w:spacing w:after="120" w:before="400"/>
      </w:pPr>
      <w:r>
        <w:rPr>
          <w:rFonts w:ascii="Georgia" w:cs="Georgia" w:eastAsia="Georgia" w:hAnsi="Georgia"/>
          <w:i/>
          <w:iCs/>
          <w:color w:val="1d4ed8"/>
          <w:sz w:val="30"/>
          <w:szCs w:val="30"/>
        </w:rPr>
        <w:t xml:space="preserve">V. The Living Book</w:t>
      </w:r>
    </w:p>
    <w:p>
      <w:pPr>
        <w:spacing w:after="120" w:before="80"/>
      </w:pPr>
      <w:r>
        <w:rPr>
          <w:rFonts w:ascii="Georgia" w:cs="Georgia" w:eastAsia="Georgia" w:hAnsi="Georgia"/>
          <w:color w:val="111827"/>
          <w:sz w:val="24"/>
          <w:szCs w:val="24"/>
        </w:rPr>
        <w:t xml:space="preserve">The living book is the primary content type of Bibliothèque and the mechanism through which the two-way encounter is realized.</w:t>
      </w:r>
    </w:p>
    <w:p>
      <w:pPr>
        <w:spacing w:after="120" w:before="120"/>
      </w:pPr>
    </w:p>
    <w:p>
      <w:pPr>
        <w:spacing w:after="120" w:before="80"/>
      </w:pPr>
      <w:r>
        <w:rPr>
          <w:rFonts w:ascii="Georgia" w:cs="Georgia" w:eastAsia="Georgia" w:hAnsi="Georgia"/>
          <w:color w:val="111827"/>
          <w:sz w:val="24"/>
          <w:szCs w:val="24"/>
        </w:rPr>
        <w:t xml:space="preserve">A living book is a text that has been ingested into the system in its entirety and made the authoritative ground truth of a session. When a visitor opens a living book session, the model is not recalling what it knows about the Tao Te Ching from training data. It is working with the Tao Te Ching itself — all 81 chapters, indexed and queryable, present in the session.</w:t>
      </w:r>
    </w:p>
    <w:p>
      <w:pPr>
        <w:spacing w:after="120" w:before="120"/>
      </w:pPr>
    </w:p>
    <w:p>
      <w:pPr>
        <w:spacing w:after="120" w:before="80"/>
      </w:pPr>
      <w:r>
        <w:rPr>
          <w:rFonts w:ascii="Georgia" w:cs="Georgia" w:eastAsia="Georgia" w:hAnsi="Georgia"/>
          <w:color w:val="111827"/>
          <w:sz w:val="24"/>
          <w:szCs w:val="24"/>
        </w:rPr>
        <w:t xml:space="preserve">The model serves the text. The text does not serve the model.</w:t>
      </w:r>
    </w:p>
    <w:p>
      <w:pPr>
        <w:spacing w:after="120" w:before="120"/>
      </w:pPr>
    </w:p>
    <w:p>
      <w:pPr>
        <w:spacing w:after="120" w:before="80"/>
      </w:pPr>
      <w:r>
        <w:rPr>
          <w:rFonts w:ascii="Georgia" w:cs="Georgia" w:eastAsia="Georgia" w:hAnsi="Georgia"/>
          <w:color w:val="111827"/>
          <w:sz w:val="24"/>
          <w:szCs w:val="24"/>
        </w:rPr>
        <w:t xml:space="preserve">This inversion solves five problems that plague current model behavior with texts:</w:t>
      </w:r>
    </w:p>
    <w:p>
      <w:pPr>
        <w:spacing w:after="80" w:before="160"/>
      </w:pPr>
    </w:p>
    <w:p>
      <w:pPr>
        <w:spacing w:after="80" w:before="80"/>
        <w:ind w:left="360"/>
      </w:pPr>
      <w:r>
        <w:rPr>
          <w:rFonts w:ascii="Georgia" w:cs="Georgia" w:eastAsia="Georgia" w:hAnsi="Georgia"/>
          <w:b/>
          <w:bCs/>
          <w:color w:val="1d4ed8"/>
          <w:sz w:val="24"/>
          <w:szCs w:val="24"/>
        </w:rPr>
        <w:t xml:space="preserve">Domain specificity and accuracy.</w:t>
      </w:r>
      <w:r>
        <w:rPr>
          <w:rFonts w:ascii="Georgia" w:cs="Georgia" w:eastAsia="Georgia" w:hAnsi="Georgia"/>
          <w:color w:val="111827"/>
          <w:sz w:val="24"/>
          <w:szCs w:val="24"/>
        </w:rPr>
        <w:t xml:space="preserve">  Every claim is grounded in the actual text. The model cannot hallucinate Lao Tzu’s views. It can only work with what is actually there.</w:t>
      </w:r>
    </w:p>
    <w:p>
      <w:pPr>
        <w:spacing w:after="80" w:before="80"/>
        <w:ind w:left="360"/>
      </w:pPr>
      <w:r>
        <w:rPr>
          <w:rFonts w:ascii="Georgia" w:cs="Georgia" w:eastAsia="Georgia" w:hAnsi="Georgia"/>
          <w:b/>
          <w:bCs/>
          <w:color w:val="1d4ed8"/>
          <w:sz w:val="24"/>
          <w:szCs w:val="24"/>
        </w:rPr>
        <w:t xml:space="preserve">Searchability.</w:t>
      </w:r>
      <w:r>
        <w:rPr>
          <w:rFonts w:ascii="Georgia" w:cs="Georgia" w:eastAsia="Georgia" w:hAnsi="Georgia"/>
          <w:color w:val="111827"/>
          <w:sz w:val="24"/>
          <w:szCs w:val="24"/>
        </w:rPr>
        <w:t xml:space="preserve">  The visitor can query the text directly. “Find every passage about water.” “What does Chapter 40 say?” The text is indexed, not just remembered.</w:t>
      </w:r>
    </w:p>
    <w:p>
      <w:pPr>
        <w:spacing w:after="80" w:before="80"/>
        <w:ind w:left="360"/>
      </w:pPr>
      <w:r>
        <w:rPr>
          <w:rFonts w:ascii="Georgia" w:cs="Georgia" w:eastAsia="Georgia" w:hAnsi="Georgia"/>
          <w:b/>
          <w:bCs/>
          <w:color w:val="1d4ed8"/>
          <w:sz w:val="24"/>
          <w:szCs w:val="24"/>
        </w:rPr>
        <w:t xml:space="preserve">Pre-authoring.</w:t>
      </w:r>
      <w:r>
        <w:rPr>
          <w:rFonts w:ascii="Georgia" w:cs="Georgia" w:eastAsia="Georgia" w:hAnsi="Georgia"/>
          <w:color w:val="111827"/>
          <w:sz w:val="24"/>
          <w:szCs w:val="24"/>
        </w:rPr>
        <w:t xml:space="preserve">  The governance is encoded before the session begins. The system knows this is a Taoist text, knows its structure, knows what modes of engagement are appropriate.</w:t>
      </w:r>
    </w:p>
    <w:p>
      <w:pPr>
        <w:spacing w:after="80" w:before="80"/>
        <w:ind w:left="360"/>
      </w:pPr>
      <w:r>
        <w:rPr>
          <w:rFonts w:ascii="Georgia" w:cs="Georgia" w:eastAsia="Georgia" w:hAnsi="Georgia"/>
          <w:b/>
          <w:bCs/>
          <w:color w:val="1d4ed8"/>
          <w:sz w:val="24"/>
          <w:szCs w:val="24"/>
        </w:rPr>
        <w:t xml:space="preserve">Intellectual property designation.</w:t>
      </w:r>
      <w:r>
        <w:rPr>
          <w:rFonts w:ascii="Georgia" w:cs="Georgia" w:eastAsia="Georgia" w:hAnsi="Georgia"/>
          <w:color w:val="111827"/>
          <w:sz w:val="24"/>
          <w:szCs w:val="24"/>
        </w:rPr>
        <w:t xml:space="preserve">  Every book carries its attribution: title, author, translator, edition, license. The session knows whose text it is serving.</w:t>
      </w:r>
    </w:p>
    <w:p>
      <w:pPr>
        <w:spacing w:after="80" w:before="80"/>
        <w:ind w:left="360"/>
      </w:pPr>
      <w:r>
        <w:rPr>
          <w:rFonts w:ascii="Georgia" w:cs="Georgia" w:eastAsia="Georgia" w:hAnsi="Georgia"/>
          <w:b/>
          <w:bCs/>
          <w:color w:val="1d4ed8"/>
          <w:sz w:val="24"/>
          <w:szCs w:val="24"/>
        </w:rPr>
        <w:t xml:space="preserve">Auditable.</w:t>
      </w:r>
      <w:r>
        <w:rPr>
          <w:rFonts w:ascii="Georgia" w:cs="Georgia" w:eastAsia="Georgia" w:hAnsi="Georgia"/>
          <w:color w:val="111827"/>
          <w:sz w:val="24"/>
          <w:szCs w:val="24"/>
        </w:rPr>
        <w:t xml:space="preserve">  Every substantive response cites the passage it draws from. [Chapter 8]. [Book III]. [Verse 42]. The citation is the evidence trail.</w:t>
      </w:r>
    </w:p>
    <w:p>
      <w:pPr>
        <w:spacing w:after="120" w:before="160"/>
      </w:pPr>
    </w:p>
    <w:p>
      <w:pPr>
        <w:spacing w:after="120" w:before="80"/>
      </w:pPr>
      <w:r>
        <w:rPr>
          <w:rFonts w:ascii="Georgia" w:cs="Georgia" w:eastAsia="Georgia" w:hAnsi="Georgia"/>
          <w:color w:val="111827"/>
          <w:sz w:val="24"/>
          <w:szCs w:val="24"/>
        </w:rPr>
        <w:t xml:space="preserve">The living book is distinct from the wiki expedition, which governs a visit into any knowledge entity using the model’s knowledge as the content layer rather than an ingested text. Two modes, both governed. The living book for texts that exist and must be honored. The expedition for territories that have no single authoritative text.</w:t>
      </w:r>
    </w:p>
    <w:p>
      <w:pPr>
        <w:spacing w:after="120" w:before="400"/>
      </w:pPr>
      <w:r>
        <w:rPr>
          <w:rFonts w:ascii="Georgia" w:cs="Georgia" w:eastAsia="Georgia" w:hAnsi="Georgia"/>
          <w:i/>
          <w:iCs/>
          <w:color w:val="1d4ed8"/>
          <w:sz w:val="30"/>
          <w:szCs w:val="30"/>
        </w:rPr>
        <w:t xml:space="preserve">VI. The Catalogue</w:t>
      </w:r>
    </w:p>
    <w:p>
      <w:pPr>
        <w:spacing w:after="120" w:before="80"/>
      </w:pPr>
      <w:r>
        <w:rPr>
          <w:rFonts w:ascii="Georgia" w:cs="Georgia" w:eastAsia="Georgia" w:hAnsi="Georgia"/>
          <w:color w:val="111827"/>
          <w:sz w:val="24"/>
          <w:szCs w:val="24"/>
        </w:rPr>
        <w:t xml:space="preserve">Bibliothèque organizes its holdings through a living catalogue — a unified index of every content item across all types. Every item in the catalogue has a content type:</w:t>
      </w:r>
    </w:p>
    <w:p>
      <w:pPr>
        <w:spacing w:after="80" w:before="120"/>
      </w:pPr>
    </w:p>
    <w:p>
      <w:pPr>
        <w:spacing w:after="160" w:before="120"/>
        <w:jc w:val="center"/>
      </w:pPr>
      <w:r>
        <w:rPr>
          <w:rFonts w:ascii="Courier New" w:cs="Courier New" w:eastAsia="Courier New" w:hAnsi="Courier New"/>
          <w:color w:val="1d4ed8"/>
          <w:sz w:val="20"/>
          <w:szCs w:val="20"/>
        </w:rPr>
        <w:t xml:space="preserve">LIVING BOOK  ·  EXPEDITION  ·  PACK  ·  ORACLE  ·  GAME  ·  FORM  ·  NEWS</w:t>
      </w:r>
    </w:p>
    <w:p>
      <w:pPr>
        <w:spacing w:after="120" w:before="80"/>
      </w:pPr>
      <w:r>
        <w:rPr>
          <w:rFonts w:ascii="Georgia" w:cs="Georgia" w:eastAsia="Georgia" w:hAnsi="Georgia"/>
          <w:color w:val="111827"/>
          <w:sz w:val="24"/>
          <w:szCs w:val="24"/>
        </w:rPr>
        <w:t xml:space="preserve">Every item is assigned to a portal — a top-level subject category — inherited from Wikipedia’s own thirteen-portal structure: Culture &amp; Arts, History &amp; Events, Natural Sciences, Philosophy, Religion &amp; Belief, Mathematics, Society, Geography, Health, Technology, People, Human Activities, General Reference. To these, Bibliothèque adds portals native to its own holdings: Sacred Texts, Mythology, Esoteric, Oracle &amp; Games.</w:t>
      </w:r>
    </w:p>
    <w:p>
      <w:pPr>
        <w:spacing w:after="120" w:before="120"/>
      </w:pPr>
    </w:p>
    <w:p>
      <w:pPr>
        <w:spacing w:after="120" w:before="80"/>
      </w:pPr>
      <w:r>
        <w:rPr>
          <w:rFonts w:ascii="Georgia" w:cs="Georgia" w:eastAsia="Georgia" w:hAnsi="Georgia"/>
          <w:color w:val="111827"/>
          <w:sz w:val="24"/>
          <w:szCs w:val="24"/>
        </w:rPr>
        <w:t xml:space="preserve">The catalogue loads from three sources at runtime: curated entries for featured and foundational works; the live pack list from the TMOS13 engine; and the living books directory, which grows as new texts are ingested.</w:t>
      </w:r>
    </w:p>
    <w:p>
      <w:pPr>
        <w:spacing w:after="120" w:before="120"/>
      </w:pPr>
    </w:p>
    <w:p>
      <w:pPr>
        <w:spacing w:after="120" w:before="80"/>
      </w:pPr>
      <w:r>
        <w:rPr>
          <w:rFonts w:ascii="Georgia" w:cs="Georgia" w:eastAsia="Georgia" w:hAnsi="Georgia"/>
          <w:color w:val="111827"/>
          <w:sz w:val="24"/>
          <w:szCs w:val="24"/>
        </w:rPr>
        <w:t xml:space="preserve">The target corpus is every major text in the public domain — sacred scriptures, philosophical classics, mythological cycles, folkloric traditions, esoteric literature, foundational scientific works, literary masterpieces. The ambition is comprehensive: every work that has shaped human thought, available as a living book, fully indexed, fully conversational.</w:t>
      </w:r>
    </w:p>
    <w:p>
      <w:pPr>
        <w:spacing w:after="120" w:before="400"/>
      </w:pPr>
      <w:r>
        <w:rPr>
          <w:rFonts w:ascii="Georgia" w:cs="Georgia" w:eastAsia="Georgia" w:hAnsi="Georgia"/>
          <w:i/>
          <w:iCs/>
          <w:color w:val="1d4ed8"/>
          <w:sz w:val="30"/>
          <w:szCs w:val="30"/>
        </w:rPr>
        <w:t xml:space="preserve">VII. The 13TMOS Runtime</w:t>
      </w:r>
    </w:p>
    <w:p>
      <w:pPr>
        <w:spacing w:after="120" w:before="80"/>
      </w:pPr>
      <w:r>
        <w:rPr>
          <w:rFonts w:ascii="Georgia" w:cs="Georgia" w:eastAsia="Georgia" w:hAnsi="Georgia"/>
          <w:color w:val="111827"/>
          <w:sz w:val="24"/>
          <w:szCs w:val="24"/>
        </w:rPr>
        <w:t xml:space="preserve">Bibliothèque does not contain a language model. It does not contain a session engine. It calls one: the 13TMOS CLI engine, developed by TMOS13, LLC, running as a production service.</w:t>
      </w:r>
    </w:p>
    <w:p>
      <w:pPr>
        <w:spacing w:after="120" w:before="120"/>
      </w:pPr>
    </w:p>
    <w:p>
      <w:pPr>
        <w:spacing w:after="120" w:before="80"/>
      </w:pPr>
      <w:r>
        <w:rPr>
          <w:rFonts w:ascii="Georgia" w:cs="Georgia" w:eastAsia="Georgia" w:hAnsi="Georgia"/>
          <w:color w:val="111827"/>
          <w:sz w:val="24"/>
          <w:szCs w:val="24"/>
        </w:rPr>
        <w:t xml:space="preserve">The engine provides the pack system — 968 governed session protocols, each a complete behavioral specification for a specific domain or purpose. It provides the assembler, which constructs session context from the pack protocol, user state, vault history, and knowledge context. It provides the vault, which gives sessions cross-session memory. It provides the RAG pipeline, which retrieves actual passages from ingested texts and injects them into the session before the model responds.</w:t>
      </w:r>
    </w:p>
    <w:p>
      <w:pPr>
        <w:spacing w:after="120" w:before="120"/>
      </w:pPr>
    </w:p>
    <w:p>
      <w:pPr>
        <w:spacing w:after="120" w:before="80"/>
      </w:pPr>
      <w:r>
        <w:rPr>
          <w:rFonts w:ascii="Georgia" w:cs="Georgia" w:eastAsia="Georgia" w:hAnsi="Georgia"/>
          <w:color w:val="111827"/>
          <w:sz w:val="24"/>
          <w:szCs w:val="24"/>
        </w:rPr>
        <w:t xml:space="preserve">Bibliothèque is the library. The engine is the intelligence. One provides the form; the other provides the mind. Neither is the other. The separation is intentional and permanent.</w:t>
      </w:r>
    </w:p>
    <w:p>
      <w:pPr>
        <w:spacing w:after="120" w:before="400"/>
      </w:pPr>
      <w:r>
        <w:rPr>
          <w:rFonts w:ascii="Georgia" w:cs="Georgia" w:eastAsia="Georgia" w:hAnsi="Georgia"/>
          <w:i/>
          <w:iCs/>
          <w:color w:val="1d4ed8"/>
          <w:sz w:val="30"/>
          <w:szCs w:val="30"/>
        </w:rPr>
        <w:t xml:space="preserve">VIII. What Makes It Unique</w:t>
      </w:r>
    </w:p>
    <w:p>
      <w:pPr>
        <w:spacing w:after="120" w:before="80"/>
      </w:pPr>
      <w:r>
        <w:rPr>
          <w:rFonts w:ascii="Georgia" w:cs="Georgia" w:eastAsia="Georgia" w:hAnsi="Georgia"/>
          <w:color w:val="111827"/>
          <w:sz w:val="24"/>
          <w:szCs w:val="24"/>
        </w:rPr>
        <w:t xml:space="preserve">The space Bibliothèque occupies has not been occupied before. There are language models that can discuss any text. There are digital libraries that archive texts. There are encyclopedias that organize knowledge. There is no system that does all three in a governed, auditable, citation-grounded architecture where the encounter is genuinely bidirectional.</w:t>
      </w:r>
    </w:p>
    <w:p>
      <w:pPr>
        <w:spacing w:after="120" w:before="80"/>
      </w:pPr>
    </w:p>
    <w:p>
      <w:pPr>
        <w:spacing w:after="80" w:before="80"/>
        <w:ind w:left="360"/>
      </w:pPr>
      <w:r>
        <w:rPr>
          <w:rFonts w:ascii="Georgia" w:cs="Georgia" w:eastAsia="Georgia" w:hAnsi="Georgia"/>
          <w:b/>
          <w:bCs/>
          <w:color w:val="1d4ed8"/>
          <w:sz w:val="24"/>
          <w:szCs w:val="24"/>
        </w:rPr>
        <w:t xml:space="preserve">Text authority.</w:t>
      </w:r>
      <w:r>
        <w:rPr>
          <w:rFonts w:ascii="Georgia" w:cs="Georgia" w:eastAsia="Georgia" w:hAnsi="Georgia"/>
          <w:color w:val="111827"/>
          <w:sz w:val="24"/>
          <w:szCs w:val="24"/>
        </w:rPr>
        <w:t xml:space="preserve">  The text governs. Not the model’s memory of the text. The actual text.</w:t>
      </w:r>
    </w:p>
    <w:p>
      <w:pPr>
        <w:spacing w:after="80" w:before="80"/>
        <w:ind w:left="360"/>
      </w:pPr>
      <w:r>
        <w:rPr>
          <w:rFonts w:ascii="Georgia" w:cs="Georgia" w:eastAsia="Georgia" w:hAnsi="Georgia"/>
          <w:b/>
          <w:bCs/>
          <w:color w:val="1d4ed8"/>
          <w:sz w:val="24"/>
          <w:szCs w:val="24"/>
        </w:rPr>
        <w:t xml:space="preserve">Bidirectional encounter.</w:t>
      </w:r>
      <w:r>
        <w:rPr>
          <w:rFonts w:ascii="Georgia" w:cs="Georgia" w:eastAsia="Georgia" w:hAnsi="Georgia"/>
          <w:color w:val="111827"/>
          <w:sz w:val="24"/>
          <w:szCs w:val="24"/>
        </w:rPr>
        <w:t xml:space="preserve">  The visitor’s curiosity shapes what happens. The text’s structure shapes what is possible. Neither dominates; both are present.</w:t>
      </w:r>
    </w:p>
    <w:p>
      <w:pPr>
        <w:spacing w:after="80" w:before="80"/>
        <w:ind w:left="360"/>
      </w:pPr>
      <w:r>
        <w:rPr>
          <w:rFonts w:ascii="Georgia" w:cs="Georgia" w:eastAsia="Georgia" w:hAnsi="Georgia"/>
          <w:b/>
          <w:bCs/>
          <w:color w:val="1d4ed8"/>
          <w:sz w:val="24"/>
          <w:szCs w:val="24"/>
        </w:rPr>
        <w:t xml:space="preserve">Governed sessions.</w:t>
      </w:r>
      <w:r>
        <w:rPr>
          <w:rFonts w:ascii="Georgia" w:cs="Georgia" w:eastAsia="Georgia" w:hAnsi="Georgia"/>
          <w:color w:val="111827"/>
          <w:sz w:val="24"/>
          <w:szCs w:val="24"/>
        </w:rPr>
        <w:t xml:space="preserve">  Every session runs under a protocol. The Tao Te Ching session is not the same as the game theory expedition. The governance is specific and pre-authored.</w:t>
      </w:r>
    </w:p>
    <w:p>
      <w:pPr>
        <w:spacing w:after="80" w:before="80"/>
        <w:ind w:left="360"/>
      </w:pPr>
      <w:r>
        <w:rPr>
          <w:rFonts w:ascii="Georgia" w:cs="Georgia" w:eastAsia="Georgia" w:hAnsi="Georgia"/>
          <w:b/>
          <w:bCs/>
          <w:color w:val="1d4ed8"/>
          <w:sz w:val="24"/>
          <w:szCs w:val="24"/>
        </w:rPr>
        <w:t xml:space="preserve">Cross-type catalogue.</w:t>
      </w:r>
      <w:r>
        <w:rPr>
          <w:rFonts w:ascii="Georgia" w:cs="Georgia" w:eastAsia="Georgia" w:hAnsi="Georgia"/>
          <w:color w:val="111827"/>
          <w:sz w:val="24"/>
          <w:szCs w:val="24"/>
        </w:rPr>
        <w:t xml:space="preserve">  Living books, wiki expeditions, packs, oracles, games, and forms all live in the same catalogue, browseable through the same portal structure.</w:t>
      </w:r>
    </w:p>
    <w:p>
      <w:pPr>
        <w:spacing w:after="80" w:before="80"/>
        <w:ind w:left="360"/>
      </w:pPr>
      <w:r>
        <w:rPr>
          <w:rFonts w:ascii="Georgia" w:cs="Georgia" w:eastAsia="Georgia" w:hAnsi="Georgia"/>
          <w:b/>
          <w:bCs/>
          <w:color w:val="1d4ed8"/>
          <w:sz w:val="24"/>
          <w:szCs w:val="24"/>
        </w:rPr>
        <w:t xml:space="preserve">Universal access.</w:t>
      </w:r>
      <w:r>
        <w:rPr>
          <w:rFonts w:ascii="Georgia" w:cs="Georgia" w:eastAsia="Georgia" w:hAnsi="Georgia"/>
          <w:color w:val="111827"/>
          <w:sz w:val="24"/>
          <w:szCs w:val="24"/>
        </w:rPr>
        <w:t xml:space="preserve">  The free tier is real. Anonymous access to the full catalogue with session limits. The knowledge in Bibliothèque is not behind a paywall.</w:t>
      </w:r>
    </w:p>
    <w:p>
      <w:pPr>
        <w:spacing w:after="80" w:before="80"/>
        <w:ind w:left="360"/>
      </w:pPr>
      <w:r>
        <w:rPr>
          <w:rFonts w:ascii="Georgia" w:cs="Georgia" w:eastAsia="Georgia" w:hAnsi="Georgia"/>
          <w:b/>
          <w:bCs/>
          <w:color w:val="1d4ed8"/>
          <w:sz w:val="24"/>
          <w:szCs w:val="24"/>
        </w:rPr>
        <w:t xml:space="preserve">The è as a design decision.</w:t>
      </w:r>
      <w:r>
        <w:rPr>
          <w:rFonts w:ascii="Georgia" w:cs="Georgia" w:eastAsia="Georgia" w:hAnsi="Georgia"/>
          <w:color w:val="111827"/>
          <w:sz w:val="24"/>
          <w:szCs w:val="24"/>
        </w:rPr>
        <w:t xml:space="preserve">  The name is French. The accent is deliberate. In the wordmark, the è renders in accent blue, every time, everywhere. The library’s signature is a single letter.</w:t>
      </w:r>
    </w:p>
    <w:p>
      <w:pPr>
        <w:spacing w:after="120" w:before="400"/>
      </w:pPr>
      <w:r>
        <w:rPr>
          <w:rFonts w:ascii="Georgia" w:cs="Georgia" w:eastAsia="Georgia" w:hAnsi="Georgia"/>
          <w:i/>
          <w:iCs/>
          <w:color w:val="1d4ed8"/>
          <w:sz w:val="30"/>
          <w:szCs w:val="30"/>
        </w:rPr>
        <w:t xml:space="preserve">IX. What Comes Next</w:t>
      </w:r>
    </w:p>
    <w:p>
      <w:pPr>
        <w:spacing w:after="120" w:before="80"/>
      </w:pPr>
      <w:r>
        <w:rPr>
          <w:rFonts w:ascii="Georgia" w:cs="Georgia" w:eastAsia="Georgia" w:hAnsi="Georgia"/>
          <w:color w:val="111827"/>
          <w:sz w:val="24"/>
          <w:szCs w:val="24"/>
        </w:rPr>
        <w:t xml:space="preserve">Bibliothèque launches with 10 curated catalogue entries, a complete technical scaffold, and the Tao Te Ching as its first living book — the proof of concept that the architecture works and that the two-way street is real.</w:t>
      </w:r>
    </w:p>
    <w:p>
      <w:pPr>
        <w:spacing w:after="120" w:before="120"/>
      </w:pPr>
    </w:p>
    <w:p>
      <w:pPr>
        <w:spacing w:after="120" w:before="80"/>
      </w:pPr>
      <w:r>
        <w:rPr>
          <w:rFonts w:ascii="Georgia" w:cs="Georgia" w:eastAsia="Georgia" w:hAnsi="Georgia"/>
          <w:color w:val="111827"/>
          <w:sz w:val="24"/>
          <w:szCs w:val="24"/>
        </w:rPr>
        <w:t xml:space="preserve">The roadmap from here is not a feature list. It is a corpus expansion. Every public domain text that matters becomes a living book. Every subject that deserves an expedition gets one. Every oracle, every game, every form that belongs in a great library eventually belongs here.</w:t>
      </w:r>
    </w:p>
    <w:p>
      <w:pPr>
        <w:spacing w:after="120" w:before="120"/>
      </w:pPr>
    </w:p>
    <w:p>
      <w:pPr>
        <w:spacing w:after="120" w:before="80"/>
      </w:pPr>
      <w:r>
        <w:rPr>
          <w:rFonts w:ascii="Georgia" w:cs="Georgia" w:eastAsia="Georgia" w:hAnsi="Georgia"/>
          <w:color w:val="111827"/>
          <w:sz w:val="24"/>
          <w:szCs w:val="24"/>
        </w:rPr>
        <w:t xml:space="preserve">Wikipedia took two decades and millions of contributors to build 6.7 million articles. Bibliothèque is not trying to write 6.7 million articles. It is trying to make every article a conversation. The corpus already exists. The architecture is built. What remains is ingestion — and the encounters that follow.</w:t>
      </w:r>
    </w:p>
    <w:p>
      <w:pPr>
        <w:pBdr>
          <w:bottom w:val="single" w:color="bfdbfe" w:sz="4" w:space="1"/>
        </w:pBdr>
        <w:spacing w:after="320" w:before="320"/>
      </w:pPr>
    </w:p>
    <w:p>
      <w:pPr>
        <w:spacing w:after="120" w:before="240"/>
      </w:pPr>
    </w:p>
    <w:p>
      <w:pPr>
        <w:spacing w:after="80" w:before="0"/>
        <w:jc w:val="center"/>
      </w:pPr>
      <w:r>
        <w:rPr>
          <w:rFonts w:ascii="Georgia" w:cs="Georgia" w:eastAsia="Georgia" w:hAnsi="Georgia"/>
          <w:i/>
          <w:iCs/>
          <w:color w:val="6b7280"/>
          <w:sz w:val="44"/>
          <w:szCs w:val="44"/>
        </w:rPr>
        <w:t xml:space="preserve">You read the book.</w:t>
      </w:r>
    </w:p>
    <w:p>
      <w:pPr>
        <w:spacing w:after="400" w:before="0"/>
        <w:jc w:val="center"/>
      </w:pPr>
      <w:r>
        <w:rPr>
          <w:rFonts w:ascii="Georgia" w:cs="Georgia" w:eastAsia="Georgia" w:hAnsi="Georgia"/>
          <w:i/>
          <w:iCs/>
          <w:color w:val="1d4ed8"/>
          <w:sz w:val="44"/>
          <w:szCs w:val="44"/>
        </w:rPr>
        <w:t xml:space="preserve">And the book reads you.</w:t>
      </w:r>
    </w:p>
    <w:p>
      <w:pPr>
        <w:spacing w:after="120" w:before="80"/>
      </w:pPr>
    </w:p>
    <w:p>
      <w:pPr>
        <w:spacing w:after="40" w:before="0"/>
        <w:jc w:val="center"/>
      </w:pPr>
      <w:r>
        <w:rPr>
          <w:rFonts w:ascii="Courier New" w:cs="Courier New" w:eastAsia="Courier New" w:hAnsi="Courier New"/>
          <w:color w:val="6b7280"/>
          <w:sz w:val="18"/>
          <w:szCs w:val="18"/>
        </w:rPr>
        <w:t xml:space="preserve">TMOS13, LLC  ·  Robert C. Ventura  ·  Jersey City, NJ  ·  March 2026</w:t>
      </w:r>
    </w:p>
    <w:p>
      <w:pPr>
        <w:spacing w:after="0" w:before="0"/>
        <w:jc w:val="center"/>
      </w:pPr>
      <w:r>
        <w:rPr>
          <w:rFonts w:ascii="Courier New" w:cs="Courier New" w:eastAsia="Courier New" w:hAnsi="Courier New"/>
          <w:color w:val="1d4ed8"/>
          <w:sz w:val="18"/>
          <w:szCs w:val="18"/>
        </w:rPr>
        <w:t xml:space="preserve">bibliotheque.ai</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i/>
        <w:iCs/>
        <w:color w:val="6b7280"/>
        <w:sz w:val="18"/>
        <w:szCs w:val="18"/>
      </w:rPr>
      <w:t xml:space="preserve">Biblioth</w:t>
    </w:r>
    <w:r>
      <w:rPr>
        <w:rFonts w:ascii="Georgia" w:cs="Georgia" w:eastAsia="Georgia" w:hAnsi="Georgia"/>
        <w:i/>
        <w:iCs/>
        <w:color w:val="1d4ed8"/>
        <w:sz w:val="18"/>
        <w:szCs w:val="18"/>
      </w:rPr>
      <w:t xml:space="preserve">è</w:t>
    </w:r>
    <w:r>
      <w:rPr>
        <w:rFonts w:ascii="Courier New" w:cs="Courier New" w:eastAsia="Courier New" w:hAnsi="Courier New"/>
        <w:color w:val="6b7280"/>
        <w:sz w:val="18"/>
        <w:szCs w:val="18"/>
      </w:rPr>
      <w:t xml:space="preserve">que  ·  TMOS13, LLC  ·  bibliotheque.ai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2026-03-19T14:57:53.921Z</dcterms:created>
  <dcterms:modified xsi:type="dcterms:W3CDTF">2026-03-19T14:57:53.922Z</dcterms:modified>
</cp:coreProperties>
</file>

<file path=docProps/custom.xml><?xml version="1.0" encoding="utf-8"?>
<Properties xmlns="http://schemas.openxmlformats.org/officeDocument/2006/custom-properties" xmlns:vt="http://schemas.openxmlformats.org/officeDocument/2006/docPropsVTypes"/>
</file>