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C19AD" w14:textId="11ED3A40" w:rsidR="004053A7" w:rsidRDefault="004D085A">
      <w:r>
        <w:t>Feedback from Reynolds 9/13 version</w:t>
      </w:r>
    </w:p>
    <w:p w14:paraId="4099A2FD" w14:textId="77777777" w:rsidR="004D085A" w:rsidRDefault="004D085A"/>
    <w:p w14:paraId="6D271E1B" w14:textId="6DAD935B" w:rsidR="004D085A" w:rsidRDefault="004D085A">
      <w:r>
        <w:t>Introduction</w:t>
      </w:r>
    </w:p>
    <w:p w14:paraId="09D1F466" w14:textId="7090C2CD" w:rsidR="004D085A" w:rsidRDefault="004D085A" w:rsidP="004D085A">
      <w:pPr>
        <w:pStyle w:val="ListParagraph"/>
        <w:numPr>
          <w:ilvl w:val="0"/>
          <w:numId w:val="1"/>
        </w:numPr>
      </w:pPr>
      <w:r>
        <w:t>Add intro paragraph that sets stage for the chapter before the CRT section</w:t>
      </w:r>
    </w:p>
    <w:p w14:paraId="76F0005E" w14:textId="4B7B1942" w:rsidR="004D085A" w:rsidRDefault="004D085A" w:rsidP="004D085A">
      <w:pPr>
        <w:pStyle w:val="ListParagraph"/>
        <w:numPr>
          <w:ilvl w:val="1"/>
          <w:numId w:val="1"/>
        </w:numPr>
      </w:pPr>
      <w:r>
        <w:t xml:space="preserve">“In this chapter, I present… </w:t>
      </w:r>
      <w:proofErr w:type="gramStart"/>
      <w:r>
        <w:t>First,…</w:t>
      </w:r>
      <w:proofErr w:type="gramEnd"/>
      <w:r>
        <w:t xml:space="preserve"> </w:t>
      </w:r>
      <w:proofErr w:type="gramStart"/>
      <w:r>
        <w:t>Second,…</w:t>
      </w:r>
      <w:proofErr w:type="gramEnd"/>
      <w:r>
        <w:t xml:space="preserve"> Third,..”</w:t>
      </w:r>
    </w:p>
    <w:p w14:paraId="20C61483" w14:textId="0842F576" w:rsidR="004D085A" w:rsidRDefault="004D085A" w:rsidP="004D085A">
      <w:pPr>
        <w:pStyle w:val="ListParagraph"/>
        <w:numPr>
          <w:ilvl w:val="1"/>
          <w:numId w:val="1"/>
        </w:numPr>
      </w:pPr>
      <w:r>
        <w:t xml:space="preserve">Remind the reader that this </w:t>
      </w:r>
      <w:r w:rsidRPr="004D085A">
        <w:t>dissertation seeks to understand variations in the racial and gender makeup of 4-year university faculty over time before and after the pandemic and across state contexts that vary in their political party dominance [or something like that]</w:t>
      </w:r>
    </w:p>
    <w:p w14:paraId="690C56F3" w14:textId="72D7F6D0" w:rsidR="004D085A" w:rsidRDefault="004D085A" w:rsidP="004D085A">
      <w:pPr>
        <w:pStyle w:val="ListParagraph"/>
        <w:numPr>
          <w:ilvl w:val="2"/>
          <w:numId w:val="1"/>
        </w:numPr>
      </w:pPr>
      <w:r w:rsidRPr="004D085A">
        <w:t>patterns of race and gender diversity in bachelor's-degree-granting institutions before and after COVID, across states with different political pressures and economic constraints.</w:t>
      </w:r>
    </w:p>
    <w:p w14:paraId="3422DF88" w14:textId="77777777" w:rsidR="004D085A" w:rsidRDefault="004D085A" w:rsidP="004D085A"/>
    <w:p w14:paraId="53675052" w14:textId="45041EB0" w:rsidR="004D085A" w:rsidRDefault="004D085A" w:rsidP="004D085A">
      <w:r>
        <w:t>Critical Race Theory - General</w:t>
      </w:r>
    </w:p>
    <w:p w14:paraId="61D76079" w14:textId="3696D490" w:rsidR="004D085A" w:rsidRDefault="004D085A" w:rsidP="004D085A">
      <w:pPr>
        <w:pStyle w:val="ListParagraph"/>
        <w:numPr>
          <w:ilvl w:val="0"/>
          <w:numId w:val="1"/>
        </w:numPr>
      </w:pPr>
      <w:r>
        <w:t>Add more to CRT intro paragraph</w:t>
      </w:r>
      <w:r w:rsidR="0057116A">
        <w:t xml:space="preserve"> </w:t>
      </w:r>
    </w:p>
    <w:p w14:paraId="011C48CC" w14:textId="7384C3B1" w:rsidR="004D085A" w:rsidRDefault="004D085A" w:rsidP="004D085A">
      <w:pPr>
        <w:pStyle w:val="ListParagraph"/>
        <w:numPr>
          <w:ilvl w:val="1"/>
          <w:numId w:val="1"/>
        </w:numPr>
      </w:pPr>
      <w:r>
        <w:t>Cover all tenets of CRT, then narrow focus in on the two key concepts covered by the study</w:t>
      </w:r>
    </w:p>
    <w:p w14:paraId="08C8044E" w14:textId="00E734F0" w:rsidR="004D085A" w:rsidRDefault="004D085A" w:rsidP="004D085A">
      <w:pPr>
        <w:pStyle w:val="ListParagraph"/>
        <w:numPr>
          <w:ilvl w:val="0"/>
          <w:numId w:val="1"/>
        </w:numPr>
      </w:pPr>
      <w:r>
        <w:t xml:space="preserve">Change “social political opportunity” to </w:t>
      </w:r>
      <w:r w:rsidRPr="004D085A">
        <w:t>diversity in higher education, specifically in terms of race and gender</w:t>
      </w:r>
      <w:r>
        <w:t xml:space="preserve"> on page (</w:t>
      </w:r>
      <w:r w:rsidRPr="004D085A">
        <w:rPr>
          <w:highlight w:val="yellow"/>
        </w:rPr>
        <w:t>idk</w:t>
      </w:r>
      <w:r>
        <w:t>)</w:t>
      </w:r>
    </w:p>
    <w:p w14:paraId="68C7F83F" w14:textId="77777777" w:rsidR="004D085A" w:rsidRDefault="004D085A" w:rsidP="004D085A"/>
    <w:p w14:paraId="0B7BAEDD" w14:textId="4CDBEB09" w:rsidR="004D085A" w:rsidRDefault="004D085A" w:rsidP="004D085A">
      <w:r>
        <w:t>Interest Convergence</w:t>
      </w:r>
    </w:p>
    <w:p w14:paraId="187CA53D" w14:textId="3703AA47" w:rsidR="004D085A" w:rsidRDefault="004D085A" w:rsidP="004D085A">
      <w:pPr>
        <w:pStyle w:val="ListParagraph"/>
        <w:numPr>
          <w:ilvl w:val="0"/>
          <w:numId w:val="2"/>
        </w:numPr>
      </w:pPr>
      <w:r>
        <w:t>Add more coverage of CRT analyses of university DEI programs and policies in addition to the mascot one</w:t>
      </w:r>
    </w:p>
    <w:p w14:paraId="4992F562" w14:textId="424BF62D" w:rsidR="004D085A" w:rsidRDefault="004D085A" w:rsidP="004D085A">
      <w:pPr>
        <w:pStyle w:val="ListParagraph"/>
        <w:numPr>
          <w:ilvl w:val="0"/>
          <w:numId w:val="2"/>
        </w:numPr>
      </w:pPr>
      <w:r>
        <w:t>Frame inclusion of partisan control and economic recession in dissertation analyses with reference to the critiques of Bell’s formulation of interest convergence</w:t>
      </w:r>
    </w:p>
    <w:p w14:paraId="6A5948D2" w14:textId="77777777" w:rsidR="004D085A" w:rsidRDefault="004D085A" w:rsidP="004D085A"/>
    <w:p w14:paraId="19575C47" w14:textId="0C3999AC" w:rsidR="004D085A" w:rsidRDefault="004D085A" w:rsidP="004D085A">
      <w:r>
        <w:t>Intersectionality</w:t>
      </w:r>
    </w:p>
    <w:p w14:paraId="7213BEC6" w14:textId="249AD5E7" w:rsidR="004D085A" w:rsidRDefault="004D085A" w:rsidP="004D085A">
      <w:pPr>
        <w:pStyle w:val="ListParagraph"/>
        <w:numPr>
          <w:ilvl w:val="0"/>
          <w:numId w:val="3"/>
        </w:numPr>
      </w:pPr>
      <w:r>
        <w:t>Clarify – is intersectionality just part of CRT, or is it a bigger, broader idea that also appears as a component of CRT?</w:t>
      </w:r>
    </w:p>
    <w:p w14:paraId="794FBC6C" w14:textId="430CB5CD" w:rsidR="004D085A" w:rsidRDefault="004D085A" w:rsidP="004D085A">
      <w:pPr>
        <w:pStyle w:val="ListParagraph"/>
        <w:numPr>
          <w:ilvl w:val="0"/>
          <w:numId w:val="3"/>
        </w:numPr>
      </w:pPr>
      <w:r>
        <w:t>Cite Pat Hill Collins here as well</w:t>
      </w:r>
    </w:p>
    <w:p w14:paraId="051F7FA0" w14:textId="6C10B875" w:rsidR="004D085A" w:rsidRDefault="0046751A" w:rsidP="004D085A">
      <w:pPr>
        <w:pStyle w:val="ListParagraph"/>
        <w:numPr>
          <w:ilvl w:val="0"/>
          <w:numId w:val="3"/>
        </w:numPr>
      </w:pPr>
      <w:r>
        <w:t>Elaborate on the research on hiring practices that benefit white women over men and women of color mentioned on page (</w:t>
      </w:r>
      <w:r w:rsidRPr="0046751A">
        <w:rPr>
          <w:highlight w:val="yellow"/>
        </w:rPr>
        <w:t>idk</w:t>
      </w:r>
      <w:r>
        <w:t>)</w:t>
      </w:r>
    </w:p>
    <w:p w14:paraId="522BCC3A" w14:textId="403EF329" w:rsidR="0046751A" w:rsidRDefault="0046751A" w:rsidP="004D085A">
      <w:pPr>
        <w:pStyle w:val="ListParagraph"/>
        <w:numPr>
          <w:ilvl w:val="0"/>
          <w:numId w:val="3"/>
        </w:numPr>
      </w:pPr>
      <w:r>
        <w:t>Combine first two critiques of the theory</w:t>
      </w:r>
    </w:p>
    <w:p w14:paraId="7BDEC039" w14:textId="77777777" w:rsidR="0046751A" w:rsidRDefault="0046751A" w:rsidP="0046751A"/>
    <w:p w14:paraId="5E2BAFB1" w14:textId="5A596EC3" w:rsidR="0046751A" w:rsidRDefault="0057116A" w:rsidP="0046751A">
      <w:r>
        <w:t>Diversity in US Professoriate</w:t>
      </w:r>
    </w:p>
    <w:p w14:paraId="4365CBE8" w14:textId="5F07DB90" w:rsidR="0057116A" w:rsidRDefault="0057116A" w:rsidP="0046751A">
      <w:pPr>
        <w:pStyle w:val="ListParagraph"/>
        <w:numPr>
          <w:ilvl w:val="0"/>
          <w:numId w:val="4"/>
        </w:numPr>
      </w:pPr>
      <w:r>
        <w:t>Why is faculty diversity important?</w:t>
      </w:r>
    </w:p>
    <w:p w14:paraId="639FBD5F" w14:textId="066DE651" w:rsidR="0057116A" w:rsidRDefault="0057116A" w:rsidP="0046751A">
      <w:pPr>
        <w:pStyle w:val="ListParagraph"/>
        <w:numPr>
          <w:ilvl w:val="0"/>
          <w:numId w:val="4"/>
        </w:numPr>
      </w:pPr>
      <w:r>
        <w:t>Trends in faculty diversity within specific degree programs</w:t>
      </w:r>
    </w:p>
    <w:p w14:paraId="213CF355" w14:textId="33FB1BC9" w:rsidR="0046751A" w:rsidRDefault="0046751A" w:rsidP="0046751A">
      <w:pPr>
        <w:pStyle w:val="ListParagraph"/>
        <w:numPr>
          <w:ilvl w:val="0"/>
          <w:numId w:val="4"/>
        </w:numPr>
      </w:pPr>
      <w:r>
        <w:t>Highlight differences in acceptance &amp; prioritization of racial and gender diversity across types of institutions</w:t>
      </w:r>
    </w:p>
    <w:p w14:paraId="1E49CE56" w14:textId="59F9C5DB" w:rsidR="0046751A" w:rsidRDefault="0046751A" w:rsidP="0046751A">
      <w:pPr>
        <w:pStyle w:val="ListParagraph"/>
        <w:numPr>
          <w:ilvl w:val="1"/>
          <w:numId w:val="4"/>
        </w:numPr>
      </w:pPr>
      <w:r>
        <w:t>Ex. New College vs Texas A&amp;M</w:t>
      </w:r>
    </w:p>
    <w:p w14:paraId="498D9C1F" w14:textId="5B8BE193" w:rsidR="0046751A" w:rsidRDefault="0046751A" w:rsidP="0046751A">
      <w:pPr>
        <w:pStyle w:val="ListParagraph"/>
        <w:numPr>
          <w:ilvl w:val="0"/>
          <w:numId w:val="4"/>
        </w:numPr>
      </w:pPr>
      <w:r>
        <w:t>Elaborate more on the methods and findings of the Kim article, as well as any limitations</w:t>
      </w:r>
    </w:p>
    <w:p w14:paraId="29326108" w14:textId="748AF285" w:rsidR="0046751A" w:rsidRDefault="0046751A" w:rsidP="0046751A">
      <w:pPr>
        <w:pStyle w:val="ListParagraph"/>
        <w:numPr>
          <w:ilvl w:val="1"/>
          <w:numId w:val="4"/>
        </w:numPr>
      </w:pPr>
      <w:r>
        <w:t>Explain why we need Lakin to update Kim</w:t>
      </w:r>
    </w:p>
    <w:p w14:paraId="7D9A7325" w14:textId="28A86940" w:rsidR="0046751A" w:rsidRDefault="0046751A" w:rsidP="0046751A">
      <w:pPr>
        <w:pStyle w:val="ListParagraph"/>
        <w:numPr>
          <w:ilvl w:val="0"/>
          <w:numId w:val="4"/>
        </w:numPr>
      </w:pPr>
      <w:r>
        <w:t>Elaborate on the motivation to include state contextual factors in analysis</w:t>
      </w:r>
    </w:p>
    <w:p w14:paraId="5C026CF6" w14:textId="6B1A7050" w:rsidR="0046751A" w:rsidRDefault="0046751A" w:rsidP="0046751A">
      <w:pPr>
        <w:pStyle w:val="ListParagraph"/>
        <w:numPr>
          <w:ilvl w:val="1"/>
          <w:numId w:val="4"/>
        </w:numPr>
      </w:pPr>
      <w:r w:rsidRPr="0046751A">
        <w:lastRenderedPageBreak/>
        <w:t>diversity levels may be shaped by financial constraints and by political context, but it is unclear which is more important, and you are therefore looking at a time of considerable financial constraint (COVID) and considerable politicization of higher education to see what matters most in the current era. </w:t>
      </w:r>
    </w:p>
    <w:p w14:paraId="688570A6" w14:textId="0E98785F" w:rsidR="0046751A" w:rsidRDefault="0046751A" w:rsidP="0046751A">
      <w:pPr>
        <w:pStyle w:val="ListParagraph"/>
        <w:numPr>
          <w:ilvl w:val="0"/>
          <w:numId w:val="4"/>
        </w:numPr>
      </w:pPr>
      <w:r>
        <w:t>Emphasize the politicization of higher education by republicans, especially in states like Florida</w:t>
      </w:r>
    </w:p>
    <w:p w14:paraId="222007F8" w14:textId="2473AF39" w:rsidR="0046751A" w:rsidRDefault="0046751A" w:rsidP="00110263">
      <w:pPr>
        <w:pStyle w:val="ListParagraph"/>
        <w:numPr>
          <w:ilvl w:val="1"/>
          <w:numId w:val="4"/>
        </w:numPr>
      </w:pPr>
      <w:r w:rsidRPr="0046751A">
        <w:t>important because it shows place/space/ context matters a great deal, in ways that sometimes are hard to recognize in smaller scale studies of 1-2 universities</w:t>
      </w:r>
    </w:p>
    <w:sectPr w:rsidR="0046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34242"/>
    <w:multiLevelType w:val="hybridMultilevel"/>
    <w:tmpl w:val="42E01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C34C8"/>
    <w:multiLevelType w:val="hybridMultilevel"/>
    <w:tmpl w:val="43F46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A4099"/>
    <w:multiLevelType w:val="hybridMultilevel"/>
    <w:tmpl w:val="E154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445E8"/>
    <w:multiLevelType w:val="hybridMultilevel"/>
    <w:tmpl w:val="52C4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039022">
    <w:abstractNumId w:val="0"/>
  </w:num>
  <w:num w:numId="2" w16cid:durableId="40977641">
    <w:abstractNumId w:val="3"/>
  </w:num>
  <w:num w:numId="3" w16cid:durableId="43022632">
    <w:abstractNumId w:val="1"/>
  </w:num>
  <w:num w:numId="4" w16cid:durableId="690031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5A"/>
    <w:rsid w:val="00110263"/>
    <w:rsid w:val="00394F29"/>
    <w:rsid w:val="004053A7"/>
    <w:rsid w:val="00407E2B"/>
    <w:rsid w:val="0046751A"/>
    <w:rsid w:val="004D085A"/>
    <w:rsid w:val="0057116A"/>
    <w:rsid w:val="006156B2"/>
    <w:rsid w:val="00810056"/>
    <w:rsid w:val="00A048FA"/>
    <w:rsid w:val="00D95DB2"/>
    <w:rsid w:val="00E217BF"/>
    <w:rsid w:val="00F3769B"/>
    <w:rsid w:val="00F6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63B24"/>
  <w15:chartTrackingRefBased/>
  <w15:docId w15:val="{1A0419B0-8EC4-4641-BA30-6A36294E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8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8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8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8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8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8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8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8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8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8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8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8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8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8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8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8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8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 Lakin</dc:creator>
  <cp:keywords/>
  <dc:description/>
  <cp:lastModifiedBy>Trinity Lakin</cp:lastModifiedBy>
  <cp:revision>2</cp:revision>
  <dcterms:created xsi:type="dcterms:W3CDTF">2024-10-01T16:02:00Z</dcterms:created>
  <dcterms:modified xsi:type="dcterms:W3CDTF">2024-10-01T23:55:00Z</dcterms:modified>
</cp:coreProperties>
</file>