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89495134" w:displacedByCustomXml="next"/>
    <w:sdt>
      <w:sdtPr>
        <w:id w:val="1894383495"/>
        <w:docPartObj>
          <w:docPartGallery w:val="Table of Contents"/>
          <w:docPartUnique/>
        </w:docPartObj>
      </w:sdtPr>
      <w:sdtEndPr>
        <w:rPr>
          <w:rFonts w:asciiTheme="minorHAnsi" w:eastAsiaTheme="minorEastAsia" w:hAnsiTheme="minorHAnsi" w:cstheme="minorBidi"/>
          <w:noProof/>
          <w:color w:val="auto"/>
          <w:kern w:val="2"/>
          <w:sz w:val="24"/>
          <w:szCs w:val="24"/>
          <w14:ligatures w14:val="standardContextual"/>
        </w:rPr>
      </w:sdtEndPr>
      <w:sdtContent>
        <w:p w14:paraId="0BF0EFC7" w14:textId="1CC12354" w:rsidR="002979C0" w:rsidRPr="00446EFF" w:rsidRDefault="002979C0" w:rsidP="00446EFF">
          <w:pPr>
            <w:pStyle w:val="TOCHeading"/>
            <w:jc w:val="center"/>
            <w:outlineLvl w:val="0"/>
            <w:rPr>
              <w:rFonts w:ascii="Times New Roman" w:eastAsiaTheme="minorEastAsia" w:hAnsi="Times New Roman" w:cs="Times New Roman"/>
              <w:color w:val="auto"/>
              <w:kern w:val="2"/>
              <w14:ligatures w14:val="standardContextual"/>
            </w:rPr>
          </w:pPr>
          <w:r w:rsidRPr="00446EFF">
            <w:rPr>
              <w:rFonts w:ascii="Times New Roman" w:eastAsiaTheme="minorEastAsia" w:hAnsi="Times New Roman" w:cs="Times New Roman"/>
              <w:color w:val="auto"/>
              <w:kern w:val="2"/>
              <w14:ligatures w14:val="standardContextual"/>
            </w:rPr>
            <w:t>Table of Contents</w:t>
          </w:r>
          <w:bookmarkEnd w:id="0"/>
        </w:p>
        <w:p w14:paraId="3EF91AD9" w14:textId="752847FF" w:rsidR="008469D6" w:rsidRDefault="002979C0">
          <w:pPr>
            <w:pStyle w:val="TOC1"/>
            <w:tabs>
              <w:tab w:val="right" w:leader="dot" w:pos="9350"/>
            </w:tabs>
            <w:rPr>
              <w:rFonts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189495134" w:history="1">
            <w:r w:rsidR="008469D6" w:rsidRPr="008F3D67">
              <w:rPr>
                <w:rStyle w:val="Hyperlink"/>
                <w:rFonts w:ascii="Times New Roman" w:hAnsi="Times New Roman" w:cs="Times New Roman"/>
                <w:noProof/>
              </w:rPr>
              <w:t>Table of Contents</w:t>
            </w:r>
            <w:r w:rsidR="008469D6">
              <w:rPr>
                <w:noProof/>
                <w:webHidden/>
              </w:rPr>
              <w:tab/>
            </w:r>
            <w:r w:rsidR="008469D6">
              <w:rPr>
                <w:noProof/>
                <w:webHidden/>
              </w:rPr>
              <w:fldChar w:fldCharType="begin"/>
            </w:r>
            <w:r w:rsidR="008469D6">
              <w:rPr>
                <w:noProof/>
                <w:webHidden/>
              </w:rPr>
              <w:instrText xml:space="preserve"> PAGEREF _Toc189495134 \h </w:instrText>
            </w:r>
            <w:r w:rsidR="008469D6">
              <w:rPr>
                <w:noProof/>
                <w:webHidden/>
              </w:rPr>
            </w:r>
            <w:r w:rsidR="008469D6">
              <w:rPr>
                <w:noProof/>
                <w:webHidden/>
              </w:rPr>
              <w:fldChar w:fldCharType="separate"/>
            </w:r>
            <w:r w:rsidR="008469D6">
              <w:rPr>
                <w:noProof/>
                <w:webHidden/>
              </w:rPr>
              <w:t>1</w:t>
            </w:r>
            <w:r w:rsidR="008469D6">
              <w:rPr>
                <w:noProof/>
                <w:webHidden/>
              </w:rPr>
              <w:fldChar w:fldCharType="end"/>
            </w:r>
          </w:hyperlink>
        </w:p>
        <w:p w14:paraId="7587D3D1" w14:textId="79B917EB" w:rsidR="008469D6" w:rsidRDefault="008469D6">
          <w:pPr>
            <w:pStyle w:val="TOC1"/>
            <w:tabs>
              <w:tab w:val="right" w:leader="dot" w:pos="9350"/>
            </w:tabs>
            <w:rPr>
              <w:rFonts w:cstheme="minorBidi"/>
              <w:b w:val="0"/>
              <w:bCs w:val="0"/>
              <w:i w:val="0"/>
              <w:iCs w:val="0"/>
              <w:noProof/>
            </w:rPr>
          </w:pPr>
          <w:hyperlink w:anchor="_Toc189495135" w:history="1">
            <w:r w:rsidRPr="008F3D67">
              <w:rPr>
                <w:rStyle w:val="Hyperlink"/>
                <w:rFonts w:ascii="Times New Roman" w:hAnsi="Times New Roman" w:cs="Times New Roman"/>
                <w:noProof/>
              </w:rPr>
              <w:t>Chapter 3: Data and Methods</w:t>
            </w:r>
            <w:r>
              <w:rPr>
                <w:noProof/>
                <w:webHidden/>
              </w:rPr>
              <w:tab/>
            </w:r>
            <w:r>
              <w:rPr>
                <w:noProof/>
                <w:webHidden/>
              </w:rPr>
              <w:fldChar w:fldCharType="begin"/>
            </w:r>
            <w:r>
              <w:rPr>
                <w:noProof/>
                <w:webHidden/>
              </w:rPr>
              <w:instrText xml:space="preserve"> PAGEREF _Toc189495135 \h </w:instrText>
            </w:r>
            <w:r>
              <w:rPr>
                <w:noProof/>
                <w:webHidden/>
              </w:rPr>
            </w:r>
            <w:r>
              <w:rPr>
                <w:noProof/>
                <w:webHidden/>
              </w:rPr>
              <w:fldChar w:fldCharType="separate"/>
            </w:r>
            <w:r>
              <w:rPr>
                <w:noProof/>
                <w:webHidden/>
              </w:rPr>
              <w:t>2</w:t>
            </w:r>
            <w:r>
              <w:rPr>
                <w:noProof/>
                <w:webHidden/>
              </w:rPr>
              <w:fldChar w:fldCharType="end"/>
            </w:r>
          </w:hyperlink>
        </w:p>
        <w:p w14:paraId="76D5E2B9" w14:textId="272BFB47" w:rsidR="008469D6" w:rsidRDefault="008469D6">
          <w:pPr>
            <w:pStyle w:val="TOC2"/>
            <w:tabs>
              <w:tab w:val="right" w:leader="dot" w:pos="9350"/>
            </w:tabs>
            <w:rPr>
              <w:rFonts w:cstheme="minorBidi"/>
              <w:b w:val="0"/>
              <w:bCs w:val="0"/>
              <w:noProof/>
              <w:sz w:val="24"/>
              <w:szCs w:val="24"/>
            </w:rPr>
          </w:pPr>
          <w:hyperlink w:anchor="_Toc189495136" w:history="1">
            <w:r w:rsidRPr="008F3D67">
              <w:rPr>
                <w:rStyle w:val="Hyperlink"/>
                <w:rFonts w:ascii="Times New Roman" w:hAnsi="Times New Roman" w:cs="Times New Roman"/>
                <w:i/>
                <w:noProof/>
              </w:rPr>
              <w:t>Data Sources</w:t>
            </w:r>
            <w:r>
              <w:rPr>
                <w:noProof/>
                <w:webHidden/>
              </w:rPr>
              <w:tab/>
            </w:r>
            <w:r>
              <w:rPr>
                <w:noProof/>
                <w:webHidden/>
              </w:rPr>
              <w:fldChar w:fldCharType="begin"/>
            </w:r>
            <w:r>
              <w:rPr>
                <w:noProof/>
                <w:webHidden/>
              </w:rPr>
              <w:instrText xml:space="preserve"> PAGEREF _Toc189495136 \h </w:instrText>
            </w:r>
            <w:r>
              <w:rPr>
                <w:noProof/>
                <w:webHidden/>
              </w:rPr>
            </w:r>
            <w:r>
              <w:rPr>
                <w:noProof/>
                <w:webHidden/>
              </w:rPr>
              <w:fldChar w:fldCharType="separate"/>
            </w:r>
            <w:r>
              <w:rPr>
                <w:noProof/>
                <w:webHidden/>
              </w:rPr>
              <w:t>2</w:t>
            </w:r>
            <w:r>
              <w:rPr>
                <w:noProof/>
                <w:webHidden/>
              </w:rPr>
              <w:fldChar w:fldCharType="end"/>
            </w:r>
          </w:hyperlink>
        </w:p>
        <w:p w14:paraId="0667BF55" w14:textId="0F3523D8" w:rsidR="008469D6" w:rsidRDefault="008469D6">
          <w:pPr>
            <w:pStyle w:val="TOC2"/>
            <w:tabs>
              <w:tab w:val="right" w:leader="dot" w:pos="9350"/>
            </w:tabs>
            <w:rPr>
              <w:rFonts w:cstheme="minorBidi"/>
              <w:b w:val="0"/>
              <w:bCs w:val="0"/>
              <w:noProof/>
              <w:sz w:val="24"/>
              <w:szCs w:val="24"/>
            </w:rPr>
          </w:pPr>
          <w:hyperlink w:anchor="_Toc189495137" w:history="1">
            <w:r w:rsidRPr="008F3D67">
              <w:rPr>
                <w:rStyle w:val="Hyperlink"/>
                <w:rFonts w:ascii="Times New Roman" w:hAnsi="Times New Roman" w:cs="Times New Roman"/>
                <w:i/>
                <w:iCs/>
                <w:noProof/>
              </w:rPr>
              <w:t>Population and Sample</w:t>
            </w:r>
            <w:r>
              <w:rPr>
                <w:noProof/>
                <w:webHidden/>
              </w:rPr>
              <w:tab/>
            </w:r>
            <w:r>
              <w:rPr>
                <w:noProof/>
                <w:webHidden/>
              </w:rPr>
              <w:fldChar w:fldCharType="begin"/>
            </w:r>
            <w:r>
              <w:rPr>
                <w:noProof/>
                <w:webHidden/>
              </w:rPr>
              <w:instrText xml:space="preserve"> PAGEREF _Toc189495137 \h </w:instrText>
            </w:r>
            <w:r>
              <w:rPr>
                <w:noProof/>
                <w:webHidden/>
              </w:rPr>
            </w:r>
            <w:r>
              <w:rPr>
                <w:noProof/>
                <w:webHidden/>
              </w:rPr>
              <w:fldChar w:fldCharType="separate"/>
            </w:r>
            <w:r>
              <w:rPr>
                <w:noProof/>
                <w:webHidden/>
              </w:rPr>
              <w:t>4</w:t>
            </w:r>
            <w:r>
              <w:rPr>
                <w:noProof/>
                <w:webHidden/>
              </w:rPr>
              <w:fldChar w:fldCharType="end"/>
            </w:r>
          </w:hyperlink>
        </w:p>
        <w:p w14:paraId="5523D78D" w14:textId="2A9A4C02" w:rsidR="008469D6" w:rsidRDefault="008469D6">
          <w:pPr>
            <w:pStyle w:val="TOC2"/>
            <w:tabs>
              <w:tab w:val="right" w:leader="dot" w:pos="9350"/>
            </w:tabs>
            <w:rPr>
              <w:rFonts w:cstheme="minorBidi"/>
              <w:b w:val="0"/>
              <w:bCs w:val="0"/>
              <w:noProof/>
              <w:sz w:val="24"/>
              <w:szCs w:val="24"/>
            </w:rPr>
          </w:pPr>
          <w:hyperlink w:anchor="_Toc189495138" w:history="1">
            <w:r w:rsidRPr="008F3D67">
              <w:rPr>
                <w:rStyle w:val="Hyperlink"/>
                <w:rFonts w:ascii="Times New Roman" w:hAnsi="Times New Roman" w:cs="Times New Roman"/>
                <w:i/>
                <w:iCs/>
                <w:noProof/>
              </w:rPr>
              <w:t>Measures</w:t>
            </w:r>
            <w:r>
              <w:rPr>
                <w:noProof/>
                <w:webHidden/>
              </w:rPr>
              <w:tab/>
            </w:r>
            <w:r>
              <w:rPr>
                <w:noProof/>
                <w:webHidden/>
              </w:rPr>
              <w:fldChar w:fldCharType="begin"/>
            </w:r>
            <w:r>
              <w:rPr>
                <w:noProof/>
                <w:webHidden/>
              </w:rPr>
              <w:instrText xml:space="preserve"> PAGEREF _Toc189495138 \h </w:instrText>
            </w:r>
            <w:r>
              <w:rPr>
                <w:noProof/>
                <w:webHidden/>
              </w:rPr>
            </w:r>
            <w:r>
              <w:rPr>
                <w:noProof/>
                <w:webHidden/>
              </w:rPr>
              <w:fldChar w:fldCharType="separate"/>
            </w:r>
            <w:r>
              <w:rPr>
                <w:noProof/>
                <w:webHidden/>
              </w:rPr>
              <w:t>4</w:t>
            </w:r>
            <w:r>
              <w:rPr>
                <w:noProof/>
                <w:webHidden/>
              </w:rPr>
              <w:fldChar w:fldCharType="end"/>
            </w:r>
          </w:hyperlink>
        </w:p>
        <w:p w14:paraId="5B11147D" w14:textId="4CD8362F" w:rsidR="008469D6" w:rsidRDefault="008469D6">
          <w:pPr>
            <w:pStyle w:val="TOC3"/>
            <w:tabs>
              <w:tab w:val="right" w:leader="dot" w:pos="9350"/>
            </w:tabs>
            <w:rPr>
              <w:rFonts w:cstheme="minorBidi"/>
              <w:noProof/>
              <w:sz w:val="24"/>
              <w:szCs w:val="24"/>
            </w:rPr>
          </w:pPr>
          <w:hyperlink w:anchor="_Toc189495139" w:history="1">
            <w:r w:rsidRPr="008F3D67">
              <w:rPr>
                <w:rStyle w:val="Hyperlink"/>
                <w:rFonts w:ascii="Times New Roman" w:hAnsi="Times New Roman" w:cs="Times New Roman"/>
                <w:noProof/>
              </w:rPr>
              <w:t>Independent Variable</w:t>
            </w:r>
            <w:r>
              <w:rPr>
                <w:noProof/>
                <w:webHidden/>
              </w:rPr>
              <w:tab/>
            </w:r>
            <w:r>
              <w:rPr>
                <w:noProof/>
                <w:webHidden/>
              </w:rPr>
              <w:fldChar w:fldCharType="begin"/>
            </w:r>
            <w:r>
              <w:rPr>
                <w:noProof/>
                <w:webHidden/>
              </w:rPr>
              <w:instrText xml:space="preserve"> PAGEREF _Toc189495139 \h </w:instrText>
            </w:r>
            <w:r>
              <w:rPr>
                <w:noProof/>
                <w:webHidden/>
              </w:rPr>
            </w:r>
            <w:r>
              <w:rPr>
                <w:noProof/>
                <w:webHidden/>
              </w:rPr>
              <w:fldChar w:fldCharType="separate"/>
            </w:r>
            <w:r>
              <w:rPr>
                <w:noProof/>
                <w:webHidden/>
              </w:rPr>
              <w:t>4</w:t>
            </w:r>
            <w:r>
              <w:rPr>
                <w:noProof/>
                <w:webHidden/>
              </w:rPr>
              <w:fldChar w:fldCharType="end"/>
            </w:r>
          </w:hyperlink>
        </w:p>
        <w:p w14:paraId="394BD833" w14:textId="4BF72FCD" w:rsidR="008469D6" w:rsidRDefault="008469D6">
          <w:pPr>
            <w:pStyle w:val="TOC3"/>
            <w:tabs>
              <w:tab w:val="right" w:leader="dot" w:pos="9350"/>
            </w:tabs>
            <w:rPr>
              <w:rFonts w:cstheme="minorBidi"/>
              <w:noProof/>
              <w:sz w:val="24"/>
              <w:szCs w:val="24"/>
            </w:rPr>
          </w:pPr>
          <w:hyperlink w:anchor="_Toc189495140" w:history="1">
            <w:r w:rsidRPr="008F3D67">
              <w:rPr>
                <w:rStyle w:val="Hyperlink"/>
                <w:rFonts w:ascii="Times New Roman" w:hAnsi="Times New Roman" w:cs="Times New Roman"/>
                <w:noProof/>
              </w:rPr>
              <w:t>Dependent Variable</w:t>
            </w:r>
            <w:r>
              <w:rPr>
                <w:noProof/>
                <w:webHidden/>
              </w:rPr>
              <w:tab/>
            </w:r>
            <w:r>
              <w:rPr>
                <w:noProof/>
                <w:webHidden/>
              </w:rPr>
              <w:fldChar w:fldCharType="begin"/>
            </w:r>
            <w:r>
              <w:rPr>
                <w:noProof/>
                <w:webHidden/>
              </w:rPr>
              <w:instrText xml:space="preserve"> PAGEREF _Toc189495140 \h </w:instrText>
            </w:r>
            <w:r>
              <w:rPr>
                <w:noProof/>
                <w:webHidden/>
              </w:rPr>
            </w:r>
            <w:r>
              <w:rPr>
                <w:noProof/>
                <w:webHidden/>
              </w:rPr>
              <w:fldChar w:fldCharType="separate"/>
            </w:r>
            <w:r>
              <w:rPr>
                <w:noProof/>
                <w:webHidden/>
              </w:rPr>
              <w:t>5</w:t>
            </w:r>
            <w:r>
              <w:rPr>
                <w:noProof/>
                <w:webHidden/>
              </w:rPr>
              <w:fldChar w:fldCharType="end"/>
            </w:r>
          </w:hyperlink>
        </w:p>
        <w:p w14:paraId="2DB1FFBC" w14:textId="1EC26792" w:rsidR="008469D6" w:rsidRDefault="008469D6">
          <w:pPr>
            <w:pStyle w:val="TOC3"/>
            <w:tabs>
              <w:tab w:val="right" w:leader="dot" w:pos="9350"/>
            </w:tabs>
            <w:rPr>
              <w:rFonts w:cstheme="minorBidi"/>
              <w:noProof/>
              <w:sz w:val="24"/>
              <w:szCs w:val="24"/>
            </w:rPr>
          </w:pPr>
          <w:hyperlink w:anchor="_Toc189495141" w:history="1">
            <w:r w:rsidRPr="008F3D67">
              <w:rPr>
                <w:rStyle w:val="Hyperlink"/>
                <w:rFonts w:ascii="Times New Roman" w:hAnsi="Times New Roman" w:cs="Times New Roman"/>
                <w:noProof/>
              </w:rPr>
              <w:t>Mediating Variables</w:t>
            </w:r>
            <w:r>
              <w:rPr>
                <w:noProof/>
                <w:webHidden/>
              </w:rPr>
              <w:tab/>
            </w:r>
            <w:r>
              <w:rPr>
                <w:noProof/>
                <w:webHidden/>
              </w:rPr>
              <w:fldChar w:fldCharType="begin"/>
            </w:r>
            <w:r>
              <w:rPr>
                <w:noProof/>
                <w:webHidden/>
              </w:rPr>
              <w:instrText xml:space="preserve"> PAGEREF _Toc189495141 \h </w:instrText>
            </w:r>
            <w:r>
              <w:rPr>
                <w:noProof/>
                <w:webHidden/>
              </w:rPr>
            </w:r>
            <w:r>
              <w:rPr>
                <w:noProof/>
                <w:webHidden/>
              </w:rPr>
              <w:fldChar w:fldCharType="separate"/>
            </w:r>
            <w:r>
              <w:rPr>
                <w:noProof/>
                <w:webHidden/>
              </w:rPr>
              <w:t>6</w:t>
            </w:r>
            <w:r>
              <w:rPr>
                <w:noProof/>
                <w:webHidden/>
              </w:rPr>
              <w:fldChar w:fldCharType="end"/>
            </w:r>
          </w:hyperlink>
        </w:p>
        <w:p w14:paraId="20AC95A8" w14:textId="6E8CD4EF" w:rsidR="008469D6" w:rsidRDefault="008469D6">
          <w:pPr>
            <w:pStyle w:val="TOC3"/>
            <w:tabs>
              <w:tab w:val="right" w:leader="dot" w:pos="9350"/>
            </w:tabs>
            <w:rPr>
              <w:rFonts w:cstheme="minorBidi"/>
              <w:noProof/>
              <w:sz w:val="24"/>
              <w:szCs w:val="24"/>
            </w:rPr>
          </w:pPr>
          <w:hyperlink w:anchor="_Toc189495142" w:history="1">
            <w:r w:rsidRPr="008F3D67">
              <w:rPr>
                <w:rStyle w:val="Hyperlink"/>
                <w:rFonts w:ascii="Times New Roman" w:hAnsi="Times New Roman" w:cs="Times New Roman"/>
                <w:noProof/>
              </w:rPr>
              <w:t>Control Variables</w:t>
            </w:r>
            <w:r>
              <w:rPr>
                <w:noProof/>
                <w:webHidden/>
              </w:rPr>
              <w:tab/>
            </w:r>
            <w:r>
              <w:rPr>
                <w:noProof/>
                <w:webHidden/>
              </w:rPr>
              <w:fldChar w:fldCharType="begin"/>
            </w:r>
            <w:r>
              <w:rPr>
                <w:noProof/>
                <w:webHidden/>
              </w:rPr>
              <w:instrText xml:space="preserve"> PAGEREF _Toc189495142 \h </w:instrText>
            </w:r>
            <w:r>
              <w:rPr>
                <w:noProof/>
                <w:webHidden/>
              </w:rPr>
            </w:r>
            <w:r>
              <w:rPr>
                <w:noProof/>
                <w:webHidden/>
              </w:rPr>
              <w:fldChar w:fldCharType="separate"/>
            </w:r>
            <w:r>
              <w:rPr>
                <w:noProof/>
                <w:webHidden/>
              </w:rPr>
              <w:t>6</w:t>
            </w:r>
            <w:r>
              <w:rPr>
                <w:noProof/>
                <w:webHidden/>
              </w:rPr>
              <w:fldChar w:fldCharType="end"/>
            </w:r>
          </w:hyperlink>
        </w:p>
        <w:p w14:paraId="17F61704" w14:textId="48FFC85A" w:rsidR="008469D6" w:rsidRDefault="008469D6">
          <w:pPr>
            <w:pStyle w:val="TOC2"/>
            <w:tabs>
              <w:tab w:val="right" w:leader="dot" w:pos="9350"/>
            </w:tabs>
            <w:rPr>
              <w:rFonts w:cstheme="minorBidi"/>
              <w:b w:val="0"/>
              <w:bCs w:val="0"/>
              <w:noProof/>
              <w:sz w:val="24"/>
              <w:szCs w:val="24"/>
            </w:rPr>
          </w:pPr>
          <w:hyperlink w:anchor="_Toc189495143" w:history="1">
            <w:r w:rsidRPr="008F3D67">
              <w:rPr>
                <w:rStyle w:val="Hyperlink"/>
                <w:rFonts w:ascii="Times New Roman" w:hAnsi="Times New Roman" w:cs="Times New Roman"/>
                <w:i/>
                <w:iCs/>
                <w:noProof/>
              </w:rPr>
              <w:t>Analytic Strategy</w:t>
            </w:r>
            <w:r>
              <w:rPr>
                <w:noProof/>
                <w:webHidden/>
              </w:rPr>
              <w:tab/>
            </w:r>
            <w:r>
              <w:rPr>
                <w:noProof/>
                <w:webHidden/>
              </w:rPr>
              <w:fldChar w:fldCharType="begin"/>
            </w:r>
            <w:r>
              <w:rPr>
                <w:noProof/>
                <w:webHidden/>
              </w:rPr>
              <w:instrText xml:space="preserve"> PAGEREF _Toc189495143 \h </w:instrText>
            </w:r>
            <w:r>
              <w:rPr>
                <w:noProof/>
                <w:webHidden/>
              </w:rPr>
            </w:r>
            <w:r>
              <w:rPr>
                <w:noProof/>
                <w:webHidden/>
              </w:rPr>
              <w:fldChar w:fldCharType="separate"/>
            </w:r>
            <w:r>
              <w:rPr>
                <w:noProof/>
                <w:webHidden/>
              </w:rPr>
              <w:t>7</w:t>
            </w:r>
            <w:r>
              <w:rPr>
                <w:noProof/>
                <w:webHidden/>
              </w:rPr>
              <w:fldChar w:fldCharType="end"/>
            </w:r>
          </w:hyperlink>
        </w:p>
        <w:p w14:paraId="56DDA4C8" w14:textId="73A83C50" w:rsidR="008469D6" w:rsidRDefault="008469D6">
          <w:pPr>
            <w:pStyle w:val="TOC1"/>
            <w:tabs>
              <w:tab w:val="right" w:leader="dot" w:pos="9350"/>
            </w:tabs>
            <w:rPr>
              <w:rFonts w:cstheme="minorBidi"/>
              <w:b w:val="0"/>
              <w:bCs w:val="0"/>
              <w:i w:val="0"/>
              <w:iCs w:val="0"/>
              <w:noProof/>
            </w:rPr>
          </w:pPr>
          <w:hyperlink w:anchor="_Toc189495144" w:history="1">
            <w:r w:rsidRPr="008F3D67">
              <w:rPr>
                <w:rStyle w:val="Hyperlink"/>
                <w:rFonts w:ascii="Times New Roman" w:hAnsi="Times New Roman" w:cs="Times New Roman"/>
                <w:noProof/>
              </w:rPr>
              <w:t>Works Cited</w:t>
            </w:r>
            <w:r>
              <w:rPr>
                <w:noProof/>
                <w:webHidden/>
              </w:rPr>
              <w:tab/>
            </w:r>
            <w:r>
              <w:rPr>
                <w:noProof/>
                <w:webHidden/>
              </w:rPr>
              <w:fldChar w:fldCharType="begin"/>
            </w:r>
            <w:r>
              <w:rPr>
                <w:noProof/>
                <w:webHidden/>
              </w:rPr>
              <w:instrText xml:space="preserve"> PAGEREF _Toc189495144 \h </w:instrText>
            </w:r>
            <w:r>
              <w:rPr>
                <w:noProof/>
                <w:webHidden/>
              </w:rPr>
            </w:r>
            <w:r>
              <w:rPr>
                <w:noProof/>
                <w:webHidden/>
              </w:rPr>
              <w:fldChar w:fldCharType="separate"/>
            </w:r>
            <w:r>
              <w:rPr>
                <w:noProof/>
                <w:webHidden/>
              </w:rPr>
              <w:t>11</w:t>
            </w:r>
            <w:r>
              <w:rPr>
                <w:noProof/>
                <w:webHidden/>
              </w:rPr>
              <w:fldChar w:fldCharType="end"/>
            </w:r>
          </w:hyperlink>
        </w:p>
        <w:p w14:paraId="352B5912" w14:textId="10076C91" w:rsidR="002979C0" w:rsidRDefault="002979C0">
          <w:r>
            <w:rPr>
              <w:b/>
              <w:bCs/>
              <w:noProof/>
            </w:rPr>
            <w:fldChar w:fldCharType="end"/>
          </w:r>
        </w:p>
      </w:sdtContent>
    </w:sdt>
    <w:p w14:paraId="5154777B" w14:textId="77777777" w:rsidR="002979C0" w:rsidRDefault="002979C0">
      <w:pPr>
        <w:rPr>
          <w:rFonts w:ascii="Times New Roman" w:hAnsi="Times New Roman" w:cs="Times New Roman"/>
        </w:rPr>
      </w:pPr>
      <w:r>
        <w:rPr>
          <w:rFonts w:ascii="Times New Roman" w:hAnsi="Times New Roman" w:cs="Times New Roman"/>
        </w:rPr>
        <w:br w:type="page"/>
      </w:r>
    </w:p>
    <w:p w14:paraId="611BB64D" w14:textId="65463462" w:rsidR="00BE41DA" w:rsidRPr="00446EFF" w:rsidRDefault="00766B67" w:rsidP="002979C0">
      <w:pPr>
        <w:spacing w:line="480" w:lineRule="auto"/>
        <w:jc w:val="center"/>
        <w:outlineLvl w:val="0"/>
        <w:rPr>
          <w:rFonts w:ascii="Times New Roman" w:hAnsi="Times New Roman" w:cs="Times New Roman"/>
          <w:b/>
          <w:bCs/>
          <w:sz w:val="28"/>
          <w:szCs w:val="28"/>
        </w:rPr>
      </w:pPr>
      <w:bookmarkStart w:id="1" w:name="_Toc189495135"/>
      <w:r w:rsidRPr="00446EFF">
        <w:rPr>
          <w:rFonts w:ascii="Times New Roman" w:hAnsi="Times New Roman" w:cs="Times New Roman"/>
          <w:b/>
          <w:bCs/>
          <w:sz w:val="28"/>
          <w:szCs w:val="28"/>
        </w:rPr>
        <w:lastRenderedPageBreak/>
        <w:t>Chapter 3: Data and Methods</w:t>
      </w:r>
      <w:bookmarkEnd w:id="1"/>
    </w:p>
    <w:p w14:paraId="146C10EB" w14:textId="3DF1C293" w:rsidR="00766B67" w:rsidRPr="00A42CD0" w:rsidRDefault="00BE41DA" w:rsidP="00B32356">
      <w:pPr>
        <w:spacing w:line="480" w:lineRule="auto"/>
        <w:rPr>
          <w:rFonts w:ascii="Times New Roman" w:hAnsi="Times New Roman" w:cs="Times New Roman"/>
        </w:rPr>
      </w:pPr>
      <w:r w:rsidRPr="00A42CD0">
        <w:rPr>
          <w:rFonts w:ascii="Times New Roman" w:hAnsi="Times New Roman" w:cs="Times New Roman"/>
        </w:rPr>
        <w:tab/>
      </w:r>
      <w:r w:rsidR="008B5653" w:rsidRPr="00A42CD0">
        <w:rPr>
          <w:rFonts w:ascii="Times New Roman" w:hAnsi="Times New Roman" w:cs="Times New Roman"/>
        </w:rPr>
        <w:t xml:space="preserve">In this chapter, I </w:t>
      </w:r>
      <w:r w:rsidR="00236035" w:rsidRPr="00A42CD0">
        <w:rPr>
          <w:rFonts w:ascii="Times New Roman" w:hAnsi="Times New Roman" w:cs="Times New Roman"/>
        </w:rPr>
        <w:t>present</w:t>
      </w:r>
      <w:r w:rsidR="008B5653" w:rsidRPr="00A42CD0">
        <w:rPr>
          <w:rFonts w:ascii="Times New Roman" w:hAnsi="Times New Roman" w:cs="Times New Roman"/>
        </w:rPr>
        <w:t xml:space="preserve"> the </w:t>
      </w:r>
      <w:r w:rsidR="00766B67" w:rsidRPr="00A42CD0">
        <w:rPr>
          <w:rFonts w:ascii="Times New Roman" w:hAnsi="Times New Roman" w:cs="Times New Roman"/>
        </w:rPr>
        <w:t>data and methodology for th</w:t>
      </w:r>
      <w:r w:rsidR="00EC617D" w:rsidRPr="00A42CD0">
        <w:rPr>
          <w:rFonts w:ascii="Times New Roman" w:hAnsi="Times New Roman" w:cs="Times New Roman"/>
        </w:rPr>
        <w:t>is dissertation</w:t>
      </w:r>
      <w:r w:rsidR="001979EB">
        <w:rPr>
          <w:rFonts w:ascii="Times New Roman" w:hAnsi="Times New Roman" w:cs="Times New Roman"/>
        </w:rPr>
        <w:t>’s analyses</w:t>
      </w:r>
      <w:r w:rsidR="00EC617D" w:rsidRPr="00A42CD0">
        <w:rPr>
          <w:rFonts w:ascii="Times New Roman" w:hAnsi="Times New Roman" w:cs="Times New Roman"/>
        </w:rPr>
        <w:t xml:space="preserve">. First, I </w:t>
      </w:r>
      <w:r w:rsidR="00860563" w:rsidRPr="00A42CD0">
        <w:rPr>
          <w:rFonts w:ascii="Times New Roman" w:hAnsi="Times New Roman" w:cs="Times New Roman"/>
        </w:rPr>
        <w:t>detail</w:t>
      </w:r>
      <w:r w:rsidR="00236035" w:rsidRPr="00A42CD0">
        <w:rPr>
          <w:rFonts w:ascii="Times New Roman" w:hAnsi="Times New Roman" w:cs="Times New Roman"/>
        </w:rPr>
        <w:t xml:space="preserve"> how and where the data used in this dissertation were obtained. </w:t>
      </w:r>
      <w:r w:rsidR="00860563" w:rsidRPr="00A42CD0">
        <w:rPr>
          <w:rFonts w:ascii="Times New Roman" w:hAnsi="Times New Roman" w:cs="Times New Roman"/>
        </w:rPr>
        <w:t>Second, I describe the population and sample. Third</w:t>
      </w:r>
      <w:r w:rsidR="00236035" w:rsidRPr="00A42CD0">
        <w:rPr>
          <w:rFonts w:ascii="Times New Roman" w:hAnsi="Times New Roman" w:cs="Times New Roman"/>
        </w:rPr>
        <w:t>, I outline the independent, dependent, mediating, and control measures used in my analyses. Finally, I outline the analytic strategy of this dissertation, from univariate to multivariate analyses.</w:t>
      </w:r>
    </w:p>
    <w:p w14:paraId="78574A4C" w14:textId="5E0C339C" w:rsidR="008B5653" w:rsidRPr="00A42CD0" w:rsidRDefault="00766B67" w:rsidP="002979C0">
      <w:pPr>
        <w:spacing w:line="480" w:lineRule="auto"/>
        <w:outlineLvl w:val="1"/>
        <w:rPr>
          <w:rFonts w:ascii="Times New Roman" w:hAnsi="Times New Roman" w:cs="Times New Roman"/>
          <w:i/>
        </w:rPr>
      </w:pPr>
      <w:bookmarkStart w:id="2" w:name="_Toc189495136"/>
      <w:r w:rsidRPr="00A42CD0">
        <w:rPr>
          <w:rFonts w:ascii="Times New Roman" w:hAnsi="Times New Roman" w:cs="Times New Roman"/>
          <w:i/>
        </w:rPr>
        <w:t>Data Sources</w:t>
      </w:r>
      <w:bookmarkEnd w:id="2"/>
    </w:p>
    <w:p w14:paraId="602510D0" w14:textId="32147D4F" w:rsidR="008B787B" w:rsidRPr="00A42CD0" w:rsidRDefault="00BE41DA" w:rsidP="00B32356">
      <w:pPr>
        <w:spacing w:line="480" w:lineRule="auto"/>
        <w:ind w:firstLine="720"/>
        <w:rPr>
          <w:rFonts w:ascii="Times New Roman" w:hAnsi="Times New Roman" w:cs="Times New Roman"/>
        </w:rPr>
      </w:pPr>
      <w:r w:rsidRPr="00A42CD0">
        <w:rPr>
          <w:rFonts w:ascii="Times New Roman" w:hAnsi="Times New Roman" w:cs="Times New Roman"/>
        </w:rPr>
        <w:t xml:space="preserve">This dissertation utilizes data from the Integrated Post-Secondary </w:t>
      </w:r>
      <w:r w:rsidR="00557FC2" w:rsidRPr="00A42CD0">
        <w:rPr>
          <w:rFonts w:ascii="Times New Roman" w:hAnsi="Times New Roman" w:cs="Times New Roman"/>
        </w:rPr>
        <w:t xml:space="preserve">Data System (IPEDS) </w:t>
      </w:r>
      <w:r w:rsidR="0054288C" w:rsidRPr="00A42CD0">
        <w:rPr>
          <w:rFonts w:ascii="Times New Roman" w:hAnsi="Times New Roman" w:cs="Times New Roman"/>
        </w:rPr>
        <w:t xml:space="preserve">between the </w:t>
      </w:r>
      <w:r w:rsidR="00C2492C" w:rsidRPr="00A42CD0">
        <w:rPr>
          <w:rFonts w:ascii="Times New Roman" w:hAnsi="Times New Roman" w:cs="Times New Roman"/>
        </w:rPr>
        <w:t xml:space="preserve">2015-16 and 2023-24 academic years to analyze the racial and gender diversity of U.S. faculty before, during, and after the COVID-19 pandemic. The IPEDS is a system of interrelated </w:t>
      </w:r>
      <w:r w:rsidR="0091771D" w:rsidRPr="00A42CD0">
        <w:rPr>
          <w:rFonts w:ascii="Times New Roman" w:hAnsi="Times New Roman" w:cs="Times New Roman"/>
        </w:rPr>
        <w:t>survey components</w:t>
      </w:r>
      <w:r w:rsidR="00C2492C" w:rsidRPr="00A42CD0">
        <w:rPr>
          <w:rFonts w:ascii="Times New Roman" w:hAnsi="Times New Roman" w:cs="Times New Roman"/>
        </w:rPr>
        <w:t xml:space="preserve"> created by the U.S. Department of Education’s National Center for Education Statistics (NCES)</w:t>
      </w:r>
      <w:r w:rsidR="0091771D" w:rsidRPr="00A42CD0">
        <w:rPr>
          <w:rFonts w:ascii="Times New Roman" w:hAnsi="Times New Roman" w:cs="Times New Roman"/>
        </w:rPr>
        <w:t xml:space="preserve"> and collected annually from all colleges, universities, and technical and vocational institutions that participate in the federal student financial aid programs. The IPEDS gathers a wide variety of data under numerous domains including institutional characteristics, enrollment and student demographics, finance and human resources, as well as outcome measures such as completion and graduation rates.</w:t>
      </w:r>
      <w:r w:rsidR="00DD498D" w:rsidRPr="00A42CD0">
        <w:rPr>
          <w:rFonts w:ascii="Times New Roman" w:hAnsi="Times New Roman" w:cs="Times New Roman"/>
        </w:rPr>
        <w:t xml:space="preserve"> </w:t>
      </w:r>
      <w:r w:rsidR="00DE21CA" w:rsidRPr="00A42CD0">
        <w:rPr>
          <w:rFonts w:ascii="Times New Roman" w:hAnsi="Times New Roman" w:cs="Times New Roman"/>
        </w:rPr>
        <w:t>These data are publicly available online and were extracted and downloaded through the IPEDS Data Center.</w:t>
      </w:r>
      <w:r w:rsidR="006B440F" w:rsidRPr="00A42CD0">
        <w:rPr>
          <w:rFonts w:ascii="Times New Roman" w:hAnsi="Times New Roman" w:cs="Times New Roman"/>
        </w:rPr>
        <w:t xml:space="preserve"> </w:t>
      </w:r>
      <w:r w:rsidR="008B787B" w:rsidRPr="008B787B">
        <w:rPr>
          <w:rFonts w:ascii="Times New Roman" w:hAnsi="Times New Roman" w:cs="Times New Roman"/>
        </w:rPr>
        <w:t>I downloaded a total of ten</w:t>
      </w:r>
      <w:r w:rsidR="008B787B">
        <w:rPr>
          <w:rFonts w:ascii="Times New Roman" w:hAnsi="Times New Roman" w:cs="Times New Roman"/>
        </w:rPr>
        <w:t xml:space="preserve"> (10)</w:t>
      </w:r>
      <w:r w:rsidR="008B787B" w:rsidRPr="008B787B">
        <w:rPr>
          <w:rFonts w:ascii="Times New Roman" w:hAnsi="Times New Roman" w:cs="Times New Roman"/>
        </w:rPr>
        <w:t xml:space="preserve"> data files: one</w:t>
      </w:r>
      <w:r w:rsidR="008B787B">
        <w:rPr>
          <w:rFonts w:ascii="Times New Roman" w:hAnsi="Times New Roman" w:cs="Times New Roman"/>
        </w:rPr>
        <w:t xml:space="preserve"> (1)</w:t>
      </w:r>
      <w:r w:rsidR="008B787B" w:rsidRPr="008B787B">
        <w:rPr>
          <w:rFonts w:ascii="Times New Roman" w:hAnsi="Times New Roman" w:cs="Times New Roman"/>
        </w:rPr>
        <w:t xml:space="preserve"> file containing data from the Institutional Characteristics component and nine </w:t>
      </w:r>
      <w:r w:rsidR="008B787B">
        <w:rPr>
          <w:rFonts w:ascii="Times New Roman" w:hAnsi="Times New Roman" w:cs="Times New Roman"/>
        </w:rPr>
        <w:t xml:space="preserve">(9) </w:t>
      </w:r>
      <w:r w:rsidR="008B787B" w:rsidRPr="008B787B">
        <w:rPr>
          <w:rFonts w:ascii="Times New Roman" w:hAnsi="Times New Roman" w:cs="Times New Roman"/>
        </w:rPr>
        <w:t xml:space="preserve">files containing yearly data waves for the racial and gender composition of faculty across all four-year or above public institutions in the </w:t>
      </w:r>
      <w:r w:rsidR="001D4C17">
        <w:rPr>
          <w:rFonts w:ascii="Times New Roman" w:hAnsi="Times New Roman" w:cs="Times New Roman"/>
        </w:rPr>
        <w:t>U.S.</w:t>
      </w:r>
      <w:r w:rsidR="008B787B" w:rsidRPr="008B787B">
        <w:rPr>
          <w:rFonts w:ascii="Times New Roman" w:hAnsi="Times New Roman" w:cs="Times New Roman"/>
        </w:rPr>
        <w:t xml:space="preserve"> between 2015 and 2023. Faculty data were sourced from the Human Resources component of the IPEDS and encompasses the total number of full-time instructional staff by academic rank, tenure status, race/ethnicity, and gender.</w:t>
      </w:r>
      <w:r w:rsidR="008B787B">
        <w:rPr>
          <w:rFonts w:ascii="Times New Roman" w:hAnsi="Times New Roman" w:cs="Times New Roman"/>
        </w:rPr>
        <w:t xml:space="preserve"> </w:t>
      </w:r>
      <w:r w:rsidR="005A6559" w:rsidRPr="00A42CD0">
        <w:rPr>
          <w:rFonts w:ascii="Times New Roman" w:hAnsi="Times New Roman" w:cs="Times New Roman"/>
        </w:rPr>
        <w:t>These data files were cleaned and merged using Stata SE 18</w:t>
      </w:r>
      <w:r w:rsidR="00133734" w:rsidRPr="00A42CD0">
        <w:rPr>
          <w:rFonts w:ascii="Times New Roman" w:hAnsi="Times New Roman" w:cs="Times New Roman"/>
        </w:rPr>
        <w:t>.</w:t>
      </w:r>
    </w:p>
    <w:p w14:paraId="46D68114" w14:textId="297B6C1B" w:rsidR="00D90B11" w:rsidRPr="00A42CD0" w:rsidRDefault="00484BA4" w:rsidP="00B32356">
      <w:pPr>
        <w:spacing w:line="480" w:lineRule="auto"/>
        <w:ind w:firstLine="720"/>
        <w:rPr>
          <w:rFonts w:ascii="Times New Roman" w:hAnsi="Times New Roman" w:cs="Times New Roman"/>
        </w:rPr>
      </w:pPr>
      <w:r w:rsidRPr="00A42CD0">
        <w:rPr>
          <w:rFonts w:ascii="Times New Roman" w:hAnsi="Times New Roman" w:cs="Times New Roman"/>
        </w:rPr>
        <w:lastRenderedPageBreak/>
        <w:t>Supplemental d</w:t>
      </w:r>
      <w:r w:rsidR="00DD498D" w:rsidRPr="00A42CD0">
        <w:rPr>
          <w:rFonts w:ascii="Times New Roman" w:hAnsi="Times New Roman" w:cs="Times New Roman"/>
        </w:rPr>
        <w:t xml:space="preserve">ata on yearly state appropriations to higher education are sourced from </w:t>
      </w:r>
      <w:r w:rsidR="00F76711" w:rsidRPr="00A42CD0">
        <w:rPr>
          <w:rFonts w:ascii="Times New Roman" w:hAnsi="Times New Roman" w:cs="Times New Roman"/>
        </w:rPr>
        <w:t xml:space="preserve">the State Higher Education Finance (SHEF) report </w:t>
      </w:r>
      <w:r w:rsidR="00970B15">
        <w:rPr>
          <w:rFonts w:ascii="Times New Roman" w:hAnsi="Times New Roman" w:cs="Times New Roman"/>
        </w:rPr>
        <w:fldChar w:fldCharType="begin"/>
      </w:r>
      <w:r w:rsidR="00970B15">
        <w:rPr>
          <w:rFonts w:ascii="Times New Roman" w:hAnsi="Times New Roman" w:cs="Times New Roman"/>
        </w:rPr>
        <w:instrText xml:space="preserve"> ADDIN ZOTERO_ITEM CSL_CITATION {"citationID":"2TL9jwhl","properties":{"formattedCitation":"(2024)","plainCitation":"(2024)","noteIndex":0},"citationItems":[{"id":1623,"uris":["http://zotero.org/groups/4703364/items/QXSHF7LC"],"itemData":{"id":1623,"type":"report","abstract":"The SHEF report, produced annually by the State Higher Education Executive Officers Association (SHEEO), provides the earliest possible review of state and local support, tuition revenue, and enrollment trends for the most recently completed fiscal year.","language":"en-US","title":"State Higher Education Finance (SHEF) Report: FY 2023","URL":"https://shef.sheeo.org/report/","author":[{"literal":"State Higher Education Executive Officers Association (SHEEO)"}],"issued":{"date-parts":[["2024"]]}},"suppress-author":true}],"schema":"https://github.com/citation-style-language/schema/raw/master/csl-citation.json"} </w:instrText>
      </w:r>
      <w:r w:rsidR="00970B15">
        <w:rPr>
          <w:rFonts w:ascii="Times New Roman" w:hAnsi="Times New Roman" w:cs="Times New Roman"/>
        </w:rPr>
        <w:fldChar w:fldCharType="separate"/>
      </w:r>
      <w:r w:rsidR="00970B15">
        <w:rPr>
          <w:rFonts w:ascii="Times New Roman" w:hAnsi="Times New Roman" w:cs="Times New Roman"/>
          <w:noProof/>
        </w:rPr>
        <w:t>(2024)</w:t>
      </w:r>
      <w:r w:rsidR="00970B15">
        <w:rPr>
          <w:rFonts w:ascii="Times New Roman" w:hAnsi="Times New Roman" w:cs="Times New Roman"/>
        </w:rPr>
        <w:fldChar w:fldCharType="end"/>
      </w:r>
      <w:r w:rsidR="00F76711" w:rsidRPr="00A42CD0">
        <w:rPr>
          <w:rFonts w:ascii="Times New Roman" w:hAnsi="Times New Roman" w:cs="Times New Roman"/>
        </w:rPr>
        <w:t xml:space="preserve">, produced annually by the State Higher Education Executive Officers Association (SHEEO). </w:t>
      </w:r>
      <w:r w:rsidR="008B6D2A" w:rsidRPr="00A42CD0">
        <w:rPr>
          <w:rFonts w:ascii="Times New Roman" w:hAnsi="Times New Roman" w:cs="Times New Roman"/>
        </w:rPr>
        <w:t>The full dataset is publicly available on the SHEF website, containing data on enrollment, state and federal funding, and tuition revenues for each state between 1980 and 2023.</w:t>
      </w:r>
      <w:r w:rsidR="004844AE" w:rsidRPr="00A42CD0">
        <w:rPr>
          <w:rFonts w:ascii="Times New Roman" w:hAnsi="Times New Roman" w:cs="Times New Roman"/>
        </w:rPr>
        <w:t xml:space="preserve"> The data file was prepared for analysis by excluding observations between 1980 and 2014 and dropping all but the following variables: </w:t>
      </w:r>
      <w:r w:rsidR="000E4F15" w:rsidRPr="00A42CD0">
        <w:rPr>
          <w:rFonts w:ascii="Times New Roman" w:hAnsi="Times New Roman" w:cs="Times New Roman"/>
        </w:rPr>
        <w:t xml:space="preserve">year, </w:t>
      </w:r>
      <w:r w:rsidR="004844AE" w:rsidRPr="00A42CD0">
        <w:rPr>
          <w:rFonts w:ascii="Times New Roman" w:hAnsi="Times New Roman" w:cs="Times New Roman"/>
        </w:rPr>
        <w:t xml:space="preserve">state, </w:t>
      </w:r>
      <w:r w:rsidR="003114B5">
        <w:rPr>
          <w:rFonts w:ascii="Times New Roman" w:hAnsi="Times New Roman" w:cs="Times New Roman"/>
        </w:rPr>
        <w:t xml:space="preserve">and </w:t>
      </w:r>
      <w:r w:rsidR="000E4F15" w:rsidRPr="00A42CD0">
        <w:rPr>
          <w:rFonts w:ascii="Times New Roman" w:hAnsi="Times New Roman" w:cs="Times New Roman"/>
        </w:rPr>
        <w:t>education appropriations (both including and excluding federal stimulus</w:t>
      </w:r>
      <w:r w:rsidR="003114B5">
        <w:rPr>
          <w:rFonts w:ascii="Times New Roman" w:hAnsi="Times New Roman" w:cs="Times New Roman"/>
        </w:rPr>
        <w:t>) per</w:t>
      </w:r>
      <w:r w:rsidR="000E4F15" w:rsidRPr="00A42CD0">
        <w:rPr>
          <w:rFonts w:ascii="Times New Roman" w:hAnsi="Times New Roman" w:cs="Times New Roman"/>
        </w:rPr>
        <w:t xml:space="preserve"> FTE enrollment.</w:t>
      </w:r>
      <w:r w:rsidR="00A42CD0">
        <w:rPr>
          <w:rFonts w:ascii="Times New Roman" w:hAnsi="Times New Roman" w:cs="Times New Roman"/>
        </w:rPr>
        <w:t xml:space="preserve"> </w:t>
      </w:r>
      <w:r w:rsidR="00F76711" w:rsidRPr="00A42CD0">
        <w:rPr>
          <w:rFonts w:ascii="Times New Roman" w:hAnsi="Times New Roman" w:cs="Times New Roman"/>
        </w:rPr>
        <w:t xml:space="preserve">State partisan control data are obtained from the National Conference of State Legislatures (NCSL) which </w:t>
      </w:r>
      <w:r w:rsidR="00C45048" w:rsidRPr="00A42CD0">
        <w:rPr>
          <w:rFonts w:ascii="Times New Roman" w:hAnsi="Times New Roman" w:cs="Times New Roman"/>
        </w:rPr>
        <w:t xml:space="preserve">has </w:t>
      </w:r>
      <w:r w:rsidR="00F76711" w:rsidRPr="00A42CD0">
        <w:rPr>
          <w:rFonts w:ascii="Times New Roman" w:hAnsi="Times New Roman" w:cs="Times New Roman"/>
        </w:rPr>
        <w:t>track</w:t>
      </w:r>
      <w:r w:rsidR="00C45048" w:rsidRPr="00A42CD0">
        <w:rPr>
          <w:rFonts w:ascii="Times New Roman" w:hAnsi="Times New Roman" w:cs="Times New Roman"/>
        </w:rPr>
        <w:t>ed</w:t>
      </w:r>
      <w:r w:rsidR="00F76711" w:rsidRPr="00A42CD0">
        <w:rPr>
          <w:rFonts w:ascii="Times New Roman" w:hAnsi="Times New Roman" w:cs="Times New Roman"/>
        </w:rPr>
        <w:t xml:space="preserve"> state legislative</w:t>
      </w:r>
      <w:r w:rsidR="00C45048" w:rsidRPr="00A42CD0">
        <w:rPr>
          <w:rFonts w:ascii="Times New Roman" w:hAnsi="Times New Roman" w:cs="Times New Roman"/>
        </w:rPr>
        <w:t xml:space="preserve"> and gubernatorial partisan </w:t>
      </w:r>
      <w:r w:rsidR="00F76711" w:rsidRPr="00A42CD0">
        <w:rPr>
          <w:rFonts w:ascii="Times New Roman" w:hAnsi="Times New Roman" w:cs="Times New Roman"/>
        </w:rPr>
        <w:t xml:space="preserve">composition </w:t>
      </w:r>
      <w:r w:rsidR="00C45048" w:rsidRPr="00A42CD0">
        <w:rPr>
          <w:rFonts w:ascii="Times New Roman" w:hAnsi="Times New Roman" w:cs="Times New Roman"/>
        </w:rPr>
        <w:t xml:space="preserve">since 2009. </w:t>
      </w:r>
      <w:r w:rsidR="00EE68AD" w:rsidRPr="00A42CD0">
        <w:rPr>
          <w:rFonts w:ascii="Times New Roman" w:hAnsi="Times New Roman" w:cs="Times New Roman"/>
        </w:rPr>
        <w:t xml:space="preserve">These data are publicly available on the NCSL website </w:t>
      </w:r>
      <w:r w:rsidR="00EE68AD" w:rsidRPr="00A42CD0">
        <w:rPr>
          <w:rFonts w:ascii="Times New Roman" w:hAnsi="Times New Roman" w:cs="Times New Roman"/>
        </w:rPr>
        <w:fldChar w:fldCharType="begin"/>
      </w:r>
      <w:r w:rsidR="00EE68AD" w:rsidRPr="00A42CD0">
        <w:rPr>
          <w:rFonts w:ascii="Times New Roman" w:hAnsi="Times New Roman" w:cs="Times New Roman"/>
        </w:rPr>
        <w:instrText xml:space="preserve"> ADDIN ZOTERO_ITEM CSL_CITATION {"citationID":"2nZ3N3Iz","properties":{"formattedCitation":"(2024)","plainCitation":"(2024)","noteIndex":0},"citationItems":[{"id":1621,"uris":["http://zotero.org/groups/4703364/items/XK2CGZRM"],"itemData":{"id":1621,"type":"webpage","title":"State Partisan Composition","URL":"https://www.ncsl.org/about-state-legislatures/state-partisan-composition","author":[{"literal":"National Conference of State Legislatures (NCSL)"}],"issued":{"date-parts":[["2024",11,27]]}},"suppress-author":true}],"schema":"https://github.com/citation-style-language/schema/raw/master/csl-citation.json"} </w:instrText>
      </w:r>
      <w:r w:rsidR="00EE68AD" w:rsidRPr="00A42CD0">
        <w:rPr>
          <w:rFonts w:ascii="Times New Roman" w:hAnsi="Times New Roman" w:cs="Times New Roman"/>
        </w:rPr>
        <w:fldChar w:fldCharType="separate"/>
      </w:r>
      <w:r w:rsidR="00EE68AD" w:rsidRPr="00A42CD0">
        <w:rPr>
          <w:rFonts w:ascii="Times New Roman" w:hAnsi="Times New Roman" w:cs="Times New Roman"/>
          <w:noProof/>
        </w:rPr>
        <w:t>(2024)</w:t>
      </w:r>
      <w:r w:rsidR="00EE68AD" w:rsidRPr="00A42CD0">
        <w:rPr>
          <w:rFonts w:ascii="Times New Roman" w:hAnsi="Times New Roman" w:cs="Times New Roman"/>
        </w:rPr>
        <w:fldChar w:fldCharType="end"/>
      </w:r>
      <w:r w:rsidR="00EE68AD" w:rsidRPr="00A42CD0">
        <w:rPr>
          <w:rFonts w:ascii="Times New Roman" w:hAnsi="Times New Roman" w:cs="Times New Roman"/>
        </w:rPr>
        <w:t xml:space="preserve"> with annual data waves for years 2009 through 2021 and between two to four waves per year between 2022 and 2024. To maintain consistency between the two collection formats, I use the February data wave for </w:t>
      </w:r>
      <w:r w:rsidR="00040EFE" w:rsidRPr="00A42CD0">
        <w:rPr>
          <w:rFonts w:ascii="Times New Roman" w:hAnsi="Times New Roman" w:cs="Times New Roman"/>
        </w:rPr>
        <w:t>2022 and 2023</w:t>
      </w:r>
      <w:r w:rsidR="00EE68AD" w:rsidRPr="00A42CD0">
        <w:rPr>
          <w:rFonts w:ascii="Times New Roman" w:hAnsi="Times New Roman" w:cs="Times New Roman"/>
        </w:rPr>
        <w:t xml:space="preserve">. Each data wave is presented on its own PDF file, totaling </w:t>
      </w:r>
      <w:r w:rsidR="000A2BCE">
        <w:rPr>
          <w:rFonts w:ascii="Times New Roman" w:hAnsi="Times New Roman" w:cs="Times New Roman"/>
        </w:rPr>
        <w:t xml:space="preserve">nine (9) </w:t>
      </w:r>
      <w:r w:rsidR="00EE68AD" w:rsidRPr="00A42CD0">
        <w:rPr>
          <w:rFonts w:ascii="Times New Roman" w:hAnsi="Times New Roman" w:cs="Times New Roman"/>
        </w:rPr>
        <w:t xml:space="preserve">files for years 2015 through 2023. These PDF files were converted to Excel spreadsheets using Adobe Acrobat. Then, I added a year variable and </w:t>
      </w:r>
      <w:r w:rsidR="007C10D1">
        <w:rPr>
          <w:rFonts w:ascii="Times New Roman" w:hAnsi="Times New Roman" w:cs="Times New Roman"/>
        </w:rPr>
        <w:t>merged</w:t>
      </w:r>
      <w:r w:rsidR="00EE68AD" w:rsidRPr="00A42CD0">
        <w:rPr>
          <w:rFonts w:ascii="Times New Roman" w:hAnsi="Times New Roman" w:cs="Times New Roman"/>
        </w:rPr>
        <w:t xml:space="preserve"> each year’s data into one </w:t>
      </w:r>
      <w:r w:rsidR="008B787B">
        <w:rPr>
          <w:rFonts w:ascii="Times New Roman" w:hAnsi="Times New Roman" w:cs="Times New Roman"/>
        </w:rPr>
        <w:t>dataset using Stata</w:t>
      </w:r>
      <w:r w:rsidR="00EE68AD" w:rsidRPr="00A42CD0">
        <w:rPr>
          <w:rFonts w:ascii="Times New Roman" w:hAnsi="Times New Roman" w:cs="Times New Roman"/>
        </w:rPr>
        <w:t>.</w:t>
      </w:r>
      <w:r w:rsidR="000E4F15" w:rsidRPr="00A42CD0">
        <w:rPr>
          <w:rFonts w:ascii="Times New Roman" w:hAnsi="Times New Roman" w:cs="Times New Roman"/>
        </w:rPr>
        <w:t xml:space="preserve"> Finally, all but the following variables were dropped: year, state, house partisan control, senate partisan control, and governor party.</w:t>
      </w:r>
    </w:p>
    <w:p w14:paraId="32D7FBA4" w14:textId="7FB72620" w:rsidR="00766B67" w:rsidRPr="00A42CD0" w:rsidRDefault="007C10D1" w:rsidP="00B32356">
      <w:pPr>
        <w:spacing w:line="480" w:lineRule="auto"/>
        <w:ind w:firstLine="720"/>
        <w:rPr>
          <w:rFonts w:ascii="Times New Roman" w:hAnsi="Times New Roman" w:cs="Times New Roman"/>
        </w:rPr>
      </w:pPr>
      <w:r>
        <w:rPr>
          <w:rFonts w:ascii="Times New Roman" w:hAnsi="Times New Roman" w:cs="Times New Roman"/>
        </w:rPr>
        <w:t>Altogether, I obtained twenty (20) data files across three sources. Data files from each source were</w:t>
      </w:r>
      <w:r w:rsidR="004058F5">
        <w:rPr>
          <w:rFonts w:ascii="Times New Roman" w:hAnsi="Times New Roman" w:cs="Times New Roman"/>
        </w:rPr>
        <w:t xml:space="preserve"> </w:t>
      </w:r>
      <w:r>
        <w:rPr>
          <w:rFonts w:ascii="Times New Roman" w:hAnsi="Times New Roman" w:cs="Times New Roman"/>
        </w:rPr>
        <w:t xml:space="preserve">merged into three </w:t>
      </w:r>
      <w:r w:rsidR="004058F5">
        <w:rPr>
          <w:rFonts w:ascii="Times New Roman" w:hAnsi="Times New Roman" w:cs="Times New Roman"/>
        </w:rPr>
        <w:t>data files</w:t>
      </w:r>
      <w:r>
        <w:rPr>
          <w:rFonts w:ascii="Times New Roman" w:hAnsi="Times New Roman" w:cs="Times New Roman"/>
        </w:rPr>
        <w:t xml:space="preserve"> </w:t>
      </w:r>
      <w:r w:rsidR="004058F5">
        <w:rPr>
          <w:rFonts w:ascii="Times New Roman" w:hAnsi="Times New Roman" w:cs="Times New Roman"/>
        </w:rPr>
        <w:t>–</w:t>
      </w:r>
      <w:r>
        <w:rPr>
          <w:rFonts w:ascii="Times New Roman" w:hAnsi="Times New Roman" w:cs="Times New Roman"/>
        </w:rPr>
        <w:t xml:space="preserve"> </w:t>
      </w:r>
      <w:r w:rsidR="004058F5">
        <w:rPr>
          <w:rFonts w:ascii="Times New Roman" w:hAnsi="Times New Roman" w:cs="Times New Roman"/>
        </w:rPr>
        <w:t>IPEDS, NCSL, and SHEF –</w:t>
      </w:r>
      <w:r>
        <w:rPr>
          <w:rFonts w:ascii="Times New Roman" w:hAnsi="Times New Roman" w:cs="Times New Roman"/>
        </w:rPr>
        <w:t xml:space="preserve"> and cleaned individually</w:t>
      </w:r>
      <w:r w:rsidR="004058F5">
        <w:rPr>
          <w:rFonts w:ascii="Times New Roman" w:hAnsi="Times New Roman" w:cs="Times New Roman"/>
        </w:rPr>
        <w:t xml:space="preserve"> before being merged into one master dataset using Stata. More information on this dissertation’s measures and sample can be found below. </w:t>
      </w:r>
    </w:p>
    <w:p w14:paraId="7B6B8AC1" w14:textId="319895BD" w:rsidR="00860563" w:rsidRPr="00323ED3" w:rsidRDefault="00860563" w:rsidP="002979C0">
      <w:pPr>
        <w:spacing w:line="480" w:lineRule="auto"/>
        <w:outlineLvl w:val="1"/>
        <w:rPr>
          <w:rFonts w:ascii="Times New Roman" w:hAnsi="Times New Roman" w:cs="Times New Roman"/>
          <w:i/>
          <w:iCs/>
        </w:rPr>
      </w:pPr>
      <w:bookmarkStart w:id="3" w:name="_Toc189495137"/>
      <w:r w:rsidRPr="00A42CD0">
        <w:rPr>
          <w:rFonts w:ascii="Times New Roman" w:hAnsi="Times New Roman" w:cs="Times New Roman"/>
          <w:i/>
          <w:iCs/>
        </w:rPr>
        <w:t>Population and Sample</w:t>
      </w:r>
      <w:bookmarkEnd w:id="3"/>
    </w:p>
    <w:p w14:paraId="7484CCFB" w14:textId="51FD5BCA" w:rsidR="00860563" w:rsidRPr="00A42CD0" w:rsidRDefault="00860563" w:rsidP="00B32356">
      <w:pPr>
        <w:spacing w:line="480" w:lineRule="auto"/>
        <w:ind w:firstLine="720"/>
        <w:rPr>
          <w:rFonts w:ascii="Times New Roman" w:hAnsi="Times New Roman" w:cs="Times New Roman"/>
        </w:rPr>
      </w:pPr>
      <w:r w:rsidRPr="00A42CD0">
        <w:rPr>
          <w:rFonts w:ascii="Times New Roman" w:hAnsi="Times New Roman" w:cs="Times New Roman"/>
        </w:rPr>
        <w:lastRenderedPageBreak/>
        <w:t xml:space="preserve">The IPEDS provides data on all postsecondary institutions in the United States including public, private not-for-profit, and private for-profit institutions from technical and community colleges to advanced degree-granting institutions. For the purposes of this dissertation, I restrict the analytic sample to all </w:t>
      </w:r>
      <w:r w:rsidR="00D43137" w:rsidRPr="00A42CD0">
        <w:rPr>
          <w:rFonts w:ascii="Times New Roman" w:hAnsi="Times New Roman" w:cs="Times New Roman"/>
        </w:rPr>
        <w:t xml:space="preserve">public </w:t>
      </w:r>
      <w:r w:rsidRPr="00A42CD0">
        <w:rPr>
          <w:rFonts w:ascii="Times New Roman" w:hAnsi="Times New Roman" w:cs="Times New Roman"/>
        </w:rPr>
        <w:t>four-year</w:t>
      </w:r>
      <w:r w:rsidR="00D43137" w:rsidRPr="00A42CD0">
        <w:rPr>
          <w:rFonts w:ascii="Times New Roman" w:hAnsi="Times New Roman" w:cs="Times New Roman"/>
        </w:rPr>
        <w:t xml:space="preserve"> or above</w:t>
      </w:r>
      <w:r w:rsidRPr="00A42CD0">
        <w:rPr>
          <w:rFonts w:ascii="Times New Roman" w:hAnsi="Times New Roman" w:cs="Times New Roman"/>
        </w:rPr>
        <w:t xml:space="preserve"> degree-granting institutions in the </w:t>
      </w:r>
      <w:r w:rsidR="001D4C17">
        <w:rPr>
          <w:rFonts w:ascii="Times New Roman" w:hAnsi="Times New Roman" w:cs="Times New Roman"/>
        </w:rPr>
        <w:t>U.S.</w:t>
      </w:r>
      <w:r w:rsidR="006B440F" w:rsidRPr="00A42CD0">
        <w:rPr>
          <w:rFonts w:ascii="Times New Roman" w:hAnsi="Times New Roman" w:cs="Times New Roman"/>
        </w:rPr>
        <w:t xml:space="preserve">, a total of </w:t>
      </w:r>
      <w:r w:rsidR="004058F5">
        <w:rPr>
          <w:rFonts w:ascii="Times New Roman" w:hAnsi="Times New Roman" w:cs="Times New Roman"/>
        </w:rPr>
        <w:t xml:space="preserve">801 </w:t>
      </w:r>
      <w:r w:rsidR="006B440F" w:rsidRPr="00A42CD0">
        <w:rPr>
          <w:rFonts w:ascii="Times New Roman" w:hAnsi="Times New Roman" w:cs="Times New Roman"/>
        </w:rPr>
        <w:t>institutions</w:t>
      </w:r>
      <w:r w:rsidRPr="00A42CD0">
        <w:rPr>
          <w:rFonts w:ascii="Times New Roman" w:hAnsi="Times New Roman" w:cs="Times New Roman"/>
        </w:rPr>
        <w:t xml:space="preserve">. Private institutions </w:t>
      </w:r>
      <w:r w:rsidR="00D43137" w:rsidRPr="00A42CD0">
        <w:rPr>
          <w:rFonts w:ascii="Times New Roman" w:hAnsi="Times New Roman" w:cs="Times New Roman"/>
        </w:rPr>
        <w:t xml:space="preserve">do not receive state funding for higher education and, thus, are outside the scope of this study. </w:t>
      </w:r>
      <w:r w:rsidR="00166F96" w:rsidRPr="00166F96">
        <w:rPr>
          <w:rFonts w:ascii="Times New Roman" w:hAnsi="Times New Roman" w:cs="Times New Roman"/>
        </w:rPr>
        <w:t>Excluding private institutions ensures a more precise examination of how state-level policies and funding decisions impact faculty diversity without the confounding effects of privately controlled financial and administrative policies.</w:t>
      </w:r>
      <w:r w:rsidR="00166F96">
        <w:rPr>
          <w:rFonts w:ascii="Times New Roman" w:hAnsi="Times New Roman" w:cs="Times New Roman"/>
        </w:rPr>
        <w:t xml:space="preserve"> </w:t>
      </w:r>
      <w:r w:rsidR="00D43137" w:rsidRPr="00A42CD0">
        <w:rPr>
          <w:rFonts w:ascii="Times New Roman" w:hAnsi="Times New Roman" w:cs="Times New Roman"/>
        </w:rPr>
        <w:t>Moreover, the conditions for faculty hiring, retention, and promotion differ significantly between two-year and four-year institutions</w:t>
      </w:r>
      <w:r w:rsidR="00245602" w:rsidRPr="00A42CD0">
        <w:rPr>
          <w:rFonts w:ascii="Times New Roman" w:hAnsi="Times New Roman" w:cs="Times New Roman"/>
        </w:rPr>
        <w:t xml:space="preserve"> </w:t>
      </w:r>
      <w:r w:rsidR="00245602" w:rsidRPr="00A42CD0">
        <w:rPr>
          <w:rFonts w:ascii="Times New Roman" w:hAnsi="Times New Roman" w:cs="Times New Roman"/>
        </w:rPr>
        <w:fldChar w:fldCharType="begin"/>
      </w:r>
      <w:r w:rsidR="00DF5BAB">
        <w:rPr>
          <w:rFonts w:ascii="Times New Roman" w:hAnsi="Times New Roman" w:cs="Times New Roman"/>
        </w:rPr>
        <w:instrText xml:space="preserve"> ADDIN ZOTERO_ITEM CSL_CITATION {"citationID":"rHpfKcY2","properties":{"formattedCitation":"(American Association of University Professors 2024; American Historical Association 2012; Opp 1994)","plainCitation":"(American Association of University Professors 2024; American Historical Association 2012; Opp 1994)","noteIndex":0},"citationItems":[{"id":1617,"uris":["http://zotero.org/groups/4703364/items/DFH7HJCK"],"itemData":{"id":1617,"type":"article-journal","container-title":"2024 Bulletin","language":"en","page":"60-75","source":"Zotero","title":"Contingent Appointments and the Academic Profession","author":[{"literal":"American Association of University Professors"}],"issued":{"date-parts":[["2024"]]}}},{"id":1618,"uris":["http://zotero.org/groups/4703364/items/JF5NFIVG"],"itemData":{"id":1618,"type":"report","abstract":"The final recommendations for recruiting future AHA two-year college faculty members, and how the Association can better serve this constituency.","language":"en_US","title":"Report of the Two-Year College Faculty Task Force","URL":"https://www.historians.org/resource/report-of-the-two-year-college-faculty-task-force/","author":[{"literal":"American Historical Association"}],"accessed":{"date-parts":[["2025",1,17]]},"issued":{"date-parts":[["2012"]]}}},{"id":1620,"uris":["http://zotero.org/groups/4703364/items/JDACQUS3"],"itemData":{"id":1620,"type":"article-journal","abstract":"Presents a study comparing the perceptions of minority and white academic affairs vice presidents regarding barriers and approaches to minority faculty recruitment and retention. Indicates that, although white administrators emphasized structural institutional barriers, minority administrators emphasized attitudinal barriers. Suggests that hiring minorities for highly visible administrative positions is crucial in promoting faculty equity. (Contains 23 references.) (MAB)","container-title":"Journal of applied research in the community college","ISSN":"1068-610X","issue":"2","page":"85-99","title":"Minority versus White Administrators' Perceptions of the Recruitment and Retention of Minority Faculty in Two Year Colleges","volume":"1","author":[{"family":"Opp","given":"Ronald D"}],"issued":{"date-parts":[["1994"]]}}}],"schema":"https://github.com/citation-style-language/schema/raw/master/csl-citation.json"} </w:instrText>
      </w:r>
      <w:r w:rsidR="00245602" w:rsidRPr="00A42CD0">
        <w:rPr>
          <w:rFonts w:ascii="Times New Roman" w:hAnsi="Times New Roman" w:cs="Times New Roman"/>
        </w:rPr>
        <w:fldChar w:fldCharType="separate"/>
      </w:r>
      <w:r w:rsidR="00245602" w:rsidRPr="00A42CD0">
        <w:rPr>
          <w:rFonts w:ascii="Times New Roman" w:hAnsi="Times New Roman" w:cs="Times New Roman"/>
          <w:noProof/>
        </w:rPr>
        <w:t>(American Association of University Professors 2024; American Historical Association 2012; Opp 1994)</w:t>
      </w:r>
      <w:r w:rsidR="00245602" w:rsidRPr="00A42CD0">
        <w:rPr>
          <w:rFonts w:ascii="Times New Roman" w:hAnsi="Times New Roman" w:cs="Times New Roman"/>
        </w:rPr>
        <w:fldChar w:fldCharType="end"/>
      </w:r>
      <w:r w:rsidR="00D43137" w:rsidRPr="00A42CD0">
        <w:rPr>
          <w:rFonts w:ascii="Times New Roman" w:hAnsi="Times New Roman" w:cs="Times New Roman"/>
        </w:rPr>
        <w:t xml:space="preserve">. Restricting the sample to four-year or above institutions ensures a more consistent analysis of faculty diversity within </w:t>
      </w:r>
      <w:r w:rsidR="00214401" w:rsidRPr="00A42CD0">
        <w:rPr>
          <w:rFonts w:ascii="Times New Roman" w:hAnsi="Times New Roman" w:cs="Times New Roman"/>
        </w:rPr>
        <w:t xml:space="preserve">institutions that share </w:t>
      </w:r>
      <w:r w:rsidR="00D43137" w:rsidRPr="00A42CD0">
        <w:rPr>
          <w:rFonts w:ascii="Times New Roman" w:hAnsi="Times New Roman" w:cs="Times New Roman"/>
        </w:rPr>
        <w:t>comparable organizational structures and promotion trajectories</w:t>
      </w:r>
      <w:r w:rsidR="00214401" w:rsidRPr="00A42CD0">
        <w:rPr>
          <w:rFonts w:ascii="Times New Roman" w:hAnsi="Times New Roman" w:cs="Times New Roman"/>
        </w:rPr>
        <w:t>.</w:t>
      </w:r>
      <w:r w:rsidR="004B0CA9">
        <w:rPr>
          <w:rFonts w:ascii="Times New Roman" w:hAnsi="Times New Roman" w:cs="Times New Roman"/>
        </w:rPr>
        <w:t xml:space="preserve"> After restricting the sample to public four-year institutions and dropping those that did not report their faculty composition, the sample </w:t>
      </w:r>
      <w:r w:rsidR="00450DD4">
        <w:rPr>
          <w:rFonts w:ascii="Times New Roman" w:hAnsi="Times New Roman" w:cs="Times New Roman"/>
        </w:rPr>
        <w:t>includes</w:t>
      </w:r>
      <w:r w:rsidR="004B0CA9">
        <w:rPr>
          <w:rFonts w:ascii="Times New Roman" w:hAnsi="Times New Roman" w:cs="Times New Roman"/>
        </w:rPr>
        <w:t xml:space="preserve"> between 766 and 801 institutions per year between 2015 and 2023.</w:t>
      </w:r>
      <w:r w:rsidR="003E0064">
        <w:rPr>
          <w:rFonts w:ascii="Times New Roman" w:hAnsi="Times New Roman" w:cs="Times New Roman"/>
        </w:rPr>
        <w:t xml:space="preserve"> </w:t>
      </w:r>
    </w:p>
    <w:p w14:paraId="24D14689" w14:textId="5825D0C4" w:rsidR="00917F7D" w:rsidRPr="00323ED3" w:rsidRDefault="00766B67" w:rsidP="002979C0">
      <w:pPr>
        <w:spacing w:line="480" w:lineRule="auto"/>
        <w:outlineLvl w:val="1"/>
        <w:rPr>
          <w:rFonts w:ascii="Times New Roman" w:hAnsi="Times New Roman" w:cs="Times New Roman"/>
          <w:i/>
          <w:iCs/>
        </w:rPr>
      </w:pPr>
      <w:bookmarkStart w:id="4" w:name="_Toc189495138"/>
      <w:r w:rsidRPr="00A42CD0">
        <w:rPr>
          <w:rFonts w:ascii="Times New Roman" w:hAnsi="Times New Roman" w:cs="Times New Roman"/>
          <w:i/>
          <w:iCs/>
        </w:rPr>
        <w:t>Measures</w:t>
      </w:r>
      <w:bookmarkEnd w:id="4"/>
    </w:p>
    <w:p w14:paraId="0D692831" w14:textId="794E02EF" w:rsidR="00917F7D" w:rsidRDefault="008B0C9F" w:rsidP="00B32356">
      <w:pPr>
        <w:spacing w:line="480" w:lineRule="auto"/>
        <w:ind w:firstLine="720"/>
        <w:rPr>
          <w:rFonts w:ascii="Times New Roman" w:hAnsi="Times New Roman" w:cs="Times New Roman"/>
        </w:rPr>
      </w:pPr>
      <w:r>
        <w:rPr>
          <w:rFonts w:ascii="Times New Roman" w:hAnsi="Times New Roman" w:cs="Times New Roman"/>
        </w:rPr>
        <w:t xml:space="preserve">This dissertation will examine changes in the racial and gender diversity of postsecondary faculty over time and assess whether faculty diversity is influenced by contextual factors including state partisan control and appropriations to higher education. </w:t>
      </w:r>
      <w:r w:rsidR="00917F7D" w:rsidRPr="00917F7D">
        <w:rPr>
          <w:rFonts w:ascii="Times New Roman" w:hAnsi="Times New Roman" w:cs="Times New Roman"/>
        </w:rPr>
        <w:t>Ta</w:t>
      </w:r>
      <w:r w:rsidR="00917F7D">
        <w:rPr>
          <w:rFonts w:ascii="Times New Roman" w:hAnsi="Times New Roman" w:cs="Times New Roman"/>
        </w:rPr>
        <w:t xml:space="preserve">ble 1 outlines the </w:t>
      </w:r>
      <w:r w:rsidR="009430AD">
        <w:rPr>
          <w:rFonts w:ascii="Times New Roman" w:hAnsi="Times New Roman" w:cs="Times New Roman"/>
        </w:rPr>
        <w:t>variables used in this dissertation’s analyses, their sources, and possible values.</w:t>
      </w:r>
      <w:r>
        <w:rPr>
          <w:rFonts w:ascii="Times New Roman" w:hAnsi="Times New Roman" w:cs="Times New Roman"/>
        </w:rPr>
        <w:t xml:space="preserve"> </w:t>
      </w:r>
    </w:p>
    <w:p w14:paraId="478F7D03" w14:textId="19DF31A5" w:rsidR="00331356" w:rsidRDefault="00E03155" w:rsidP="00B32356">
      <w:pPr>
        <w:spacing w:line="480" w:lineRule="auto"/>
        <w:jc w:val="center"/>
        <w:rPr>
          <w:rFonts w:ascii="Times New Roman" w:hAnsi="Times New Roman" w:cs="Times New Roman"/>
        </w:rPr>
      </w:pPr>
      <w:r>
        <w:rPr>
          <w:rFonts w:ascii="Times New Roman" w:hAnsi="Times New Roman" w:cs="Times New Roman"/>
        </w:rPr>
        <w:t>[INSERT TABLE 1 HERE]</w:t>
      </w:r>
    </w:p>
    <w:p w14:paraId="32A22360" w14:textId="2D690FCE" w:rsidR="00331356" w:rsidRPr="000317C5" w:rsidRDefault="00331356" w:rsidP="002979C0">
      <w:pPr>
        <w:spacing w:line="480" w:lineRule="auto"/>
        <w:jc w:val="center"/>
        <w:outlineLvl w:val="2"/>
        <w:rPr>
          <w:rFonts w:ascii="Times New Roman" w:hAnsi="Times New Roman" w:cs="Times New Roman"/>
          <w:u w:val="single"/>
        </w:rPr>
      </w:pPr>
      <w:bookmarkStart w:id="5" w:name="_Toc189495139"/>
      <w:r w:rsidRPr="00331356">
        <w:rPr>
          <w:rFonts w:ascii="Times New Roman" w:hAnsi="Times New Roman" w:cs="Times New Roman"/>
          <w:u w:val="single"/>
        </w:rPr>
        <w:t>Independent Variable</w:t>
      </w:r>
      <w:bookmarkEnd w:id="5"/>
    </w:p>
    <w:p w14:paraId="01E59313" w14:textId="3290281E" w:rsidR="003C2CE4" w:rsidRDefault="00331356" w:rsidP="00FE17D9">
      <w:pPr>
        <w:spacing w:line="480" w:lineRule="auto"/>
        <w:ind w:firstLine="720"/>
        <w:rPr>
          <w:rFonts w:ascii="Times New Roman" w:hAnsi="Times New Roman" w:cs="Times New Roman"/>
        </w:rPr>
      </w:pPr>
      <w:r w:rsidRPr="003C2CE4">
        <w:rPr>
          <w:rFonts w:ascii="Times New Roman" w:hAnsi="Times New Roman" w:cs="Times New Roman"/>
          <w:i/>
          <w:iCs/>
        </w:rPr>
        <w:lastRenderedPageBreak/>
        <w:t>Year</w:t>
      </w:r>
      <w:r>
        <w:rPr>
          <w:rFonts w:ascii="Times New Roman" w:hAnsi="Times New Roman" w:cs="Times New Roman"/>
        </w:rPr>
        <w:t>:</w:t>
      </w:r>
      <w:r w:rsidR="003C2CE4">
        <w:rPr>
          <w:rFonts w:ascii="Times New Roman" w:hAnsi="Times New Roman" w:cs="Times New Roman"/>
        </w:rPr>
        <w:t xml:space="preserve"> This study includes years 2015 through 2023 for all three data sources. Of particular interest are the years during and after the onset of the COVID-19 pandemic. Due to faculty hiring often taking place up to a year in advance, it is most likely that effects of the pandemic will be observed in 2021 and </w:t>
      </w:r>
      <w:r w:rsidR="00CE71E8">
        <w:rPr>
          <w:rFonts w:ascii="Times New Roman" w:hAnsi="Times New Roman" w:cs="Times New Roman"/>
        </w:rPr>
        <w:t>subsequent</w:t>
      </w:r>
      <w:r w:rsidR="003C2CE4">
        <w:rPr>
          <w:rFonts w:ascii="Times New Roman" w:hAnsi="Times New Roman" w:cs="Times New Roman"/>
        </w:rPr>
        <w:t xml:space="preserve"> years.</w:t>
      </w:r>
      <w:r w:rsidR="00CE71E8">
        <w:rPr>
          <w:rFonts w:ascii="Times New Roman" w:hAnsi="Times New Roman" w:cs="Times New Roman"/>
        </w:rPr>
        <w:t xml:space="preserve"> It is possible, however, for effects to be observed in 2020 due to last minute pandemic-related layoffs, firings, hirings, etc. </w:t>
      </w:r>
    </w:p>
    <w:p w14:paraId="27A7B4AD" w14:textId="7C5CD5BB" w:rsidR="00331356" w:rsidRPr="00CD4338" w:rsidRDefault="00331356" w:rsidP="002979C0">
      <w:pPr>
        <w:spacing w:line="480" w:lineRule="auto"/>
        <w:jc w:val="center"/>
        <w:outlineLvl w:val="2"/>
        <w:rPr>
          <w:rFonts w:ascii="Times New Roman" w:hAnsi="Times New Roman" w:cs="Times New Roman"/>
          <w:u w:val="single"/>
        </w:rPr>
      </w:pPr>
      <w:bookmarkStart w:id="6" w:name="_Toc189495140"/>
      <w:r w:rsidRPr="00331356">
        <w:rPr>
          <w:rFonts w:ascii="Times New Roman" w:hAnsi="Times New Roman" w:cs="Times New Roman"/>
          <w:u w:val="single"/>
        </w:rPr>
        <w:t>Dependent Variable</w:t>
      </w:r>
      <w:bookmarkEnd w:id="6"/>
    </w:p>
    <w:p w14:paraId="69CBAC21" w14:textId="77777777" w:rsidR="00CD4338" w:rsidRDefault="00331356" w:rsidP="00FE17D9">
      <w:pPr>
        <w:spacing w:line="480" w:lineRule="auto"/>
        <w:ind w:firstLine="720"/>
        <w:rPr>
          <w:rFonts w:ascii="Times New Roman" w:hAnsi="Times New Roman" w:cs="Times New Roman"/>
        </w:rPr>
      </w:pPr>
      <w:r w:rsidRPr="000317C5">
        <w:rPr>
          <w:rFonts w:ascii="Times New Roman" w:hAnsi="Times New Roman" w:cs="Times New Roman"/>
          <w:i/>
          <w:iCs/>
        </w:rPr>
        <w:t>Faculty diversity</w:t>
      </w:r>
      <w:r>
        <w:rPr>
          <w:rFonts w:ascii="Times New Roman" w:hAnsi="Times New Roman" w:cs="Times New Roman"/>
        </w:rPr>
        <w:t xml:space="preserve">: </w:t>
      </w:r>
      <w:r w:rsidR="00CE71E8">
        <w:rPr>
          <w:rFonts w:ascii="Times New Roman" w:hAnsi="Times New Roman" w:cs="Times New Roman"/>
        </w:rPr>
        <w:t xml:space="preserve">Within the context of this dissertation, </w:t>
      </w:r>
      <w:r w:rsidR="00976F12">
        <w:rPr>
          <w:rFonts w:ascii="Times New Roman" w:hAnsi="Times New Roman" w:cs="Times New Roman"/>
        </w:rPr>
        <w:t xml:space="preserve">analyses of diversity are focused on race, gender, and the intersection of the two. Growing faculty diversity would be indicated by an increasing representation of racial minorities, women, and particularly women of color within the professoriate. </w:t>
      </w:r>
    </w:p>
    <w:p w14:paraId="20EECF69" w14:textId="31EB99A4" w:rsidR="00724D0E" w:rsidRDefault="00976F12" w:rsidP="00B32356">
      <w:pPr>
        <w:spacing w:line="480" w:lineRule="auto"/>
        <w:ind w:firstLine="720"/>
        <w:rPr>
          <w:rFonts w:ascii="Times New Roman" w:hAnsi="Times New Roman" w:cs="Times New Roman"/>
        </w:rPr>
      </w:pPr>
      <w:r>
        <w:rPr>
          <w:rFonts w:ascii="Times New Roman" w:hAnsi="Times New Roman" w:cs="Times New Roman"/>
        </w:rPr>
        <w:t xml:space="preserve">To examine racial and gender diversity in univariate and bivariate analyses, I calculate the proportion of each race and gender group (ten total – Asian men, Asian women, Black men, Black women, Hispanic men, Hispanic women, </w:t>
      </w:r>
      <w:r w:rsidR="00CD4338">
        <w:rPr>
          <w:rFonts w:ascii="Times New Roman" w:hAnsi="Times New Roman" w:cs="Times New Roman"/>
        </w:rPr>
        <w:t xml:space="preserve">White men, White women, other race men, and other race women) </w:t>
      </w:r>
      <w:r w:rsidR="00323ED3">
        <w:rPr>
          <w:rFonts w:ascii="Times New Roman" w:hAnsi="Times New Roman" w:cs="Times New Roman"/>
        </w:rPr>
        <w:t xml:space="preserve">out of the total faculty </w:t>
      </w:r>
      <w:r w:rsidR="00CD4338">
        <w:rPr>
          <w:rFonts w:ascii="Times New Roman" w:hAnsi="Times New Roman" w:cs="Times New Roman"/>
        </w:rPr>
        <w:t xml:space="preserve">and assess changes in representation of each group over time. </w:t>
      </w:r>
      <w:r w:rsidR="006D711A">
        <w:rPr>
          <w:rFonts w:ascii="Times New Roman" w:hAnsi="Times New Roman" w:cs="Times New Roman"/>
        </w:rPr>
        <w:t xml:space="preserve">To </w:t>
      </w:r>
      <w:r w:rsidR="009B121D">
        <w:rPr>
          <w:rFonts w:ascii="Times New Roman" w:hAnsi="Times New Roman" w:cs="Times New Roman"/>
        </w:rPr>
        <w:t>examine</w:t>
      </w:r>
      <w:r w:rsidR="006D711A">
        <w:rPr>
          <w:rFonts w:ascii="Times New Roman" w:hAnsi="Times New Roman" w:cs="Times New Roman"/>
        </w:rPr>
        <w:t xml:space="preserve"> racial and gender diversity</w:t>
      </w:r>
      <w:r w:rsidR="009B121D">
        <w:rPr>
          <w:rFonts w:ascii="Times New Roman" w:hAnsi="Times New Roman" w:cs="Times New Roman"/>
        </w:rPr>
        <w:t xml:space="preserve"> in multivariate analyses,</w:t>
      </w:r>
      <w:r w:rsidR="006D711A">
        <w:rPr>
          <w:rFonts w:ascii="Times New Roman" w:hAnsi="Times New Roman" w:cs="Times New Roman"/>
        </w:rPr>
        <w:t xml:space="preserve"> I </w:t>
      </w:r>
      <w:r w:rsidR="00C46106">
        <w:rPr>
          <w:rFonts w:ascii="Times New Roman" w:hAnsi="Times New Roman" w:cs="Times New Roman"/>
        </w:rPr>
        <w:t>employ</w:t>
      </w:r>
      <w:r w:rsidR="00306C26">
        <w:rPr>
          <w:rFonts w:ascii="Times New Roman" w:hAnsi="Times New Roman" w:cs="Times New Roman"/>
        </w:rPr>
        <w:t xml:space="preserve"> Peter Blau’s Index of Heter</w:t>
      </w:r>
      <w:r w:rsidR="00196BA8">
        <w:rPr>
          <w:rFonts w:ascii="Times New Roman" w:hAnsi="Times New Roman" w:cs="Times New Roman"/>
        </w:rPr>
        <w:t>o</w:t>
      </w:r>
      <w:r w:rsidR="00306C26">
        <w:rPr>
          <w:rFonts w:ascii="Times New Roman" w:hAnsi="Times New Roman" w:cs="Times New Roman"/>
        </w:rPr>
        <w:t xml:space="preserve">geneity </w:t>
      </w:r>
      <w:r w:rsidR="002979C0">
        <w:rPr>
          <w:rFonts w:ascii="Times New Roman" w:hAnsi="Times New Roman" w:cs="Times New Roman"/>
        </w:rPr>
        <w:fldChar w:fldCharType="begin"/>
      </w:r>
      <w:r w:rsidR="002979C0">
        <w:rPr>
          <w:rFonts w:ascii="Times New Roman" w:hAnsi="Times New Roman" w:cs="Times New Roman"/>
        </w:rPr>
        <w:instrText xml:space="preserve"> ADDIN ZOTERO_ITEM CSL_CITATION {"citationID":"mfD3Wkv1","properties":{"formattedCitation":"(1977)","plainCitation":"(1977)","noteIndex":0},"citationItems":[{"id":1626,"uris":["http://zotero.org/groups/4703364/items/2ICCXKFH"],"itemData":{"id":1626,"type":"book","event-place":"New York","publisher":"Free Press","publisher-place":"New York","title":"Inequality and Heterogeneity: A Primitive Theory of Social Structure","author":[{"family":"Blau","given":"Peter M."}],"issued":{"date-parts":[["1977"]]}},"suppress-author":true}],"schema":"https://github.com/citation-style-language/schema/raw/master/csl-citation.json"} </w:instrText>
      </w:r>
      <w:r w:rsidR="002979C0">
        <w:rPr>
          <w:rFonts w:ascii="Times New Roman" w:hAnsi="Times New Roman" w:cs="Times New Roman"/>
        </w:rPr>
        <w:fldChar w:fldCharType="separate"/>
      </w:r>
      <w:r w:rsidR="002979C0">
        <w:rPr>
          <w:rFonts w:ascii="Times New Roman" w:hAnsi="Times New Roman" w:cs="Times New Roman"/>
          <w:noProof/>
        </w:rPr>
        <w:t>(1977)</w:t>
      </w:r>
      <w:r w:rsidR="002979C0">
        <w:rPr>
          <w:rFonts w:ascii="Times New Roman" w:hAnsi="Times New Roman" w:cs="Times New Roman"/>
        </w:rPr>
        <w:fldChar w:fldCharType="end"/>
      </w:r>
      <w:r w:rsidR="002979C0">
        <w:rPr>
          <w:rFonts w:ascii="Times New Roman" w:hAnsi="Times New Roman" w:cs="Times New Roman"/>
        </w:rPr>
        <w:t xml:space="preserve"> </w:t>
      </w:r>
      <w:r w:rsidR="006D711A">
        <w:rPr>
          <w:rFonts w:ascii="Times New Roman" w:hAnsi="Times New Roman" w:cs="Times New Roman"/>
        </w:rPr>
        <w:t>using the following equation</w:t>
      </w:r>
      <w:r w:rsidR="00BC7C94">
        <w:rPr>
          <w:rFonts w:ascii="Times New Roman" w:hAnsi="Times New Roman" w:cs="Times New Roman"/>
        </w:rPr>
        <w:t>:</w:t>
      </w:r>
    </w:p>
    <w:p w14:paraId="196303E5" w14:textId="45BC7288" w:rsidR="006D711A" w:rsidRDefault="00724D0E" w:rsidP="00B32356">
      <w:pPr>
        <w:spacing w:line="480" w:lineRule="auto"/>
        <w:jc w:val="center"/>
        <w:rPr>
          <w:rFonts w:ascii="Times New Roman" w:hAnsi="Times New Roman" w:cs="Times New Roman"/>
        </w:rPr>
      </w:pPr>
      <w:r w:rsidRPr="00724D0E">
        <w:rPr>
          <w:rFonts w:ascii="Times New Roman" w:hAnsi="Times New Roman" w:cs="Times New Roman"/>
          <w:i/>
          <w:iCs/>
        </w:rPr>
        <w:t>i_diversity</w:t>
      </w:r>
      <w:r>
        <w:rPr>
          <w:rFonts w:ascii="Times New Roman" w:hAnsi="Times New Roman" w:cs="Times New Roman"/>
        </w:rPr>
        <w:t xml:space="preserve"> = 1 – (</w:t>
      </w:r>
      <w:r w:rsidRPr="00724D0E">
        <w:rPr>
          <w:rFonts w:ascii="Times New Roman" w:hAnsi="Times New Roman" w:cs="Times New Roman"/>
          <w:i/>
          <w:iCs/>
        </w:rPr>
        <w:t>p_asian</w:t>
      </w:r>
      <w:r w:rsidR="006D711A">
        <w:rPr>
          <w:rFonts w:ascii="Times New Roman" w:hAnsi="Times New Roman" w:cs="Times New Roman"/>
          <w:i/>
          <w:iCs/>
        </w:rPr>
        <w:t>_m</w:t>
      </w:r>
      <w:r w:rsidRPr="00724D0E">
        <w:rPr>
          <w:rFonts w:ascii="Times New Roman" w:hAnsi="Times New Roman" w:cs="Times New Roman"/>
          <w:vertAlign w:val="superscript"/>
        </w:rPr>
        <w:t>2</w:t>
      </w:r>
      <w:r>
        <w:rPr>
          <w:rFonts w:ascii="Times New Roman" w:hAnsi="Times New Roman" w:cs="Times New Roman"/>
        </w:rPr>
        <w:t xml:space="preserve"> +</w:t>
      </w:r>
      <w:r w:rsidR="006D711A">
        <w:rPr>
          <w:rFonts w:ascii="Times New Roman" w:hAnsi="Times New Roman" w:cs="Times New Roman"/>
        </w:rPr>
        <w:t xml:space="preserve"> </w:t>
      </w:r>
      <w:r w:rsidR="006D711A" w:rsidRPr="00724D0E">
        <w:rPr>
          <w:rFonts w:ascii="Times New Roman" w:hAnsi="Times New Roman" w:cs="Times New Roman"/>
          <w:i/>
          <w:iCs/>
        </w:rPr>
        <w:t>p_asian</w:t>
      </w:r>
      <w:r w:rsidR="006D711A">
        <w:rPr>
          <w:rFonts w:ascii="Times New Roman" w:hAnsi="Times New Roman" w:cs="Times New Roman"/>
          <w:i/>
          <w:iCs/>
        </w:rPr>
        <w:t>_w</w:t>
      </w:r>
      <w:r w:rsidR="006D711A" w:rsidRPr="00724D0E">
        <w:rPr>
          <w:rFonts w:ascii="Times New Roman" w:hAnsi="Times New Roman" w:cs="Times New Roman"/>
          <w:vertAlign w:val="superscript"/>
        </w:rPr>
        <w:t>2</w:t>
      </w:r>
      <w:r w:rsidR="006D711A">
        <w:rPr>
          <w:rFonts w:ascii="Times New Roman" w:hAnsi="Times New Roman" w:cs="Times New Roman"/>
        </w:rPr>
        <w:t xml:space="preserve"> + </w:t>
      </w:r>
      <w:r w:rsidRPr="00724D0E">
        <w:rPr>
          <w:rFonts w:ascii="Times New Roman" w:hAnsi="Times New Roman" w:cs="Times New Roman"/>
          <w:i/>
          <w:iCs/>
        </w:rPr>
        <w:t>p_black</w:t>
      </w:r>
      <w:r w:rsidR="006D711A">
        <w:rPr>
          <w:rFonts w:ascii="Times New Roman" w:hAnsi="Times New Roman" w:cs="Times New Roman"/>
          <w:i/>
          <w:iCs/>
        </w:rPr>
        <w:t>_m</w:t>
      </w:r>
      <w:proofErr w:type="gramStart"/>
      <w:r w:rsidRPr="00724D0E">
        <w:rPr>
          <w:rFonts w:ascii="Times New Roman" w:hAnsi="Times New Roman" w:cs="Times New Roman"/>
          <w:vertAlign w:val="superscript"/>
        </w:rPr>
        <w:t xml:space="preserve">2 </w:t>
      </w:r>
      <w:r w:rsidR="006D711A">
        <w:rPr>
          <w:rFonts w:ascii="Times New Roman" w:hAnsi="Times New Roman" w:cs="Times New Roman"/>
          <w:vertAlign w:val="superscript"/>
        </w:rPr>
        <w:t xml:space="preserve"> </w:t>
      </w:r>
      <w:r>
        <w:rPr>
          <w:rFonts w:ascii="Times New Roman" w:hAnsi="Times New Roman" w:cs="Times New Roman"/>
        </w:rPr>
        <w:t>+</w:t>
      </w:r>
      <w:proofErr w:type="gramEnd"/>
      <w:r>
        <w:rPr>
          <w:rFonts w:ascii="Times New Roman" w:hAnsi="Times New Roman" w:cs="Times New Roman"/>
        </w:rPr>
        <w:t xml:space="preserve"> </w:t>
      </w:r>
      <w:r w:rsidR="006D711A">
        <w:rPr>
          <w:rFonts w:ascii="Times New Roman" w:hAnsi="Times New Roman" w:cs="Times New Roman"/>
        </w:rPr>
        <w:t xml:space="preserve"> </w:t>
      </w:r>
      <w:r w:rsidR="006D711A" w:rsidRPr="00724D0E">
        <w:rPr>
          <w:rFonts w:ascii="Times New Roman" w:hAnsi="Times New Roman" w:cs="Times New Roman"/>
          <w:i/>
          <w:iCs/>
        </w:rPr>
        <w:t>p_black</w:t>
      </w:r>
      <w:r w:rsidR="006D711A">
        <w:rPr>
          <w:rFonts w:ascii="Times New Roman" w:hAnsi="Times New Roman" w:cs="Times New Roman"/>
          <w:i/>
          <w:iCs/>
        </w:rPr>
        <w:t>_w</w:t>
      </w:r>
      <w:r w:rsidR="006D711A" w:rsidRPr="00724D0E">
        <w:rPr>
          <w:rFonts w:ascii="Times New Roman" w:hAnsi="Times New Roman" w:cs="Times New Roman"/>
          <w:vertAlign w:val="superscript"/>
        </w:rPr>
        <w:t xml:space="preserve">2 </w:t>
      </w:r>
      <w:r w:rsidR="006D711A">
        <w:rPr>
          <w:rFonts w:ascii="Times New Roman" w:hAnsi="Times New Roman" w:cs="Times New Roman"/>
          <w:vertAlign w:val="superscript"/>
        </w:rPr>
        <w:t xml:space="preserve"> </w:t>
      </w:r>
      <w:r w:rsidR="006D711A">
        <w:rPr>
          <w:rFonts w:ascii="Times New Roman" w:hAnsi="Times New Roman" w:cs="Times New Roman"/>
        </w:rPr>
        <w:t xml:space="preserve">+  </w:t>
      </w:r>
      <w:r w:rsidRPr="00724D0E">
        <w:rPr>
          <w:rFonts w:ascii="Times New Roman" w:hAnsi="Times New Roman" w:cs="Times New Roman"/>
          <w:i/>
          <w:iCs/>
        </w:rPr>
        <w:t>p_hisp</w:t>
      </w:r>
      <w:r w:rsidR="006D711A">
        <w:rPr>
          <w:rFonts w:ascii="Times New Roman" w:hAnsi="Times New Roman" w:cs="Times New Roman"/>
          <w:i/>
          <w:iCs/>
        </w:rPr>
        <w:t>_m</w:t>
      </w:r>
      <w:r w:rsidRPr="00724D0E">
        <w:rPr>
          <w:rFonts w:ascii="Times New Roman" w:hAnsi="Times New Roman" w:cs="Times New Roman"/>
          <w:vertAlign w:val="superscript"/>
        </w:rPr>
        <w:t xml:space="preserve">2 </w:t>
      </w:r>
      <w:r w:rsidR="006D711A">
        <w:rPr>
          <w:rFonts w:ascii="Times New Roman" w:hAnsi="Times New Roman" w:cs="Times New Roman"/>
          <w:vertAlign w:val="superscript"/>
        </w:rPr>
        <w:t xml:space="preserve"> </w:t>
      </w:r>
      <w:r>
        <w:rPr>
          <w:rFonts w:ascii="Times New Roman" w:hAnsi="Times New Roman" w:cs="Times New Roman"/>
        </w:rPr>
        <w:t xml:space="preserve">+ </w:t>
      </w:r>
      <w:r w:rsidR="006D711A">
        <w:rPr>
          <w:rFonts w:ascii="Times New Roman" w:hAnsi="Times New Roman" w:cs="Times New Roman"/>
        </w:rPr>
        <w:t xml:space="preserve"> </w:t>
      </w:r>
      <w:r w:rsidR="006D711A" w:rsidRPr="00724D0E">
        <w:rPr>
          <w:rFonts w:ascii="Times New Roman" w:hAnsi="Times New Roman" w:cs="Times New Roman"/>
          <w:i/>
          <w:iCs/>
        </w:rPr>
        <w:t>p_hisp</w:t>
      </w:r>
      <w:r w:rsidR="006D711A">
        <w:rPr>
          <w:rFonts w:ascii="Times New Roman" w:hAnsi="Times New Roman" w:cs="Times New Roman"/>
          <w:i/>
          <w:iCs/>
        </w:rPr>
        <w:t>_w</w:t>
      </w:r>
      <w:r w:rsidR="006D711A" w:rsidRPr="00724D0E">
        <w:rPr>
          <w:rFonts w:ascii="Times New Roman" w:hAnsi="Times New Roman" w:cs="Times New Roman"/>
          <w:vertAlign w:val="superscript"/>
        </w:rPr>
        <w:t xml:space="preserve">2 </w:t>
      </w:r>
      <w:r w:rsidR="006D711A">
        <w:rPr>
          <w:rFonts w:ascii="Times New Roman" w:hAnsi="Times New Roman" w:cs="Times New Roman"/>
          <w:vertAlign w:val="superscript"/>
        </w:rPr>
        <w:t xml:space="preserve"> </w:t>
      </w:r>
      <w:r w:rsidR="006D711A">
        <w:rPr>
          <w:rFonts w:ascii="Times New Roman" w:hAnsi="Times New Roman" w:cs="Times New Roman"/>
        </w:rPr>
        <w:t xml:space="preserve">+  </w:t>
      </w:r>
      <w:r w:rsidRPr="00724D0E">
        <w:rPr>
          <w:rFonts w:ascii="Times New Roman" w:hAnsi="Times New Roman" w:cs="Times New Roman"/>
          <w:i/>
          <w:iCs/>
        </w:rPr>
        <w:t>p_</w:t>
      </w:r>
      <w:r>
        <w:rPr>
          <w:rFonts w:ascii="Times New Roman" w:hAnsi="Times New Roman" w:cs="Times New Roman"/>
        </w:rPr>
        <w:t>white</w:t>
      </w:r>
      <w:r w:rsidR="006D711A">
        <w:rPr>
          <w:rFonts w:ascii="Times New Roman" w:hAnsi="Times New Roman" w:cs="Times New Roman"/>
        </w:rPr>
        <w:t>_m</w:t>
      </w:r>
      <w:r w:rsidRPr="00724D0E">
        <w:rPr>
          <w:rFonts w:ascii="Times New Roman" w:hAnsi="Times New Roman" w:cs="Times New Roman"/>
          <w:vertAlign w:val="superscript"/>
        </w:rPr>
        <w:t xml:space="preserve">2 </w:t>
      </w:r>
      <w:r w:rsidR="006D711A">
        <w:rPr>
          <w:rFonts w:ascii="Times New Roman" w:hAnsi="Times New Roman" w:cs="Times New Roman"/>
          <w:vertAlign w:val="superscript"/>
        </w:rPr>
        <w:t xml:space="preserve"> </w:t>
      </w:r>
      <w:r>
        <w:rPr>
          <w:rFonts w:ascii="Times New Roman" w:hAnsi="Times New Roman" w:cs="Times New Roman"/>
        </w:rPr>
        <w:t xml:space="preserve">+ </w:t>
      </w:r>
      <w:r w:rsidR="006D711A">
        <w:rPr>
          <w:rFonts w:ascii="Times New Roman" w:hAnsi="Times New Roman" w:cs="Times New Roman"/>
        </w:rPr>
        <w:t xml:space="preserve"> </w:t>
      </w:r>
      <w:r w:rsidR="006D711A" w:rsidRPr="00724D0E">
        <w:rPr>
          <w:rFonts w:ascii="Times New Roman" w:hAnsi="Times New Roman" w:cs="Times New Roman"/>
          <w:i/>
          <w:iCs/>
        </w:rPr>
        <w:t>p_</w:t>
      </w:r>
      <w:r w:rsidR="006D711A">
        <w:rPr>
          <w:rFonts w:ascii="Times New Roman" w:hAnsi="Times New Roman" w:cs="Times New Roman"/>
        </w:rPr>
        <w:t>white_w</w:t>
      </w:r>
      <w:r w:rsidR="006D711A" w:rsidRPr="00724D0E">
        <w:rPr>
          <w:rFonts w:ascii="Times New Roman" w:hAnsi="Times New Roman" w:cs="Times New Roman"/>
          <w:vertAlign w:val="superscript"/>
        </w:rPr>
        <w:t xml:space="preserve">2 </w:t>
      </w:r>
      <w:r w:rsidR="006D711A">
        <w:rPr>
          <w:rFonts w:ascii="Times New Roman" w:hAnsi="Times New Roman" w:cs="Times New Roman"/>
          <w:vertAlign w:val="superscript"/>
        </w:rPr>
        <w:t xml:space="preserve"> </w:t>
      </w:r>
      <w:r w:rsidR="006D711A">
        <w:rPr>
          <w:rFonts w:ascii="Times New Roman" w:hAnsi="Times New Roman" w:cs="Times New Roman"/>
        </w:rPr>
        <w:t xml:space="preserve">+  </w:t>
      </w:r>
      <w:r w:rsidRPr="00724D0E">
        <w:rPr>
          <w:rFonts w:ascii="Times New Roman" w:hAnsi="Times New Roman" w:cs="Times New Roman"/>
          <w:i/>
          <w:iCs/>
        </w:rPr>
        <w:t>p_other</w:t>
      </w:r>
      <w:r w:rsidR="006D711A">
        <w:rPr>
          <w:rFonts w:ascii="Times New Roman" w:hAnsi="Times New Roman" w:cs="Times New Roman"/>
          <w:i/>
          <w:iCs/>
        </w:rPr>
        <w:t>_m</w:t>
      </w:r>
      <w:r w:rsidRPr="00724D0E">
        <w:rPr>
          <w:rFonts w:ascii="Times New Roman" w:hAnsi="Times New Roman" w:cs="Times New Roman"/>
          <w:vertAlign w:val="superscript"/>
        </w:rPr>
        <w:t>2</w:t>
      </w:r>
      <w:r w:rsidR="006D711A">
        <w:rPr>
          <w:rFonts w:ascii="Times New Roman" w:hAnsi="Times New Roman" w:cs="Times New Roman"/>
          <w:vertAlign w:val="superscript"/>
        </w:rPr>
        <w:t xml:space="preserve">  </w:t>
      </w:r>
      <w:r w:rsidR="006D711A">
        <w:rPr>
          <w:rFonts w:ascii="Times New Roman" w:hAnsi="Times New Roman" w:cs="Times New Roman"/>
        </w:rPr>
        <w:t xml:space="preserve">+  </w:t>
      </w:r>
      <w:r w:rsidR="006D711A" w:rsidRPr="00724D0E">
        <w:rPr>
          <w:rFonts w:ascii="Times New Roman" w:hAnsi="Times New Roman" w:cs="Times New Roman"/>
          <w:i/>
          <w:iCs/>
        </w:rPr>
        <w:t>p_other</w:t>
      </w:r>
      <w:r w:rsidR="006D711A">
        <w:rPr>
          <w:rFonts w:ascii="Times New Roman" w:hAnsi="Times New Roman" w:cs="Times New Roman"/>
          <w:i/>
          <w:iCs/>
        </w:rPr>
        <w:t>_w</w:t>
      </w:r>
      <w:r w:rsidR="006D711A" w:rsidRPr="00724D0E">
        <w:rPr>
          <w:rFonts w:ascii="Times New Roman" w:hAnsi="Times New Roman" w:cs="Times New Roman"/>
          <w:vertAlign w:val="superscript"/>
        </w:rPr>
        <w:t>2</w:t>
      </w:r>
      <w:r>
        <w:rPr>
          <w:rFonts w:ascii="Times New Roman" w:hAnsi="Times New Roman" w:cs="Times New Roman"/>
        </w:rPr>
        <w:t>)</w:t>
      </w:r>
    </w:p>
    <w:p w14:paraId="273E6C19" w14:textId="6DA7FD40" w:rsidR="001537FE" w:rsidRDefault="00917F7D" w:rsidP="00B32356">
      <w:pPr>
        <w:spacing w:line="480" w:lineRule="auto"/>
        <w:rPr>
          <w:rFonts w:ascii="Times New Roman" w:hAnsi="Times New Roman" w:cs="Times New Roman"/>
        </w:rPr>
      </w:pPr>
      <w:r>
        <w:rPr>
          <w:rFonts w:ascii="Times New Roman" w:hAnsi="Times New Roman" w:cs="Times New Roman"/>
        </w:rPr>
        <w:tab/>
        <w:t xml:space="preserve">The above equation produces an index with values ranging between </w:t>
      </w:r>
      <w:r w:rsidR="00323ED3">
        <w:rPr>
          <w:rFonts w:ascii="Times New Roman" w:hAnsi="Times New Roman" w:cs="Times New Roman"/>
        </w:rPr>
        <w:t>0 and 1</w:t>
      </w:r>
      <w:r>
        <w:rPr>
          <w:rFonts w:ascii="Times New Roman" w:hAnsi="Times New Roman" w:cs="Times New Roman"/>
        </w:rPr>
        <w:t xml:space="preserve">, with </w:t>
      </w:r>
      <w:r w:rsidR="00306C26">
        <w:rPr>
          <w:rFonts w:ascii="Times New Roman" w:hAnsi="Times New Roman" w:cs="Times New Roman"/>
        </w:rPr>
        <w:t>a score of 0 representing no diversity and a score of 1 representing maximum diversity.</w:t>
      </w:r>
      <w:r w:rsidR="009B121D">
        <w:rPr>
          <w:rFonts w:ascii="Times New Roman" w:hAnsi="Times New Roman" w:cs="Times New Roman"/>
        </w:rPr>
        <w:t xml:space="preserve"> </w:t>
      </w:r>
      <w:r w:rsidR="00A46038">
        <w:rPr>
          <w:rFonts w:ascii="Times New Roman" w:hAnsi="Times New Roman" w:cs="Times New Roman"/>
        </w:rPr>
        <w:t xml:space="preserve">Higher scores would indicate more heterogeneity in the racial and gender composition of post-secondary faculty, while </w:t>
      </w:r>
      <w:r w:rsidR="00196BA8">
        <w:rPr>
          <w:rFonts w:ascii="Times New Roman" w:hAnsi="Times New Roman" w:cs="Times New Roman"/>
        </w:rPr>
        <w:t>l</w:t>
      </w:r>
      <w:r w:rsidR="00A46038" w:rsidRPr="00A46038">
        <w:rPr>
          <w:rFonts w:ascii="Times New Roman" w:hAnsi="Times New Roman" w:cs="Times New Roman"/>
        </w:rPr>
        <w:t>ower scores would indicate a faculty that is more homogeneous in terms of race and gender.</w:t>
      </w:r>
    </w:p>
    <w:p w14:paraId="36D83C0F" w14:textId="5D144E95" w:rsidR="00331356" w:rsidRPr="00B32356" w:rsidRDefault="00331356" w:rsidP="002979C0">
      <w:pPr>
        <w:spacing w:line="480" w:lineRule="auto"/>
        <w:jc w:val="center"/>
        <w:outlineLvl w:val="2"/>
        <w:rPr>
          <w:rFonts w:ascii="Times New Roman" w:hAnsi="Times New Roman" w:cs="Times New Roman"/>
          <w:u w:val="single"/>
        </w:rPr>
      </w:pPr>
      <w:bookmarkStart w:id="7" w:name="_Toc189495141"/>
      <w:r w:rsidRPr="00D55A87">
        <w:rPr>
          <w:rFonts w:ascii="Times New Roman" w:hAnsi="Times New Roman" w:cs="Times New Roman"/>
          <w:u w:val="single"/>
        </w:rPr>
        <w:lastRenderedPageBreak/>
        <w:t>Mediating Variables</w:t>
      </w:r>
      <w:bookmarkEnd w:id="7"/>
    </w:p>
    <w:p w14:paraId="53411C7A" w14:textId="5CDCE311" w:rsidR="00331356" w:rsidRDefault="00F80321" w:rsidP="00FE17D9">
      <w:pPr>
        <w:spacing w:line="480" w:lineRule="auto"/>
        <w:ind w:firstLine="720"/>
        <w:rPr>
          <w:rFonts w:ascii="Times New Roman" w:hAnsi="Times New Roman" w:cs="Times New Roman"/>
        </w:rPr>
      </w:pPr>
      <w:r w:rsidRPr="00232A51">
        <w:rPr>
          <w:rFonts w:ascii="Times New Roman" w:hAnsi="Times New Roman" w:cs="Times New Roman"/>
          <w:i/>
          <w:iCs/>
        </w:rPr>
        <w:t>Higher education appropriations</w:t>
      </w:r>
      <w:r w:rsidR="00323ED3">
        <w:rPr>
          <w:rFonts w:ascii="Times New Roman" w:hAnsi="Times New Roman" w:cs="Times New Roman"/>
        </w:rPr>
        <w:t>:</w:t>
      </w:r>
      <w:r w:rsidR="000D25C1">
        <w:rPr>
          <w:rFonts w:ascii="Times New Roman" w:hAnsi="Times New Roman" w:cs="Times New Roman"/>
        </w:rPr>
        <w:t xml:space="preserve"> From the SHEF report data, I calculate the total state and local appropriations to higher education (in dollars) per FTE enrollment for all U</w:t>
      </w:r>
      <w:r w:rsidR="00B5133C">
        <w:rPr>
          <w:rFonts w:ascii="Times New Roman" w:hAnsi="Times New Roman" w:cs="Times New Roman"/>
        </w:rPr>
        <w:t>.</w:t>
      </w:r>
      <w:r w:rsidR="000D25C1">
        <w:rPr>
          <w:rFonts w:ascii="Times New Roman" w:hAnsi="Times New Roman" w:cs="Times New Roman"/>
        </w:rPr>
        <w:t>S</w:t>
      </w:r>
      <w:r w:rsidR="00B5133C">
        <w:rPr>
          <w:rFonts w:ascii="Times New Roman" w:hAnsi="Times New Roman" w:cs="Times New Roman"/>
        </w:rPr>
        <w:t>.</w:t>
      </w:r>
      <w:r w:rsidR="000D25C1">
        <w:rPr>
          <w:rFonts w:ascii="Times New Roman" w:hAnsi="Times New Roman" w:cs="Times New Roman"/>
        </w:rPr>
        <w:t xml:space="preserve"> states</w:t>
      </w:r>
      <w:r w:rsidR="002425FB">
        <w:rPr>
          <w:rFonts w:ascii="Times New Roman" w:hAnsi="Times New Roman" w:cs="Times New Roman"/>
        </w:rPr>
        <w:t xml:space="preserve"> and Washington, D.C</w:t>
      </w:r>
      <w:r w:rsidR="000D25C1">
        <w:rPr>
          <w:rFonts w:ascii="Times New Roman" w:hAnsi="Times New Roman" w:cs="Times New Roman"/>
        </w:rPr>
        <w:t>. This amount include</w:t>
      </w:r>
      <w:r w:rsidR="00232A51">
        <w:rPr>
          <w:rFonts w:ascii="Times New Roman" w:hAnsi="Times New Roman" w:cs="Times New Roman"/>
        </w:rPr>
        <w:t>s</w:t>
      </w:r>
      <w:r w:rsidR="000D25C1">
        <w:rPr>
          <w:rFonts w:ascii="Times New Roman" w:hAnsi="Times New Roman" w:cs="Times New Roman"/>
        </w:rPr>
        <w:t xml:space="preserve"> s</w:t>
      </w:r>
      <w:r w:rsidR="000D25C1" w:rsidRPr="000D25C1">
        <w:rPr>
          <w:rFonts w:ascii="Times New Roman" w:hAnsi="Times New Roman" w:cs="Times New Roman"/>
        </w:rPr>
        <w:t xml:space="preserve">tate and local </w:t>
      </w:r>
      <w:r w:rsidR="000D25C1">
        <w:rPr>
          <w:rFonts w:ascii="Times New Roman" w:hAnsi="Times New Roman" w:cs="Times New Roman"/>
        </w:rPr>
        <w:t>funding</w:t>
      </w:r>
      <w:r w:rsidR="000D25C1" w:rsidRPr="000D25C1">
        <w:rPr>
          <w:rFonts w:ascii="Times New Roman" w:hAnsi="Times New Roman" w:cs="Times New Roman"/>
        </w:rPr>
        <w:t xml:space="preserve"> available for public higher educa</w:t>
      </w:r>
      <w:r w:rsidR="000D25C1">
        <w:rPr>
          <w:rFonts w:ascii="Times New Roman" w:hAnsi="Times New Roman" w:cs="Times New Roman"/>
        </w:rPr>
        <w:t>ti</w:t>
      </w:r>
      <w:r w:rsidR="000D25C1" w:rsidRPr="000D25C1">
        <w:rPr>
          <w:rFonts w:ascii="Times New Roman" w:hAnsi="Times New Roman" w:cs="Times New Roman"/>
        </w:rPr>
        <w:t>on opera</w:t>
      </w:r>
      <w:r w:rsidR="000D25C1">
        <w:rPr>
          <w:rFonts w:ascii="Times New Roman" w:hAnsi="Times New Roman" w:cs="Times New Roman"/>
        </w:rPr>
        <w:t>ti</w:t>
      </w:r>
      <w:r w:rsidR="000D25C1" w:rsidRPr="000D25C1">
        <w:rPr>
          <w:rFonts w:ascii="Times New Roman" w:hAnsi="Times New Roman" w:cs="Times New Roman"/>
        </w:rPr>
        <w:t>ng expenses excluding research, hospitals, and medical educa</w:t>
      </w:r>
      <w:r w:rsidR="000D25C1">
        <w:rPr>
          <w:rFonts w:ascii="Times New Roman" w:hAnsi="Times New Roman" w:cs="Times New Roman"/>
        </w:rPr>
        <w:t>ti</w:t>
      </w:r>
      <w:r w:rsidR="000D25C1" w:rsidRPr="000D25C1">
        <w:rPr>
          <w:rFonts w:ascii="Times New Roman" w:hAnsi="Times New Roman" w:cs="Times New Roman"/>
        </w:rPr>
        <w:t>on</w:t>
      </w:r>
      <w:r w:rsidR="00232A51">
        <w:rPr>
          <w:rFonts w:ascii="Times New Roman" w:hAnsi="Times New Roman" w:cs="Times New Roman"/>
        </w:rPr>
        <w:t xml:space="preserve">. Federal stimulus funding is excluded as well </w:t>
      </w:r>
      <w:r w:rsidR="002425FB">
        <w:rPr>
          <w:rFonts w:ascii="Times New Roman" w:hAnsi="Times New Roman" w:cs="Times New Roman"/>
        </w:rPr>
        <w:t>to</w:t>
      </w:r>
      <w:r w:rsidR="00232A51">
        <w:rPr>
          <w:rFonts w:ascii="Times New Roman" w:hAnsi="Times New Roman" w:cs="Times New Roman"/>
        </w:rPr>
        <w:t xml:space="preserve"> better isolate the state-level effects of higher education appropriations on faculty diversity.</w:t>
      </w:r>
      <w:r>
        <w:rPr>
          <w:rFonts w:ascii="Times New Roman" w:hAnsi="Times New Roman" w:cs="Times New Roman"/>
        </w:rPr>
        <w:t xml:space="preserve"> Calculating appropriations per FTE enrollment provides a standardized measure to account for differences in postsecondary enrollment across states.</w:t>
      </w:r>
    </w:p>
    <w:p w14:paraId="020A1A64" w14:textId="3DBE926D" w:rsidR="00331356" w:rsidRDefault="00F80321" w:rsidP="00FE17D9">
      <w:pPr>
        <w:spacing w:line="480" w:lineRule="auto"/>
        <w:ind w:firstLine="720"/>
        <w:rPr>
          <w:rFonts w:ascii="Times New Roman" w:hAnsi="Times New Roman" w:cs="Times New Roman"/>
        </w:rPr>
      </w:pPr>
      <w:r w:rsidRPr="002425FB">
        <w:rPr>
          <w:rFonts w:ascii="Times New Roman" w:hAnsi="Times New Roman" w:cs="Times New Roman"/>
          <w:i/>
          <w:iCs/>
        </w:rPr>
        <w:t>State partisan control:</w:t>
      </w:r>
      <w:r w:rsidR="002425FB">
        <w:rPr>
          <w:rFonts w:ascii="Times New Roman" w:hAnsi="Times New Roman" w:cs="Times New Roman"/>
        </w:rPr>
        <w:t xml:space="preserve"> NCSL data include the party composition of state legislatures as well as the governor’s party for all U</w:t>
      </w:r>
      <w:r w:rsidR="00B5133C">
        <w:rPr>
          <w:rFonts w:ascii="Times New Roman" w:hAnsi="Times New Roman" w:cs="Times New Roman"/>
        </w:rPr>
        <w:t>.</w:t>
      </w:r>
      <w:r w:rsidR="002425FB">
        <w:rPr>
          <w:rFonts w:ascii="Times New Roman" w:hAnsi="Times New Roman" w:cs="Times New Roman"/>
        </w:rPr>
        <w:t>S</w:t>
      </w:r>
      <w:r w:rsidR="00B5133C">
        <w:rPr>
          <w:rFonts w:ascii="Times New Roman" w:hAnsi="Times New Roman" w:cs="Times New Roman"/>
        </w:rPr>
        <w:t>.</w:t>
      </w:r>
      <w:r w:rsidR="002425FB">
        <w:rPr>
          <w:rFonts w:ascii="Times New Roman" w:hAnsi="Times New Roman" w:cs="Times New Roman"/>
        </w:rPr>
        <w:t xml:space="preserve"> states and Washington, D.C. </w:t>
      </w:r>
      <w:r w:rsidR="00B5133C">
        <w:rPr>
          <w:rFonts w:ascii="Times New Roman" w:hAnsi="Times New Roman" w:cs="Times New Roman"/>
        </w:rPr>
        <w:t>Using these data, I calculate t</w:t>
      </w:r>
      <w:r w:rsidR="00B5133C" w:rsidRPr="00B5133C">
        <w:rPr>
          <w:rFonts w:ascii="Times New Roman" w:hAnsi="Times New Roman" w:cs="Times New Roman"/>
        </w:rPr>
        <w:t xml:space="preserve">he proportion of </w:t>
      </w:r>
      <w:r w:rsidR="00B650C9" w:rsidRPr="00B650C9">
        <w:rPr>
          <w:rFonts w:ascii="Times New Roman" w:hAnsi="Times New Roman" w:cs="Times New Roman"/>
        </w:rPr>
        <w:t>Democratic legislators relative to</w:t>
      </w:r>
      <w:r w:rsidR="00B650C9">
        <w:rPr>
          <w:rFonts w:ascii="Times New Roman" w:hAnsi="Times New Roman" w:cs="Times New Roman"/>
        </w:rPr>
        <w:t xml:space="preserve"> t</w:t>
      </w:r>
      <w:r w:rsidR="00B5133C" w:rsidRPr="00B5133C">
        <w:rPr>
          <w:rFonts w:ascii="Times New Roman" w:hAnsi="Times New Roman" w:cs="Times New Roman"/>
        </w:rPr>
        <w:t xml:space="preserve">he total number of seats in </w:t>
      </w:r>
      <w:r w:rsidR="00B5133C">
        <w:rPr>
          <w:rFonts w:ascii="Times New Roman" w:hAnsi="Times New Roman" w:cs="Times New Roman"/>
        </w:rPr>
        <w:t xml:space="preserve">each </w:t>
      </w:r>
      <w:r w:rsidR="00B5133C" w:rsidRPr="00B5133C">
        <w:rPr>
          <w:rFonts w:ascii="Times New Roman" w:hAnsi="Times New Roman" w:cs="Times New Roman"/>
        </w:rPr>
        <w:t>state</w:t>
      </w:r>
      <w:r w:rsidR="00B5133C">
        <w:rPr>
          <w:rFonts w:ascii="Times New Roman" w:hAnsi="Times New Roman" w:cs="Times New Roman"/>
        </w:rPr>
        <w:t>’s</w:t>
      </w:r>
      <w:r w:rsidR="00B5133C" w:rsidRPr="00B5133C">
        <w:rPr>
          <w:rFonts w:ascii="Times New Roman" w:hAnsi="Times New Roman" w:cs="Times New Roman"/>
        </w:rPr>
        <w:t xml:space="preserve"> legislature</w:t>
      </w:r>
      <w:r w:rsidR="00B5133C">
        <w:rPr>
          <w:rFonts w:ascii="Times New Roman" w:hAnsi="Times New Roman" w:cs="Times New Roman"/>
        </w:rPr>
        <w:t xml:space="preserve">. This measure </w:t>
      </w:r>
      <w:r w:rsidR="00B650C9">
        <w:rPr>
          <w:rFonts w:ascii="Times New Roman" w:hAnsi="Times New Roman" w:cs="Times New Roman"/>
        </w:rPr>
        <w:t>will aid in determining</w:t>
      </w:r>
      <w:r w:rsidR="00B5133C" w:rsidRPr="00B5133C">
        <w:rPr>
          <w:rFonts w:ascii="Times New Roman" w:hAnsi="Times New Roman" w:cs="Times New Roman"/>
        </w:rPr>
        <w:t xml:space="preserve"> if there is a critical mass for </w:t>
      </w:r>
      <w:r w:rsidR="00B5133C">
        <w:rPr>
          <w:rFonts w:ascii="Times New Roman" w:hAnsi="Times New Roman" w:cs="Times New Roman"/>
        </w:rPr>
        <w:t>D</w:t>
      </w:r>
      <w:r w:rsidR="00B5133C" w:rsidRPr="00B5133C">
        <w:rPr>
          <w:rFonts w:ascii="Times New Roman" w:hAnsi="Times New Roman" w:cs="Times New Roman"/>
        </w:rPr>
        <w:t xml:space="preserve">emocrat representation to </w:t>
      </w:r>
      <w:r w:rsidR="00B5133C">
        <w:rPr>
          <w:rFonts w:ascii="Times New Roman" w:hAnsi="Times New Roman" w:cs="Times New Roman"/>
        </w:rPr>
        <w:t xml:space="preserve">significantly </w:t>
      </w:r>
      <w:r w:rsidR="00B5133C" w:rsidRPr="00B5133C">
        <w:rPr>
          <w:rFonts w:ascii="Times New Roman" w:hAnsi="Times New Roman" w:cs="Times New Roman"/>
        </w:rPr>
        <w:t>affect faculty diversity.</w:t>
      </w:r>
      <w:r w:rsidR="00DC60B4">
        <w:rPr>
          <w:rFonts w:ascii="Times New Roman" w:hAnsi="Times New Roman" w:cs="Times New Roman"/>
        </w:rPr>
        <w:t xml:space="preserve"> Multivariate analyses use this variable (</w:t>
      </w:r>
      <w:proofErr w:type="spellStart"/>
      <w:r w:rsidR="00AD4593" w:rsidRPr="00C738C3">
        <w:rPr>
          <w:rFonts w:ascii="Times New Roman" w:hAnsi="Times New Roman" w:cs="Times New Roman"/>
          <w:i/>
          <w:iCs/>
        </w:rPr>
        <w:t>dem_legis</w:t>
      </w:r>
      <w:r w:rsidR="00DC60B4" w:rsidRPr="00C738C3">
        <w:rPr>
          <w:rFonts w:ascii="Times New Roman" w:hAnsi="Times New Roman" w:cs="Times New Roman"/>
          <w:i/>
          <w:iCs/>
        </w:rPr>
        <w:t>prop</w:t>
      </w:r>
      <w:proofErr w:type="spellEnd"/>
      <w:r w:rsidR="00DC60B4">
        <w:rPr>
          <w:rFonts w:ascii="Times New Roman" w:hAnsi="Times New Roman" w:cs="Times New Roman"/>
        </w:rPr>
        <w:t xml:space="preserve">) as well as a dichotomous variable </w:t>
      </w:r>
      <w:r w:rsidR="00AD4593">
        <w:rPr>
          <w:rFonts w:ascii="Times New Roman" w:hAnsi="Times New Roman" w:cs="Times New Roman"/>
        </w:rPr>
        <w:t>capturing whether a state’s governor is a Democrat (</w:t>
      </w:r>
      <w:proofErr w:type="spellStart"/>
      <w:r w:rsidR="00AD4593" w:rsidRPr="00C738C3">
        <w:rPr>
          <w:rFonts w:ascii="Times New Roman" w:hAnsi="Times New Roman" w:cs="Times New Roman"/>
          <w:i/>
          <w:iCs/>
        </w:rPr>
        <w:t>dem_gov</w:t>
      </w:r>
      <w:proofErr w:type="spellEnd"/>
      <w:r w:rsidR="00AD4593">
        <w:rPr>
          <w:rFonts w:ascii="Times New Roman" w:hAnsi="Times New Roman" w:cs="Times New Roman"/>
        </w:rPr>
        <w:t xml:space="preserve">), coded 1 for Democrat and 0 for Republican and Independent. </w:t>
      </w:r>
    </w:p>
    <w:p w14:paraId="18471DC8" w14:textId="754B25F6" w:rsidR="00331356" w:rsidRPr="00B32356" w:rsidRDefault="00331356" w:rsidP="002979C0">
      <w:pPr>
        <w:spacing w:line="480" w:lineRule="auto"/>
        <w:jc w:val="center"/>
        <w:outlineLvl w:val="2"/>
        <w:rPr>
          <w:rFonts w:ascii="Times New Roman" w:hAnsi="Times New Roman" w:cs="Times New Roman"/>
          <w:u w:val="single"/>
        </w:rPr>
      </w:pPr>
      <w:bookmarkStart w:id="8" w:name="_Toc189495142"/>
      <w:r w:rsidRPr="00D55A87">
        <w:rPr>
          <w:rFonts w:ascii="Times New Roman" w:hAnsi="Times New Roman" w:cs="Times New Roman"/>
          <w:u w:val="single"/>
        </w:rPr>
        <w:t>Control Variables</w:t>
      </w:r>
      <w:bookmarkEnd w:id="8"/>
    </w:p>
    <w:p w14:paraId="5EF9A5C6" w14:textId="03F36C0C" w:rsidR="00331356" w:rsidRDefault="004A40B6" w:rsidP="00FE17D9">
      <w:pPr>
        <w:spacing w:line="480" w:lineRule="auto"/>
        <w:ind w:firstLine="720"/>
        <w:rPr>
          <w:rFonts w:ascii="Times New Roman" w:hAnsi="Times New Roman" w:cs="Times New Roman"/>
        </w:rPr>
      </w:pPr>
      <w:r w:rsidRPr="007B3DE3">
        <w:rPr>
          <w:rFonts w:ascii="Times New Roman" w:hAnsi="Times New Roman" w:cs="Times New Roman"/>
          <w:i/>
          <w:iCs/>
        </w:rPr>
        <w:t>Institution size</w:t>
      </w:r>
      <w:r>
        <w:rPr>
          <w:rFonts w:ascii="Times New Roman" w:hAnsi="Times New Roman" w:cs="Times New Roman"/>
        </w:rPr>
        <w:t xml:space="preserve">: The IPEDS measures institution size categorically </w:t>
      </w:r>
      <w:r w:rsidR="00B32356">
        <w:rPr>
          <w:rFonts w:ascii="Times New Roman" w:hAnsi="Times New Roman" w:cs="Times New Roman"/>
        </w:rPr>
        <w:t>using</w:t>
      </w:r>
      <w:r>
        <w:rPr>
          <w:rFonts w:ascii="Times New Roman" w:hAnsi="Times New Roman" w:cs="Times New Roman"/>
        </w:rPr>
        <w:t xml:space="preserve"> the following brackets: u</w:t>
      </w:r>
      <w:r w:rsidRPr="006F084F">
        <w:rPr>
          <w:rFonts w:ascii="Times New Roman" w:hAnsi="Times New Roman" w:cs="Times New Roman"/>
        </w:rPr>
        <w:t>nder 1,000</w:t>
      </w:r>
      <w:r>
        <w:rPr>
          <w:rFonts w:ascii="Times New Roman" w:hAnsi="Times New Roman" w:cs="Times New Roman"/>
        </w:rPr>
        <w:t xml:space="preserve"> students, </w:t>
      </w:r>
      <w:r w:rsidRPr="006F084F">
        <w:rPr>
          <w:rFonts w:ascii="Times New Roman" w:hAnsi="Times New Roman" w:cs="Times New Roman"/>
        </w:rPr>
        <w:t>1,000 - 4,999</w:t>
      </w:r>
      <w:r>
        <w:rPr>
          <w:rFonts w:ascii="Times New Roman" w:hAnsi="Times New Roman" w:cs="Times New Roman"/>
        </w:rPr>
        <w:t xml:space="preserve"> students, </w:t>
      </w:r>
      <w:r w:rsidRPr="006F084F">
        <w:rPr>
          <w:rFonts w:ascii="Times New Roman" w:hAnsi="Times New Roman" w:cs="Times New Roman"/>
        </w:rPr>
        <w:t>5,000 - 9,999</w:t>
      </w:r>
      <w:r>
        <w:rPr>
          <w:rFonts w:ascii="Times New Roman" w:hAnsi="Times New Roman" w:cs="Times New Roman"/>
        </w:rPr>
        <w:t xml:space="preserve"> students, </w:t>
      </w:r>
      <w:r w:rsidRPr="006F084F">
        <w:rPr>
          <w:rFonts w:ascii="Times New Roman" w:hAnsi="Times New Roman" w:cs="Times New Roman"/>
        </w:rPr>
        <w:t>10,000 - 19,999</w:t>
      </w:r>
      <w:r>
        <w:rPr>
          <w:rFonts w:ascii="Times New Roman" w:hAnsi="Times New Roman" w:cs="Times New Roman"/>
        </w:rPr>
        <w:t xml:space="preserve"> students, and </w:t>
      </w:r>
      <w:r w:rsidRPr="006F084F">
        <w:rPr>
          <w:rFonts w:ascii="Times New Roman" w:hAnsi="Times New Roman" w:cs="Times New Roman"/>
        </w:rPr>
        <w:t xml:space="preserve">20,000 </w:t>
      </w:r>
      <w:r>
        <w:rPr>
          <w:rFonts w:ascii="Times New Roman" w:hAnsi="Times New Roman" w:cs="Times New Roman"/>
        </w:rPr>
        <w:t xml:space="preserve">students </w:t>
      </w:r>
      <w:r w:rsidRPr="006F084F">
        <w:rPr>
          <w:rFonts w:ascii="Times New Roman" w:hAnsi="Times New Roman" w:cs="Times New Roman"/>
        </w:rPr>
        <w:t>and above</w:t>
      </w:r>
      <w:r>
        <w:rPr>
          <w:rFonts w:ascii="Times New Roman" w:hAnsi="Times New Roman" w:cs="Times New Roman"/>
        </w:rPr>
        <w:t xml:space="preserve">. </w:t>
      </w:r>
      <w:r w:rsidR="00BA12E9" w:rsidRPr="00A716B2">
        <w:rPr>
          <w:rFonts w:ascii="Times New Roman" w:hAnsi="Times New Roman" w:cs="Times New Roman"/>
        </w:rPr>
        <w:t xml:space="preserve">I collapsed these into three categories: small institutions (less than </w:t>
      </w:r>
      <w:r w:rsidR="00BA12E9" w:rsidRPr="00BA12E9">
        <w:rPr>
          <w:rFonts w:ascii="Times New Roman" w:hAnsi="Times New Roman" w:cs="Times New Roman"/>
          <w:highlight w:val="yellow"/>
        </w:rPr>
        <w:t>X</w:t>
      </w:r>
      <w:r w:rsidR="00BA12E9" w:rsidRPr="00A716B2">
        <w:rPr>
          <w:rFonts w:ascii="Times New Roman" w:hAnsi="Times New Roman" w:cs="Times New Roman"/>
        </w:rPr>
        <w:t>,000 students), midsize institutions (</w:t>
      </w:r>
      <w:r w:rsidR="00BA12E9" w:rsidRPr="00BA12E9">
        <w:rPr>
          <w:rFonts w:ascii="Times New Roman" w:hAnsi="Times New Roman" w:cs="Times New Roman"/>
          <w:highlight w:val="yellow"/>
        </w:rPr>
        <w:t>X</w:t>
      </w:r>
      <w:r w:rsidR="00BA12E9" w:rsidRPr="00A716B2">
        <w:rPr>
          <w:rFonts w:ascii="Times New Roman" w:hAnsi="Times New Roman" w:cs="Times New Roman"/>
        </w:rPr>
        <w:t xml:space="preserve">,000 – </w:t>
      </w:r>
      <w:r w:rsidR="00BA12E9" w:rsidRPr="00BA12E9">
        <w:rPr>
          <w:rFonts w:ascii="Times New Roman" w:hAnsi="Times New Roman" w:cs="Times New Roman"/>
          <w:highlight w:val="yellow"/>
        </w:rPr>
        <w:t>XX</w:t>
      </w:r>
      <w:r w:rsidR="00BA12E9" w:rsidRPr="00A716B2">
        <w:rPr>
          <w:rFonts w:ascii="Times New Roman" w:hAnsi="Times New Roman" w:cs="Times New Roman"/>
        </w:rPr>
        <w:t>,000 students), and large institutions (</w:t>
      </w:r>
      <w:r w:rsidR="00BA12E9" w:rsidRPr="00BA12E9">
        <w:rPr>
          <w:rFonts w:ascii="Times New Roman" w:hAnsi="Times New Roman" w:cs="Times New Roman"/>
          <w:highlight w:val="yellow"/>
        </w:rPr>
        <w:t>XX</w:t>
      </w:r>
      <w:r w:rsidR="00BA12E9" w:rsidRPr="00A716B2">
        <w:rPr>
          <w:rFonts w:ascii="Times New Roman" w:hAnsi="Times New Roman" w:cs="Times New Roman"/>
        </w:rPr>
        <w:t xml:space="preserve">,000 or more students). </w:t>
      </w:r>
      <w:r w:rsidR="001D4C17">
        <w:rPr>
          <w:rFonts w:ascii="Times New Roman" w:hAnsi="Times New Roman" w:cs="Times New Roman"/>
        </w:rPr>
        <w:t xml:space="preserve">Controlling for institution size </w:t>
      </w:r>
      <w:r w:rsidR="001D4C17" w:rsidRPr="00C40C7E">
        <w:rPr>
          <w:rFonts w:ascii="Times New Roman" w:hAnsi="Times New Roman" w:cs="Times New Roman"/>
        </w:rPr>
        <w:t>helps account for variations in hiring demands and resource availability between smaller and larger institutions</w:t>
      </w:r>
      <w:r w:rsidR="001D4C17">
        <w:rPr>
          <w:rFonts w:ascii="Times New Roman" w:hAnsi="Times New Roman" w:cs="Times New Roman"/>
        </w:rPr>
        <w:t>.</w:t>
      </w:r>
      <w:r w:rsidR="001D4C17">
        <w:rPr>
          <w:rFonts w:ascii="Times New Roman" w:hAnsi="Times New Roman" w:cs="Times New Roman"/>
        </w:rPr>
        <w:t xml:space="preserve"> </w:t>
      </w:r>
      <w:r w:rsidR="00BA12E9" w:rsidRPr="00A716B2">
        <w:rPr>
          <w:rFonts w:ascii="Times New Roman" w:hAnsi="Times New Roman" w:cs="Times New Roman"/>
        </w:rPr>
        <w:t xml:space="preserve">Multivariate analyses </w:t>
      </w:r>
      <w:r w:rsidR="00BA12E9" w:rsidRPr="00A716B2">
        <w:rPr>
          <w:rFonts w:ascii="Times New Roman" w:hAnsi="Times New Roman" w:cs="Times New Roman"/>
        </w:rPr>
        <w:lastRenderedPageBreak/>
        <w:t>will use dummy variables for small (</w:t>
      </w:r>
      <w:r w:rsidR="00BA12E9" w:rsidRPr="00BA12E9">
        <w:rPr>
          <w:rFonts w:ascii="Times New Roman" w:hAnsi="Times New Roman" w:cs="Times New Roman"/>
          <w:i/>
          <w:iCs/>
        </w:rPr>
        <w:t>size_small</w:t>
      </w:r>
      <w:r w:rsidR="00BA12E9" w:rsidRPr="00A716B2">
        <w:rPr>
          <w:rFonts w:ascii="Times New Roman" w:hAnsi="Times New Roman" w:cs="Times New Roman"/>
        </w:rPr>
        <w:t>) and large (</w:t>
      </w:r>
      <w:r w:rsidR="00BA12E9" w:rsidRPr="00BA12E9">
        <w:rPr>
          <w:rFonts w:ascii="Times New Roman" w:hAnsi="Times New Roman" w:cs="Times New Roman"/>
          <w:i/>
          <w:iCs/>
        </w:rPr>
        <w:t>size_large</w:t>
      </w:r>
      <w:r w:rsidR="00BA12E9" w:rsidRPr="00A716B2">
        <w:rPr>
          <w:rFonts w:ascii="Times New Roman" w:hAnsi="Times New Roman" w:cs="Times New Roman"/>
        </w:rPr>
        <w:t>) institutions, with midsize institutions as the comparison group.</w:t>
      </w:r>
      <w:r w:rsidR="00BA12E9">
        <w:rPr>
          <w:rFonts w:ascii="Times New Roman" w:hAnsi="Times New Roman" w:cs="Times New Roman"/>
        </w:rPr>
        <w:t xml:space="preserve"> </w:t>
      </w:r>
    </w:p>
    <w:p w14:paraId="16E03FFC" w14:textId="72B31AE5" w:rsidR="00331356" w:rsidRDefault="00331356" w:rsidP="00FE17D9">
      <w:pPr>
        <w:spacing w:line="480" w:lineRule="auto"/>
        <w:ind w:firstLine="720"/>
        <w:rPr>
          <w:rFonts w:ascii="Times New Roman" w:hAnsi="Times New Roman" w:cs="Times New Roman"/>
        </w:rPr>
      </w:pPr>
      <w:r w:rsidRPr="00987313">
        <w:rPr>
          <w:rFonts w:ascii="Times New Roman" w:hAnsi="Times New Roman" w:cs="Times New Roman"/>
          <w:i/>
          <w:iCs/>
        </w:rPr>
        <w:t>Carnegie classification</w:t>
      </w:r>
      <w:r w:rsidR="00C40C7E">
        <w:rPr>
          <w:rFonts w:ascii="Times New Roman" w:hAnsi="Times New Roman" w:cs="Times New Roman"/>
        </w:rPr>
        <w:t xml:space="preserve">: </w:t>
      </w:r>
      <w:r w:rsidR="00987313">
        <w:rPr>
          <w:rFonts w:ascii="Times New Roman" w:hAnsi="Times New Roman" w:cs="Times New Roman"/>
        </w:rPr>
        <w:t>Based on the 2015 Basic Carnegie Classification, I g</w:t>
      </w:r>
      <w:r w:rsidR="00987313" w:rsidRPr="00987313">
        <w:rPr>
          <w:rFonts w:ascii="Times New Roman" w:hAnsi="Times New Roman" w:cs="Times New Roman"/>
        </w:rPr>
        <w:t>rouped institutions into research-extensive doctorate (R1), research</w:t>
      </w:r>
      <w:r w:rsidR="00987313">
        <w:rPr>
          <w:rFonts w:ascii="Times New Roman" w:hAnsi="Times New Roman" w:cs="Times New Roman"/>
        </w:rPr>
        <w:t>-</w:t>
      </w:r>
      <w:r w:rsidR="00987313" w:rsidRPr="00987313">
        <w:rPr>
          <w:rFonts w:ascii="Times New Roman" w:hAnsi="Times New Roman" w:cs="Times New Roman"/>
        </w:rPr>
        <w:t>intensive doctorate</w:t>
      </w:r>
      <w:r w:rsidR="00987313">
        <w:rPr>
          <w:rFonts w:ascii="Times New Roman" w:hAnsi="Times New Roman" w:cs="Times New Roman"/>
        </w:rPr>
        <w:t xml:space="preserve"> (R2), and all other</w:t>
      </w:r>
      <w:r w:rsidR="001D4C17">
        <w:rPr>
          <w:rFonts w:ascii="Times New Roman" w:hAnsi="Times New Roman" w:cs="Times New Roman"/>
        </w:rPr>
        <w:t xml:space="preserve"> institutions</w:t>
      </w:r>
      <w:r w:rsidR="00987313">
        <w:rPr>
          <w:rFonts w:ascii="Times New Roman" w:hAnsi="Times New Roman" w:cs="Times New Roman"/>
        </w:rPr>
        <w:t>.</w:t>
      </w:r>
      <w:r w:rsidR="00E24A9B">
        <w:rPr>
          <w:rFonts w:ascii="Times New Roman" w:hAnsi="Times New Roman" w:cs="Times New Roman"/>
        </w:rPr>
        <w:t xml:space="preserve"> </w:t>
      </w:r>
      <w:r w:rsidR="00451889">
        <w:rPr>
          <w:rFonts w:ascii="Times New Roman" w:hAnsi="Times New Roman" w:cs="Times New Roman"/>
        </w:rPr>
        <w:t xml:space="preserve">This measure will </w:t>
      </w:r>
      <w:r w:rsidR="00451889" w:rsidRPr="0073094A">
        <w:rPr>
          <w:rFonts w:ascii="Times New Roman" w:hAnsi="Times New Roman" w:cs="Times New Roman"/>
        </w:rPr>
        <w:t>account for variations in research emphasis across institutions, which may shape faculty hiring resources and priorities.</w:t>
      </w:r>
      <w:r w:rsidR="00451889">
        <w:rPr>
          <w:rFonts w:ascii="Times New Roman" w:hAnsi="Times New Roman" w:cs="Times New Roman"/>
        </w:rPr>
        <w:t xml:space="preserve"> Multivariate analyses will use dummy variables for R1 </w:t>
      </w:r>
      <w:r w:rsidR="00562197">
        <w:rPr>
          <w:rFonts w:ascii="Times New Roman" w:hAnsi="Times New Roman" w:cs="Times New Roman"/>
        </w:rPr>
        <w:t>(</w:t>
      </w:r>
      <w:r w:rsidR="00562197" w:rsidRPr="00FE17D9">
        <w:rPr>
          <w:rFonts w:ascii="Times New Roman" w:hAnsi="Times New Roman" w:cs="Times New Roman"/>
          <w:i/>
          <w:iCs/>
        </w:rPr>
        <w:t>c_r1</w:t>
      </w:r>
      <w:r w:rsidR="00562197">
        <w:rPr>
          <w:rFonts w:ascii="Times New Roman" w:hAnsi="Times New Roman" w:cs="Times New Roman"/>
        </w:rPr>
        <w:t xml:space="preserve">) </w:t>
      </w:r>
      <w:r w:rsidR="00451889">
        <w:rPr>
          <w:rFonts w:ascii="Times New Roman" w:hAnsi="Times New Roman" w:cs="Times New Roman"/>
        </w:rPr>
        <w:t>and R2 institutions</w:t>
      </w:r>
      <w:r w:rsidR="00562197">
        <w:rPr>
          <w:rFonts w:ascii="Times New Roman" w:hAnsi="Times New Roman" w:cs="Times New Roman"/>
        </w:rPr>
        <w:t xml:space="preserve"> (</w:t>
      </w:r>
      <w:r w:rsidR="00562197" w:rsidRPr="00FE17D9">
        <w:rPr>
          <w:rFonts w:ascii="Times New Roman" w:hAnsi="Times New Roman" w:cs="Times New Roman"/>
          <w:i/>
          <w:iCs/>
        </w:rPr>
        <w:t>c_r2</w:t>
      </w:r>
      <w:r w:rsidR="00562197">
        <w:rPr>
          <w:rFonts w:ascii="Times New Roman" w:hAnsi="Times New Roman" w:cs="Times New Roman"/>
        </w:rPr>
        <w:t>)</w:t>
      </w:r>
      <w:r w:rsidR="00451889">
        <w:rPr>
          <w:rFonts w:ascii="Times New Roman" w:hAnsi="Times New Roman" w:cs="Times New Roman"/>
        </w:rPr>
        <w:t>, with all other institutions as the comparison group.</w:t>
      </w:r>
    </w:p>
    <w:p w14:paraId="4E831E32" w14:textId="72EB38DC" w:rsidR="00C45048" w:rsidRPr="00A42CD0" w:rsidRDefault="00331356" w:rsidP="00FE17D9">
      <w:pPr>
        <w:spacing w:line="480" w:lineRule="auto"/>
        <w:ind w:firstLine="720"/>
        <w:rPr>
          <w:rFonts w:ascii="Times New Roman" w:hAnsi="Times New Roman" w:cs="Times New Roman"/>
        </w:rPr>
      </w:pPr>
      <w:r w:rsidRPr="003865C3">
        <w:rPr>
          <w:rFonts w:ascii="Times New Roman" w:hAnsi="Times New Roman" w:cs="Times New Roman"/>
          <w:i/>
          <w:iCs/>
        </w:rPr>
        <w:t xml:space="preserve">HBCU </w:t>
      </w:r>
      <w:r w:rsidR="00A57F06" w:rsidRPr="003865C3">
        <w:rPr>
          <w:rFonts w:ascii="Times New Roman" w:hAnsi="Times New Roman" w:cs="Times New Roman"/>
          <w:i/>
          <w:iCs/>
        </w:rPr>
        <w:t>status</w:t>
      </w:r>
      <w:r w:rsidR="00A57F06">
        <w:rPr>
          <w:rFonts w:ascii="Times New Roman" w:hAnsi="Times New Roman" w:cs="Times New Roman"/>
        </w:rPr>
        <w:t xml:space="preserve">: </w:t>
      </w:r>
      <w:r w:rsidR="00B317FA">
        <w:rPr>
          <w:rFonts w:ascii="Times New Roman" w:hAnsi="Times New Roman" w:cs="Times New Roman"/>
        </w:rPr>
        <w:t>Historically Black Colleges and Universities (HBCUs)</w:t>
      </w:r>
      <w:r w:rsidR="003865C3">
        <w:rPr>
          <w:rFonts w:ascii="Times New Roman" w:hAnsi="Times New Roman" w:cs="Times New Roman"/>
        </w:rPr>
        <w:t xml:space="preserve"> employ significantly larger amounts of Black faculty compared to Predominantly White Institutions (PWIs) </w:t>
      </w:r>
      <w:r w:rsidR="003865C3">
        <w:rPr>
          <w:rFonts w:ascii="Times New Roman" w:hAnsi="Times New Roman" w:cs="Times New Roman"/>
        </w:rPr>
        <w:fldChar w:fldCharType="begin"/>
      </w:r>
      <w:r w:rsidR="003865C3">
        <w:rPr>
          <w:rFonts w:ascii="Times New Roman" w:hAnsi="Times New Roman" w:cs="Times New Roman"/>
        </w:rPr>
        <w:instrText xml:space="preserve"> ADDIN ZOTERO_ITEM CSL_CITATION {"citationID":"dfXit7nG","properties":{"formattedCitation":"(Samayoa and Gasman 2019)","plainCitation":"(Samayoa and Gasman 2019)","noteIndex":0},"citationItems":[{"id":1625,"uris":["http://zotero.org/groups/4703364/items/4W4LUHTF"],"itemData":{"id":1625,"type":"book","abstract":"Minority Serving Institutions (MSIs)—specifically Historically Black Colleges and Universities (HBCUs), Tribal Colleges and Universities (TCUs), Hispanic-Serving Institutions (HSIs), and Asian American and Native American Pacific Islander-Serving Institutions (AANAPISIs)—have carved out a unique niche in the nation, serving the needs of low-income, underrepresented students of color. Covering foundational topics relating to MSIs, chapter authors explore how salient issues across the landscape of higher education play out within the MSI context. Undergirded by national data and key literature, A Primer on Minority Serving Institutions provides graduate students, scholars, and researchers a full picture of the work and contributions of MSIs and urges them to think about MSIs as part of the larger higher education landscape.","event-place":"New York","ISBN":"978-0-429-42838-8","note":"DOI: 10.4324/9780429428388","number-of-pages":"102","publisher":"Routledge","publisher-place":"New York","title":"A Primer on Minority Serving Institutions","editor":[{"family":"Samayoa","given":"Andrés Castro"},{"family":"Gasman","given":"Marybeth"}],"issued":{"date-parts":[["2019",1,31]]}}}],"schema":"https://github.com/citation-style-language/schema/raw/master/csl-citation.json"} </w:instrText>
      </w:r>
      <w:r w:rsidR="003865C3">
        <w:rPr>
          <w:rFonts w:ascii="Times New Roman" w:hAnsi="Times New Roman" w:cs="Times New Roman"/>
        </w:rPr>
        <w:fldChar w:fldCharType="separate"/>
      </w:r>
      <w:r w:rsidR="003865C3">
        <w:rPr>
          <w:rFonts w:ascii="Times New Roman" w:hAnsi="Times New Roman" w:cs="Times New Roman"/>
          <w:noProof/>
        </w:rPr>
        <w:t>(Samayoa and Gasman 2019)</w:t>
      </w:r>
      <w:r w:rsidR="003865C3">
        <w:rPr>
          <w:rFonts w:ascii="Times New Roman" w:hAnsi="Times New Roman" w:cs="Times New Roman"/>
        </w:rPr>
        <w:fldChar w:fldCharType="end"/>
      </w:r>
      <w:r w:rsidR="003865C3">
        <w:rPr>
          <w:rFonts w:ascii="Times New Roman" w:hAnsi="Times New Roman" w:cs="Times New Roman"/>
        </w:rPr>
        <w:t xml:space="preserve">. Controlling for HBCU status </w:t>
      </w:r>
      <w:r w:rsidR="007D3FED" w:rsidRPr="007D3FED">
        <w:rPr>
          <w:rFonts w:ascii="Times New Roman" w:hAnsi="Times New Roman" w:cs="Times New Roman"/>
        </w:rPr>
        <w:t xml:space="preserve">helps account for historical </w:t>
      </w:r>
      <w:r w:rsidR="007D3FED">
        <w:rPr>
          <w:rFonts w:ascii="Times New Roman" w:hAnsi="Times New Roman" w:cs="Times New Roman"/>
        </w:rPr>
        <w:t>patterns</w:t>
      </w:r>
      <w:r w:rsidR="007D3FED" w:rsidRPr="007D3FED">
        <w:rPr>
          <w:rFonts w:ascii="Times New Roman" w:hAnsi="Times New Roman" w:cs="Times New Roman"/>
        </w:rPr>
        <w:t xml:space="preserve"> in faculty hiring across institution types</w:t>
      </w:r>
      <w:r w:rsidR="007D3FED">
        <w:rPr>
          <w:rFonts w:ascii="Times New Roman" w:hAnsi="Times New Roman" w:cs="Times New Roman"/>
        </w:rPr>
        <w:t>. The IPEDS provides a dichotomous variable coded 1 for HBCUs and 0 for all other institutions.</w:t>
      </w:r>
    </w:p>
    <w:p w14:paraId="7936AAB0" w14:textId="44F14D6D" w:rsidR="002B03A7" w:rsidRPr="007D3FED" w:rsidRDefault="00766B67" w:rsidP="002979C0">
      <w:pPr>
        <w:spacing w:line="480" w:lineRule="auto"/>
        <w:outlineLvl w:val="1"/>
        <w:rPr>
          <w:rFonts w:ascii="Times New Roman" w:hAnsi="Times New Roman" w:cs="Times New Roman"/>
          <w:i/>
          <w:iCs/>
        </w:rPr>
      </w:pPr>
      <w:bookmarkStart w:id="9" w:name="_Toc189495143"/>
      <w:r w:rsidRPr="00A42CD0">
        <w:rPr>
          <w:rFonts w:ascii="Times New Roman" w:hAnsi="Times New Roman" w:cs="Times New Roman"/>
          <w:i/>
          <w:iCs/>
        </w:rPr>
        <w:t>Analytic Strategy</w:t>
      </w:r>
      <w:bookmarkEnd w:id="9"/>
    </w:p>
    <w:p w14:paraId="686F9BCE" w14:textId="551DB12C" w:rsidR="00DC60B4" w:rsidRPr="00A42CD0" w:rsidRDefault="00DC60B4" w:rsidP="00C26743">
      <w:pPr>
        <w:spacing w:line="480" w:lineRule="auto"/>
        <w:ind w:firstLine="720"/>
        <w:rPr>
          <w:rFonts w:ascii="Times New Roman" w:hAnsi="Times New Roman" w:cs="Times New Roman"/>
        </w:rPr>
        <w:sectPr w:rsidR="00DC60B4" w:rsidRPr="00A42CD0" w:rsidSect="00102AC1">
          <w:footerReference w:type="even" r:id="rId8"/>
          <w:footerReference w:type="default" r:id="rId9"/>
          <w:pgSz w:w="12240" w:h="15840"/>
          <w:pgMar w:top="1440" w:right="1440" w:bottom="1440" w:left="1440" w:header="720" w:footer="720" w:gutter="0"/>
          <w:cols w:space="720"/>
          <w:docGrid w:linePitch="360"/>
        </w:sectPr>
      </w:pPr>
      <w:r w:rsidRPr="00DC60B4">
        <w:rPr>
          <w:rFonts w:ascii="Times New Roman" w:hAnsi="Times New Roman" w:cs="Times New Roman"/>
        </w:rPr>
        <w:t xml:space="preserve">Univariate statistics </w:t>
      </w:r>
      <w:r>
        <w:rPr>
          <w:rFonts w:ascii="Times New Roman" w:hAnsi="Times New Roman" w:cs="Times New Roman"/>
        </w:rPr>
        <w:t xml:space="preserve">(count, mean, standard deviation, minimum, and maximum) will be presented for all continuous variables. </w:t>
      </w:r>
      <w:r w:rsidR="00A158E4">
        <w:rPr>
          <w:rFonts w:ascii="Times New Roman" w:hAnsi="Times New Roman" w:cs="Times New Roman"/>
        </w:rPr>
        <w:t xml:space="preserve">For </w:t>
      </w:r>
      <w:r w:rsidR="00C11C66">
        <w:rPr>
          <w:rFonts w:ascii="Times New Roman" w:hAnsi="Times New Roman" w:cs="Times New Roman"/>
        </w:rPr>
        <w:t xml:space="preserve">the </w:t>
      </w:r>
      <w:r w:rsidR="00A158E4">
        <w:rPr>
          <w:rFonts w:ascii="Times New Roman" w:hAnsi="Times New Roman" w:cs="Times New Roman"/>
        </w:rPr>
        <w:t xml:space="preserve">bivariate analyses, </w:t>
      </w:r>
      <w:r w:rsidR="00A158E4" w:rsidRPr="00B000F5">
        <w:rPr>
          <w:rFonts w:ascii="Times New Roman" w:hAnsi="Times New Roman" w:cs="Times New Roman"/>
        </w:rPr>
        <w:t xml:space="preserve">I will examine several measures over time </w:t>
      </w:r>
      <w:r w:rsidR="00C11C66">
        <w:rPr>
          <w:rFonts w:ascii="Times New Roman" w:hAnsi="Times New Roman" w:cs="Times New Roman"/>
        </w:rPr>
        <w:t>and</w:t>
      </w:r>
      <w:r w:rsidR="00A158E4" w:rsidRPr="00B000F5">
        <w:rPr>
          <w:rFonts w:ascii="Times New Roman" w:hAnsi="Times New Roman" w:cs="Times New Roman"/>
        </w:rPr>
        <w:t xml:space="preserve"> in relation to state partisan control and higher education appropriations. First, I will present the diversity index of the total professoriate </w:t>
      </w:r>
      <w:r w:rsidR="00C11C66">
        <w:rPr>
          <w:rFonts w:ascii="Times New Roman" w:hAnsi="Times New Roman" w:cs="Times New Roman"/>
        </w:rPr>
        <w:t>from</w:t>
      </w:r>
      <w:r w:rsidR="00A158E4" w:rsidRPr="00B000F5">
        <w:rPr>
          <w:rFonts w:ascii="Times New Roman" w:hAnsi="Times New Roman" w:cs="Times New Roman"/>
        </w:rPr>
        <w:t xml:space="preserve"> 2015 </w:t>
      </w:r>
      <w:r w:rsidR="00C11C66">
        <w:rPr>
          <w:rFonts w:ascii="Times New Roman" w:hAnsi="Times New Roman" w:cs="Times New Roman"/>
        </w:rPr>
        <w:t>to</w:t>
      </w:r>
      <w:r w:rsidR="00A158E4" w:rsidRPr="00B000F5">
        <w:rPr>
          <w:rFonts w:ascii="Times New Roman" w:hAnsi="Times New Roman" w:cs="Times New Roman"/>
        </w:rPr>
        <w:t xml:space="preserve"> 2023, along with the average diversity index by state. Next, I will </w:t>
      </w:r>
      <w:r w:rsidR="00C11C66">
        <w:rPr>
          <w:rFonts w:ascii="Times New Roman" w:hAnsi="Times New Roman" w:cs="Times New Roman"/>
        </w:rPr>
        <w:t>assess</w:t>
      </w:r>
      <w:r w:rsidR="00A158E4" w:rsidRPr="00B000F5">
        <w:rPr>
          <w:rFonts w:ascii="Times New Roman" w:hAnsi="Times New Roman" w:cs="Times New Roman"/>
        </w:rPr>
        <w:t xml:space="preserve"> the proportion of men and women in the professoriate over time, followed by a similar analysis of racial group proportions. Finally, I will visualize the intersection of race and gender by </w:t>
      </w:r>
      <w:r w:rsidR="00A158E4">
        <w:rPr>
          <w:rFonts w:ascii="Times New Roman" w:hAnsi="Times New Roman" w:cs="Times New Roman"/>
        </w:rPr>
        <w:t>charting</w:t>
      </w:r>
      <w:r w:rsidR="00A158E4" w:rsidRPr="00B000F5">
        <w:rPr>
          <w:rFonts w:ascii="Times New Roman" w:hAnsi="Times New Roman" w:cs="Times New Roman"/>
        </w:rPr>
        <w:t xml:space="preserve"> the proportions of each racial and gender group over time</w:t>
      </w:r>
      <w:r w:rsidR="00A158E4">
        <w:rPr>
          <w:rFonts w:ascii="Times New Roman" w:hAnsi="Times New Roman" w:cs="Times New Roman"/>
        </w:rPr>
        <w:t xml:space="preserve">, both in the total professoriate and the average </w:t>
      </w:r>
      <w:r w:rsidR="00C11C66">
        <w:rPr>
          <w:rFonts w:ascii="Times New Roman" w:hAnsi="Times New Roman" w:cs="Times New Roman"/>
        </w:rPr>
        <w:t>within</w:t>
      </w:r>
      <w:r w:rsidR="00A158E4">
        <w:rPr>
          <w:rFonts w:ascii="Times New Roman" w:hAnsi="Times New Roman" w:cs="Times New Roman"/>
        </w:rPr>
        <w:t xml:space="preserve"> institution</w:t>
      </w:r>
      <w:r w:rsidR="00C11C66">
        <w:rPr>
          <w:rFonts w:ascii="Times New Roman" w:hAnsi="Times New Roman" w:cs="Times New Roman"/>
        </w:rPr>
        <w:t>s</w:t>
      </w:r>
      <w:r w:rsidR="00A158E4">
        <w:rPr>
          <w:rFonts w:ascii="Times New Roman" w:hAnsi="Times New Roman" w:cs="Times New Roman"/>
        </w:rPr>
        <w:t>.</w:t>
      </w:r>
      <w:r w:rsidR="00A158E4">
        <w:rPr>
          <w:rFonts w:ascii="Times New Roman" w:hAnsi="Times New Roman" w:cs="Times New Roman"/>
        </w:rPr>
        <w:t xml:space="preserve"> For </w:t>
      </w:r>
      <w:r w:rsidR="00C11C66">
        <w:rPr>
          <w:rFonts w:ascii="Times New Roman" w:hAnsi="Times New Roman" w:cs="Times New Roman"/>
        </w:rPr>
        <w:t xml:space="preserve">the </w:t>
      </w:r>
      <w:r w:rsidR="00A158E4">
        <w:rPr>
          <w:rFonts w:ascii="Times New Roman" w:hAnsi="Times New Roman" w:cs="Times New Roman"/>
        </w:rPr>
        <w:t>multivariate analys</w:t>
      </w:r>
      <w:r w:rsidR="00C11C66">
        <w:rPr>
          <w:rFonts w:ascii="Times New Roman" w:hAnsi="Times New Roman" w:cs="Times New Roman"/>
        </w:rPr>
        <w:t>e</w:t>
      </w:r>
      <w:r w:rsidR="00A158E4">
        <w:rPr>
          <w:rFonts w:ascii="Times New Roman" w:hAnsi="Times New Roman" w:cs="Times New Roman"/>
        </w:rPr>
        <w:t>s, I will examine the impact of state partisan control</w:t>
      </w:r>
      <w:r w:rsidR="00C11C66">
        <w:rPr>
          <w:rFonts w:ascii="Times New Roman" w:hAnsi="Times New Roman" w:cs="Times New Roman"/>
        </w:rPr>
        <w:t xml:space="preserve">, higher education </w:t>
      </w:r>
      <w:r w:rsidR="00C11C66">
        <w:rPr>
          <w:rFonts w:ascii="Times New Roman" w:hAnsi="Times New Roman" w:cs="Times New Roman"/>
        </w:rPr>
        <w:lastRenderedPageBreak/>
        <w:t>appropriations, and time on faculty racial and gender diversity using linear regression</w:t>
      </w:r>
      <w:r w:rsidR="00C26743">
        <w:rPr>
          <w:rFonts w:ascii="Times New Roman" w:hAnsi="Times New Roman" w:cs="Times New Roman"/>
        </w:rPr>
        <w:t>, controlling for institution size, Carnegie classification, and HBCU status.</w:t>
      </w:r>
    </w:p>
    <w:tbl>
      <w:tblPr>
        <w:tblStyle w:val="TableGrid"/>
        <w:tblW w:w="13955" w:type="dxa"/>
        <w:tblInd w:w="-63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037"/>
        <w:gridCol w:w="2463"/>
        <w:gridCol w:w="60"/>
        <w:gridCol w:w="125"/>
        <w:gridCol w:w="630"/>
        <w:gridCol w:w="1980"/>
        <w:gridCol w:w="265"/>
        <w:gridCol w:w="2435"/>
        <w:gridCol w:w="90"/>
        <w:gridCol w:w="85"/>
        <w:gridCol w:w="185"/>
        <w:gridCol w:w="1080"/>
        <w:gridCol w:w="265"/>
        <w:gridCol w:w="365"/>
        <w:gridCol w:w="1890"/>
      </w:tblGrid>
      <w:tr w:rsidR="00E03155" w:rsidRPr="006F084F" w14:paraId="701393BA" w14:textId="77777777" w:rsidTr="005E67CC">
        <w:trPr>
          <w:trHeight w:val="404"/>
        </w:trPr>
        <w:tc>
          <w:tcPr>
            <w:tcW w:w="13955" w:type="dxa"/>
            <w:gridSpan w:val="15"/>
            <w:tcBorders>
              <w:top w:val="nil"/>
              <w:bottom w:val="nil"/>
            </w:tcBorders>
            <w:vAlign w:val="center"/>
          </w:tcPr>
          <w:p w14:paraId="62158EC9" w14:textId="77777777" w:rsidR="00E03155" w:rsidRPr="00E80B80" w:rsidRDefault="00E03155" w:rsidP="00B32356">
            <w:pPr>
              <w:rPr>
                <w:rFonts w:ascii="Times New Roman" w:hAnsi="Times New Roman" w:cs="Times New Roman"/>
                <w:b/>
                <w:bCs/>
              </w:rPr>
            </w:pPr>
            <w:r w:rsidRPr="00537D18">
              <w:rPr>
                <w:rFonts w:ascii="Times New Roman" w:hAnsi="Times New Roman" w:cs="Times New Roman"/>
                <w:b/>
                <w:bCs/>
                <w:sz w:val="28"/>
                <w:szCs w:val="28"/>
              </w:rPr>
              <w:lastRenderedPageBreak/>
              <w:t>Table 1: Dissertation Concepts and Measures</w:t>
            </w:r>
          </w:p>
        </w:tc>
      </w:tr>
      <w:tr w:rsidR="00E03155" w:rsidRPr="00537D18" w14:paraId="1601F45D" w14:textId="77777777" w:rsidTr="005E67CC">
        <w:trPr>
          <w:trHeight w:val="395"/>
        </w:trPr>
        <w:tc>
          <w:tcPr>
            <w:tcW w:w="2037" w:type="dxa"/>
            <w:tcBorders>
              <w:top w:val="nil"/>
              <w:bottom w:val="single" w:sz="4" w:space="0" w:color="auto"/>
            </w:tcBorders>
            <w:vAlign w:val="center"/>
          </w:tcPr>
          <w:p w14:paraId="3A173730" w14:textId="77777777" w:rsidR="00E03155" w:rsidRPr="00537D18" w:rsidRDefault="00E03155" w:rsidP="00B32356">
            <w:pPr>
              <w:jc w:val="center"/>
              <w:rPr>
                <w:rFonts w:ascii="Times New Roman" w:hAnsi="Times New Roman" w:cs="Times New Roman"/>
                <w:i/>
                <w:iCs/>
              </w:rPr>
            </w:pPr>
            <w:r w:rsidRPr="00537D18">
              <w:rPr>
                <w:rFonts w:ascii="Times New Roman" w:hAnsi="Times New Roman" w:cs="Times New Roman"/>
                <w:b/>
                <w:bCs/>
                <w:i/>
                <w:iCs/>
                <w:sz w:val="26"/>
                <w:szCs w:val="26"/>
              </w:rPr>
              <w:t>Concept</w:t>
            </w:r>
          </w:p>
        </w:tc>
        <w:tc>
          <w:tcPr>
            <w:tcW w:w="2523" w:type="dxa"/>
            <w:gridSpan w:val="2"/>
            <w:tcBorders>
              <w:top w:val="nil"/>
              <w:bottom w:val="single" w:sz="4" w:space="0" w:color="auto"/>
            </w:tcBorders>
            <w:vAlign w:val="center"/>
          </w:tcPr>
          <w:p w14:paraId="27AD0694" w14:textId="77777777" w:rsidR="00E03155" w:rsidRPr="00537D18" w:rsidRDefault="00E03155" w:rsidP="00B32356">
            <w:pPr>
              <w:jc w:val="center"/>
              <w:rPr>
                <w:rFonts w:ascii="Times New Roman" w:hAnsi="Times New Roman" w:cs="Times New Roman"/>
                <w:i/>
                <w:iCs/>
              </w:rPr>
            </w:pPr>
            <w:r w:rsidRPr="00537D18">
              <w:rPr>
                <w:rFonts w:ascii="Times New Roman" w:hAnsi="Times New Roman" w:cs="Times New Roman"/>
                <w:b/>
                <w:bCs/>
                <w:i/>
                <w:iCs/>
                <w:sz w:val="26"/>
                <w:szCs w:val="26"/>
              </w:rPr>
              <w:t>Measure</w:t>
            </w:r>
          </w:p>
        </w:tc>
        <w:tc>
          <w:tcPr>
            <w:tcW w:w="2735" w:type="dxa"/>
            <w:gridSpan w:val="3"/>
            <w:tcBorders>
              <w:top w:val="nil"/>
              <w:bottom w:val="single" w:sz="4" w:space="0" w:color="auto"/>
            </w:tcBorders>
            <w:vAlign w:val="center"/>
          </w:tcPr>
          <w:p w14:paraId="33E222F3" w14:textId="77777777" w:rsidR="00E03155" w:rsidRPr="00537D18" w:rsidRDefault="00E03155" w:rsidP="00B32356">
            <w:pPr>
              <w:jc w:val="center"/>
              <w:rPr>
                <w:rFonts w:ascii="Times New Roman" w:hAnsi="Times New Roman" w:cs="Times New Roman"/>
                <w:i/>
                <w:iCs/>
              </w:rPr>
            </w:pPr>
          </w:p>
        </w:tc>
        <w:tc>
          <w:tcPr>
            <w:tcW w:w="3060" w:type="dxa"/>
            <w:gridSpan w:val="5"/>
            <w:tcBorders>
              <w:top w:val="nil"/>
              <w:bottom w:val="single" w:sz="4" w:space="0" w:color="auto"/>
            </w:tcBorders>
            <w:vAlign w:val="center"/>
          </w:tcPr>
          <w:p w14:paraId="05638D30" w14:textId="77777777" w:rsidR="00E03155" w:rsidRPr="00537D18" w:rsidRDefault="00E03155" w:rsidP="00B32356">
            <w:pPr>
              <w:jc w:val="center"/>
              <w:rPr>
                <w:rFonts w:ascii="Times New Roman" w:hAnsi="Times New Roman" w:cs="Times New Roman"/>
                <w:i/>
                <w:iCs/>
              </w:rPr>
            </w:pPr>
            <w:r w:rsidRPr="00537D18">
              <w:rPr>
                <w:rFonts w:ascii="Times New Roman" w:hAnsi="Times New Roman" w:cs="Times New Roman"/>
                <w:b/>
                <w:bCs/>
                <w:i/>
                <w:iCs/>
                <w:sz w:val="26"/>
                <w:szCs w:val="26"/>
              </w:rPr>
              <w:t>Variable Name</w:t>
            </w:r>
          </w:p>
        </w:tc>
        <w:tc>
          <w:tcPr>
            <w:tcW w:w="1345" w:type="dxa"/>
            <w:gridSpan w:val="2"/>
            <w:tcBorders>
              <w:top w:val="nil"/>
              <w:bottom w:val="single" w:sz="4" w:space="0" w:color="auto"/>
            </w:tcBorders>
            <w:vAlign w:val="center"/>
          </w:tcPr>
          <w:p w14:paraId="572C13CC" w14:textId="77777777" w:rsidR="00E03155" w:rsidRPr="00537D18" w:rsidRDefault="00E03155" w:rsidP="00B32356">
            <w:pPr>
              <w:jc w:val="center"/>
              <w:rPr>
                <w:rFonts w:ascii="Times New Roman" w:hAnsi="Times New Roman" w:cs="Times New Roman"/>
                <w:i/>
                <w:iCs/>
              </w:rPr>
            </w:pPr>
            <w:r w:rsidRPr="00537D18">
              <w:rPr>
                <w:rFonts w:ascii="Times New Roman" w:hAnsi="Times New Roman" w:cs="Times New Roman"/>
                <w:b/>
                <w:bCs/>
                <w:i/>
                <w:iCs/>
                <w:sz w:val="26"/>
                <w:szCs w:val="26"/>
              </w:rPr>
              <w:t>Source</w:t>
            </w:r>
          </w:p>
        </w:tc>
        <w:tc>
          <w:tcPr>
            <w:tcW w:w="2255" w:type="dxa"/>
            <w:gridSpan w:val="2"/>
            <w:tcBorders>
              <w:top w:val="nil"/>
              <w:bottom w:val="single" w:sz="4" w:space="0" w:color="auto"/>
            </w:tcBorders>
            <w:vAlign w:val="center"/>
          </w:tcPr>
          <w:p w14:paraId="51005D23" w14:textId="77777777" w:rsidR="00E03155" w:rsidRPr="00537D18" w:rsidRDefault="00E03155" w:rsidP="00B32356">
            <w:pPr>
              <w:jc w:val="center"/>
              <w:rPr>
                <w:rFonts w:ascii="Times New Roman" w:hAnsi="Times New Roman" w:cs="Times New Roman"/>
                <w:i/>
                <w:iCs/>
              </w:rPr>
            </w:pPr>
            <w:r w:rsidRPr="00537D18">
              <w:rPr>
                <w:rFonts w:ascii="Times New Roman" w:hAnsi="Times New Roman" w:cs="Times New Roman"/>
                <w:b/>
                <w:bCs/>
                <w:i/>
                <w:iCs/>
                <w:sz w:val="26"/>
                <w:szCs w:val="26"/>
              </w:rPr>
              <w:t>Possible Values</w:t>
            </w:r>
          </w:p>
        </w:tc>
      </w:tr>
      <w:tr w:rsidR="00E03155" w:rsidRPr="00537D18" w14:paraId="2ED04DED" w14:textId="77777777" w:rsidTr="005E67CC">
        <w:trPr>
          <w:trHeight w:val="359"/>
        </w:trPr>
        <w:tc>
          <w:tcPr>
            <w:tcW w:w="13955" w:type="dxa"/>
            <w:gridSpan w:val="15"/>
            <w:tcBorders>
              <w:top w:val="single" w:sz="4" w:space="0" w:color="auto"/>
              <w:bottom w:val="single" w:sz="4" w:space="0" w:color="auto"/>
            </w:tcBorders>
            <w:vAlign w:val="center"/>
          </w:tcPr>
          <w:p w14:paraId="640855CC" w14:textId="77777777" w:rsidR="00E03155" w:rsidRPr="00537D18" w:rsidRDefault="00E03155" w:rsidP="00B32356">
            <w:pPr>
              <w:jc w:val="center"/>
              <w:rPr>
                <w:rFonts w:ascii="Times New Roman" w:hAnsi="Times New Roman" w:cs="Times New Roman"/>
                <w:b/>
                <w:bCs/>
              </w:rPr>
            </w:pPr>
            <w:r w:rsidRPr="00537D18">
              <w:rPr>
                <w:rFonts w:ascii="Times New Roman" w:hAnsi="Times New Roman" w:cs="Times New Roman"/>
                <w:b/>
                <w:bCs/>
              </w:rPr>
              <w:t>Independent Variable</w:t>
            </w:r>
          </w:p>
        </w:tc>
      </w:tr>
      <w:tr w:rsidR="00E03155" w:rsidRPr="006F084F" w14:paraId="2D114257" w14:textId="77777777" w:rsidTr="005E67CC">
        <w:trPr>
          <w:trHeight w:val="576"/>
        </w:trPr>
        <w:tc>
          <w:tcPr>
            <w:tcW w:w="2037" w:type="dxa"/>
            <w:tcBorders>
              <w:top w:val="single" w:sz="4" w:space="0" w:color="auto"/>
              <w:bottom w:val="single" w:sz="4" w:space="0" w:color="auto"/>
            </w:tcBorders>
            <w:vAlign w:val="center"/>
          </w:tcPr>
          <w:p w14:paraId="084A3646"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Time</w:t>
            </w:r>
          </w:p>
        </w:tc>
        <w:tc>
          <w:tcPr>
            <w:tcW w:w="2463" w:type="dxa"/>
            <w:tcBorders>
              <w:top w:val="single" w:sz="4" w:space="0" w:color="auto"/>
              <w:bottom w:val="single" w:sz="4" w:space="0" w:color="auto"/>
            </w:tcBorders>
            <w:vAlign w:val="center"/>
          </w:tcPr>
          <w:p w14:paraId="2210BF3F"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Year</w:t>
            </w:r>
          </w:p>
        </w:tc>
        <w:tc>
          <w:tcPr>
            <w:tcW w:w="3060" w:type="dxa"/>
            <w:gridSpan w:val="5"/>
            <w:tcBorders>
              <w:top w:val="single" w:sz="4" w:space="0" w:color="auto"/>
              <w:bottom w:val="single" w:sz="4" w:space="0" w:color="auto"/>
            </w:tcBorders>
            <w:vAlign w:val="center"/>
          </w:tcPr>
          <w:p w14:paraId="7785A6FB" w14:textId="77777777" w:rsidR="00E03155" w:rsidRPr="006F084F" w:rsidRDefault="00E03155" w:rsidP="00B32356">
            <w:pPr>
              <w:jc w:val="center"/>
              <w:rPr>
                <w:rFonts w:ascii="Times New Roman" w:hAnsi="Times New Roman" w:cs="Times New Roman"/>
              </w:rPr>
            </w:pPr>
          </w:p>
        </w:tc>
        <w:tc>
          <w:tcPr>
            <w:tcW w:w="2435" w:type="dxa"/>
            <w:tcBorders>
              <w:top w:val="single" w:sz="4" w:space="0" w:color="auto"/>
              <w:bottom w:val="single" w:sz="4" w:space="0" w:color="auto"/>
            </w:tcBorders>
            <w:vAlign w:val="center"/>
          </w:tcPr>
          <w:p w14:paraId="5D63D5E1" w14:textId="77777777" w:rsidR="00E03155" w:rsidRPr="00E80B80" w:rsidRDefault="00E03155" w:rsidP="00B32356">
            <w:pPr>
              <w:jc w:val="center"/>
              <w:rPr>
                <w:rFonts w:ascii="Times New Roman" w:hAnsi="Times New Roman" w:cs="Times New Roman"/>
                <w:i/>
                <w:iCs/>
              </w:rPr>
            </w:pPr>
            <w:r w:rsidRPr="00E80B80">
              <w:rPr>
                <w:rFonts w:ascii="Times New Roman" w:hAnsi="Times New Roman" w:cs="Times New Roman"/>
                <w:i/>
                <w:iCs/>
              </w:rPr>
              <w:t>year</w:t>
            </w:r>
            <w:r>
              <w:rPr>
                <w:rFonts w:ascii="Times New Roman" w:hAnsi="Times New Roman" w:cs="Times New Roman"/>
                <w:i/>
                <w:iCs/>
              </w:rPr>
              <w:t xml:space="preserve"> </w:t>
            </w:r>
          </w:p>
        </w:tc>
        <w:tc>
          <w:tcPr>
            <w:tcW w:w="2070" w:type="dxa"/>
            <w:gridSpan w:val="6"/>
            <w:tcBorders>
              <w:top w:val="single" w:sz="4" w:space="0" w:color="auto"/>
              <w:bottom w:val="single" w:sz="4" w:space="0" w:color="auto"/>
            </w:tcBorders>
            <w:vAlign w:val="center"/>
          </w:tcPr>
          <w:p w14:paraId="5A110BC0"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IPEDS, NCSL, SHEF</w:t>
            </w:r>
          </w:p>
        </w:tc>
        <w:tc>
          <w:tcPr>
            <w:tcW w:w="1890" w:type="dxa"/>
            <w:tcBorders>
              <w:top w:val="single" w:sz="4" w:space="0" w:color="auto"/>
              <w:bottom w:val="single" w:sz="4" w:space="0" w:color="auto"/>
            </w:tcBorders>
            <w:vAlign w:val="center"/>
          </w:tcPr>
          <w:p w14:paraId="5AFCBDFC"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2015-2023</w:t>
            </w:r>
          </w:p>
        </w:tc>
      </w:tr>
      <w:tr w:rsidR="00E03155" w:rsidRPr="006F084F" w14:paraId="295E9183" w14:textId="77777777" w:rsidTr="005E67CC">
        <w:trPr>
          <w:trHeight w:val="431"/>
        </w:trPr>
        <w:tc>
          <w:tcPr>
            <w:tcW w:w="13955" w:type="dxa"/>
            <w:gridSpan w:val="15"/>
            <w:tcBorders>
              <w:top w:val="single" w:sz="4" w:space="0" w:color="auto"/>
              <w:bottom w:val="single" w:sz="4" w:space="0" w:color="auto"/>
            </w:tcBorders>
            <w:vAlign w:val="center"/>
          </w:tcPr>
          <w:p w14:paraId="0A2ADCA0" w14:textId="77777777" w:rsidR="00E03155" w:rsidRPr="00E80B80" w:rsidRDefault="00E03155" w:rsidP="00B32356">
            <w:pPr>
              <w:jc w:val="center"/>
              <w:rPr>
                <w:rFonts w:ascii="Times New Roman" w:hAnsi="Times New Roman" w:cs="Times New Roman"/>
                <w:b/>
                <w:bCs/>
              </w:rPr>
            </w:pPr>
            <w:r w:rsidRPr="00E80B80">
              <w:rPr>
                <w:rFonts w:ascii="Times New Roman" w:hAnsi="Times New Roman" w:cs="Times New Roman"/>
                <w:b/>
                <w:bCs/>
              </w:rPr>
              <w:t>Dependent Variables</w:t>
            </w:r>
          </w:p>
        </w:tc>
      </w:tr>
      <w:tr w:rsidR="00E03155" w:rsidRPr="006F084F" w14:paraId="0CC8AC51" w14:textId="77777777" w:rsidTr="005E67CC">
        <w:trPr>
          <w:trHeight w:val="638"/>
        </w:trPr>
        <w:tc>
          <w:tcPr>
            <w:tcW w:w="2037" w:type="dxa"/>
            <w:vMerge w:val="restart"/>
            <w:tcBorders>
              <w:top w:val="single" w:sz="4" w:space="0" w:color="auto"/>
              <w:bottom w:val="single" w:sz="4" w:space="0" w:color="auto"/>
            </w:tcBorders>
            <w:vAlign w:val="center"/>
          </w:tcPr>
          <w:p w14:paraId="2C010896"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 xml:space="preserve"> </w:t>
            </w:r>
            <w:r w:rsidRPr="001A1474">
              <w:rPr>
                <w:rFonts w:ascii="Times New Roman" w:hAnsi="Times New Roman" w:cs="Times New Roman"/>
              </w:rPr>
              <w:t>Faculty Diversity</w:t>
            </w:r>
          </w:p>
        </w:tc>
        <w:tc>
          <w:tcPr>
            <w:tcW w:w="2463" w:type="dxa"/>
            <w:vMerge w:val="restart"/>
            <w:tcBorders>
              <w:top w:val="single" w:sz="4" w:space="0" w:color="auto"/>
            </w:tcBorders>
            <w:vAlign w:val="center"/>
          </w:tcPr>
          <w:p w14:paraId="3EB32C99"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Count of faculty, by race/gender group per institution</w:t>
            </w:r>
          </w:p>
        </w:tc>
        <w:tc>
          <w:tcPr>
            <w:tcW w:w="3060" w:type="dxa"/>
            <w:gridSpan w:val="5"/>
            <w:tcBorders>
              <w:top w:val="single" w:sz="4" w:space="0" w:color="auto"/>
            </w:tcBorders>
            <w:vAlign w:val="center"/>
          </w:tcPr>
          <w:p w14:paraId="7AC2B5B5"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 xml:space="preserve">Total Asian men and women </w:t>
            </w:r>
          </w:p>
        </w:tc>
        <w:tc>
          <w:tcPr>
            <w:tcW w:w="2610" w:type="dxa"/>
            <w:gridSpan w:val="3"/>
            <w:tcBorders>
              <w:top w:val="single" w:sz="4" w:space="0" w:color="auto"/>
            </w:tcBorders>
            <w:vAlign w:val="center"/>
          </w:tcPr>
          <w:p w14:paraId="1AC1CF93" w14:textId="77777777" w:rsidR="00E03155" w:rsidRPr="00E80B80" w:rsidRDefault="00E03155" w:rsidP="00B32356">
            <w:pPr>
              <w:jc w:val="center"/>
              <w:rPr>
                <w:rFonts w:ascii="Times New Roman" w:hAnsi="Times New Roman" w:cs="Times New Roman"/>
                <w:i/>
                <w:iCs/>
              </w:rPr>
            </w:pPr>
            <w:r w:rsidRPr="00E80B80">
              <w:rPr>
                <w:rFonts w:ascii="Times New Roman" w:hAnsi="Times New Roman" w:cs="Times New Roman"/>
                <w:i/>
                <w:iCs/>
              </w:rPr>
              <w:t>m_asian</w:t>
            </w:r>
          </w:p>
          <w:p w14:paraId="184506C2" w14:textId="77777777" w:rsidR="00E03155" w:rsidRPr="00E80B80" w:rsidRDefault="00E03155" w:rsidP="00B32356">
            <w:pPr>
              <w:jc w:val="center"/>
              <w:rPr>
                <w:rFonts w:ascii="Times New Roman" w:hAnsi="Times New Roman" w:cs="Times New Roman"/>
                <w:i/>
                <w:iCs/>
              </w:rPr>
            </w:pPr>
            <w:r w:rsidRPr="00E80B80">
              <w:rPr>
                <w:rFonts w:ascii="Times New Roman" w:hAnsi="Times New Roman" w:cs="Times New Roman"/>
                <w:i/>
                <w:iCs/>
              </w:rPr>
              <w:t>w_asian</w:t>
            </w:r>
          </w:p>
        </w:tc>
        <w:tc>
          <w:tcPr>
            <w:tcW w:w="1530" w:type="dxa"/>
            <w:gridSpan w:val="3"/>
            <w:vMerge w:val="restart"/>
            <w:tcBorders>
              <w:top w:val="single" w:sz="4" w:space="0" w:color="auto"/>
            </w:tcBorders>
            <w:vAlign w:val="center"/>
          </w:tcPr>
          <w:p w14:paraId="2B20F77A"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 xml:space="preserve"> IPEDS </w:t>
            </w:r>
          </w:p>
        </w:tc>
        <w:tc>
          <w:tcPr>
            <w:tcW w:w="2255" w:type="dxa"/>
            <w:gridSpan w:val="2"/>
            <w:vMerge w:val="restart"/>
            <w:tcBorders>
              <w:top w:val="single" w:sz="4" w:space="0" w:color="auto"/>
            </w:tcBorders>
            <w:vAlign w:val="center"/>
          </w:tcPr>
          <w:p w14:paraId="2AC2C33C"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0 to ~4,000</w:t>
            </w:r>
          </w:p>
        </w:tc>
      </w:tr>
      <w:tr w:rsidR="00E03155" w:rsidRPr="006F084F" w14:paraId="3A4BB718" w14:textId="77777777" w:rsidTr="005E67CC">
        <w:trPr>
          <w:trHeight w:val="611"/>
        </w:trPr>
        <w:tc>
          <w:tcPr>
            <w:tcW w:w="2037" w:type="dxa"/>
            <w:vMerge/>
            <w:tcBorders>
              <w:top w:val="single" w:sz="4" w:space="0" w:color="auto"/>
              <w:bottom w:val="single" w:sz="4" w:space="0" w:color="auto"/>
            </w:tcBorders>
            <w:vAlign w:val="center"/>
          </w:tcPr>
          <w:p w14:paraId="098758E6" w14:textId="77777777" w:rsidR="00E03155" w:rsidRPr="006F084F" w:rsidRDefault="00E03155" w:rsidP="00B32356">
            <w:pPr>
              <w:jc w:val="center"/>
              <w:rPr>
                <w:rFonts w:ascii="Times New Roman" w:hAnsi="Times New Roman" w:cs="Times New Roman"/>
              </w:rPr>
            </w:pPr>
          </w:p>
        </w:tc>
        <w:tc>
          <w:tcPr>
            <w:tcW w:w="2463" w:type="dxa"/>
            <w:vMerge/>
            <w:vAlign w:val="center"/>
          </w:tcPr>
          <w:p w14:paraId="286A2F3F" w14:textId="77777777" w:rsidR="00E03155" w:rsidRPr="006F084F" w:rsidRDefault="00E03155" w:rsidP="00B32356">
            <w:pPr>
              <w:jc w:val="center"/>
              <w:rPr>
                <w:rFonts w:ascii="Times New Roman" w:hAnsi="Times New Roman" w:cs="Times New Roman"/>
              </w:rPr>
            </w:pPr>
          </w:p>
        </w:tc>
        <w:tc>
          <w:tcPr>
            <w:tcW w:w="3060" w:type="dxa"/>
            <w:gridSpan w:val="5"/>
            <w:vAlign w:val="center"/>
          </w:tcPr>
          <w:p w14:paraId="0CA34680"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 xml:space="preserve">Total Black men and women </w:t>
            </w:r>
          </w:p>
        </w:tc>
        <w:tc>
          <w:tcPr>
            <w:tcW w:w="2610" w:type="dxa"/>
            <w:gridSpan w:val="3"/>
            <w:vAlign w:val="center"/>
          </w:tcPr>
          <w:p w14:paraId="6ED46255" w14:textId="77777777" w:rsidR="00E03155" w:rsidRPr="00E80B80" w:rsidRDefault="00E03155" w:rsidP="00B32356">
            <w:pPr>
              <w:jc w:val="center"/>
              <w:rPr>
                <w:rFonts w:ascii="Times New Roman" w:hAnsi="Times New Roman" w:cs="Times New Roman"/>
                <w:i/>
                <w:iCs/>
              </w:rPr>
            </w:pPr>
            <w:r w:rsidRPr="00E80B80">
              <w:rPr>
                <w:rFonts w:ascii="Times New Roman" w:hAnsi="Times New Roman" w:cs="Times New Roman"/>
                <w:i/>
                <w:iCs/>
              </w:rPr>
              <w:t>m_black</w:t>
            </w:r>
          </w:p>
          <w:p w14:paraId="64CD3BCE" w14:textId="77777777" w:rsidR="00E03155" w:rsidRPr="00E80B80" w:rsidRDefault="00E03155" w:rsidP="00B32356">
            <w:pPr>
              <w:jc w:val="center"/>
              <w:rPr>
                <w:rFonts w:ascii="Times New Roman" w:hAnsi="Times New Roman" w:cs="Times New Roman"/>
                <w:i/>
                <w:iCs/>
              </w:rPr>
            </w:pPr>
            <w:r w:rsidRPr="00E80B80">
              <w:rPr>
                <w:rFonts w:ascii="Times New Roman" w:hAnsi="Times New Roman" w:cs="Times New Roman"/>
                <w:i/>
                <w:iCs/>
              </w:rPr>
              <w:t>w_black</w:t>
            </w:r>
          </w:p>
        </w:tc>
        <w:tc>
          <w:tcPr>
            <w:tcW w:w="1530" w:type="dxa"/>
            <w:gridSpan w:val="3"/>
            <w:vMerge/>
            <w:vAlign w:val="center"/>
          </w:tcPr>
          <w:p w14:paraId="307C4174" w14:textId="77777777" w:rsidR="00E03155" w:rsidRPr="006F084F" w:rsidRDefault="00E03155" w:rsidP="00B32356">
            <w:pPr>
              <w:jc w:val="center"/>
              <w:rPr>
                <w:rFonts w:ascii="Times New Roman" w:hAnsi="Times New Roman" w:cs="Times New Roman"/>
              </w:rPr>
            </w:pPr>
          </w:p>
        </w:tc>
        <w:tc>
          <w:tcPr>
            <w:tcW w:w="2255" w:type="dxa"/>
            <w:gridSpan w:val="2"/>
            <w:vMerge/>
            <w:vAlign w:val="center"/>
          </w:tcPr>
          <w:p w14:paraId="29E7BD08" w14:textId="77777777" w:rsidR="00E03155" w:rsidRPr="006F084F" w:rsidRDefault="00E03155" w:rsidP="00B32356">
            <w:pPr>
              <w:jc w:val="center"/>
              <w:rPr>
                <w:rFonts w:ascii="Times New Roman" w:hAnsi="Times New Roman" w:cs="Times New Roman"/>
              </w:rPr>
            </w:pPr>
          </w:p>
        </w:tc>
      </w:tr>
      <w:tr w:rsidR="00E03155" w:rsidRPr="006F084F" w14:paraId="7FF061E7" w14:textId="77777777" w:rsidTr="005E67CC">
        <w:trPr>
          <w:trHeight w:val="584"/>
        </w:trPr>
        <w:tc>
          <w:tcPr>
            <w:tcW w:w="2037" w:type="dxa"/>
            <w:vMerge/>
            <w:tcBorders>
              <w:top w:val="single" w:sz="4" w:space="0" w:color="auto"/>
              <w:bottom w:val="single" w:sz="4" w:space="0" w:color="auto"/>
            </w:tcBorders>
            <w:vAlign w:val="center"/>
          </w:tcPr>
          <w:p w14:paraId="05BBEFBC" w14:textId="77777777" w:rsidR="00E03155" w:rsidRPr="006F084F" w:rsidRDefault="00E03155" w:rsidP="00B32356">
            <w:pPr>
              <w:jc w:val="center"/>
              <w:rPr>
                <w:rFonts w:ascii="Times New Roman" w:hAnsi="Times New Roman" w:cs="Times New Roman"/>
              </w:rPr>
            </w:pPr>
          </w:p>
        </w:tc>
        <w:tc>
          <w:tcPr>
            <w:tcW w:w="2463" w:type="dxa"/>
            <w:vMerge/>
            <w:vAlign w:val="center"/>
          </w:tcPr>
          <w:p w14:paraId="15E8B4E0" w14:textId="77777777" w:rsidR="00E03155" w:rsidRPr="006F084F" w:rsidRDefault="00E03155" w:rsidP="00B32356">
            <w:pPr>
              <w:jc w:val="center"/>
              <w:rPr>
                <w:rFonts w:ascii="Times New Roman" w:hAnsi="Times New Roman" w:cs="Times New Roman"/>
              </w:rPr>
            </w:pPr>
          </w:p>
        </w:tc>
        <w:tc>
          <w:tcPr>
            <w:tcW w:w="3060" w:type="dxa"/>
            <w:gridSpan w:val="5"/>
            <w:vAlign w:val="center"/>
          </w:tcPr>
          <w:p w14:paraId="1B6FA3FC"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Total Hispanic men and women</w:t>
            </w:r>
          </w:p>
        </w:tc>
        <w:tc>
          <w:tcPr>
            <w:tcW w:w="2610" w:type="dxa"/>
            <w:gridSpan w:val="3"/>
            <w:vAlign w:val="center"/>
          </w:tcPr>
          <w:p w14:paraId="24F2AD46" w14:textId="77777777" w:rsidR="00E03155" w:rsidRPr="00E80B80" w:rsidRDefault="00E03155" w:rsidP="00B32356">
            <w:pPr>
              <w:jc w:val="center"/>
              <w:rPr>
                <w:rFonts w:ascii="Times New Roman" w:hAnsi="Times New Roman" w:cs="Times New Roman"/>
                <w:i/>
                <w:iCs/>
              </w:rPr>
            </w:pPr>
            <w:r w:rsidRPr="00E80B80">
              <w:rPr>
                <w:rFonts w:ascii="Times New Roman" w:hAnsi="Times New Roman" w:cs="Times New Roman"/>
                <w:i/>
                <w:iCs/>
              </w:rPr>
              <w:t>m_hisp</w:t>
            </w:r>
          </w:p>
          <w:p w14:paraId="0CEE2F26" w14:textId="77777777" w:rsidR="00E03155" w:rsidRPr="00E80B80" w:rsidRDefault="00E03155" w:rsidP="00B32356">
            <w:pPr>
              <w:jc w:val="center"/>
              <w:rPr>
                <w:rFonts w:ascii="Times New Roman" w:hAnsi="Times New Roman" w:cs="Times New Roman"/>
                <w:i/>
                <w:iCs/>
              </w:rPr>
            </w:pPr>
            <w:r w:rsidRPr="00E80B80">
              <w:rPr>
                <w:rFonts w:ascii="Times New Roman" w:hAnsi="Times New Roman" w:cs="Times New Roman"/>
                <w:i/>
                <w:iCs/>
              </w:rPr>
              <w:t>w_hisp</w:t>
            </w:r>
          </w:p>
        </w:tc>
        <w:tc>
          <w:tcPr>
            <w:tcW w:w="1530" w:type="dxa"/>
            <w:gridSpan w:val="3"/>
            <w:vMerge/>
            <w:vAlign w:val="center"/>
          </w:tcPr>
          <w:p w14:paraId="28937AAE" w14:textId="77777777" w:rsidR="00E03155" w:rsidRPr="006F084F" w:rsidRDefault="00E03155" w:rsidP="00B32356">
            <w:pPr>
              <w:jc w:val="center"/>
              <w:rPr>
                <w:rFonts w:ascii="Times New Roman" w:hAnsi="Times New Roman" w:cs="Times New Roman"/>
              </w:rPr>
            </w:pPr>
          </w:p>
        </w:tc>
        <w:tc>
          <w:tcPr>
            <w:tcW w:w="2255" w:type="dxa"/>
            <w:gridSpan w:val="2"/>
            <w:vMerge/>
            <w:vAlign w:val="center"/>
          </w:tcPr>
          <w:p w14:paraId="3CD62FB1" w14:textId="77777777" w:rsidR="00E03155" w:rsidRPr="006F084F" w:rsidRDefault="00E03155" w:rsidP="00B32356">
            <w:pPr>
              <w:jc w:val="center"/>
              <w:rPr>
                <w:rFonts w:ascii="Times New Roman" w:hAnsi="Times New Roman" w:cs="Times New Roman"/>
              </w:rPr>
            </w:pPr>
          </w:p>
        </w:tc>
      </w:tr>
      <w:tr w:rsidR="00E03155" w:rsidRPr="006F084F" w14:paraId="45771890" w14:textId="77777777" w:rsidTr="005E67CC">
        <w:trPr>
          <w:trHeight w:val="562"/>
        </w:trPr>
        <w:tc>
          <w:tcPr>
            <w:tcW w:w="2037" w:type="dxa"/>
            <w:vMerge/>
            <w:tcBorders>
              <w:top w:val="single" w:sz="4" w:space="0" w:color="auto"/>
              <w:bottom w:val="single" w:sz="4" w:space="0" w:color="auto"/>
            </w:tcBorders>
            <w:vAlign w:val="center"/>
          </w:tcPr>
          <w:p w14:paraId="43E8DB7F" w14:textId="77777777" w:rsidR="00E03155" w:rsidRPr="006F084F" w:rsidRDefault="00E03155" w:rsidP="00B32356">
            <w:pPr>
              <w:jc w:val="center"/>
              <w:rPr>
                <w:rFonts w:ascii="Times New Roman" w:hAnsi="Times New Roman" w:cs="Times New Roman"/>
              </w:rPr>
            </w:pPr>
          </w:p>
        </w:tc>
        <w:tc>
          <w:tcPr>
            <w:tcW w:w="2463" w:type="dxa"/>
            <w:vMerge/>
            <w:vAlign w:val="center"/>
          </w:tcPr>
          <w:p w14:paraId="57396549" w14:textId="77777777" w:rsidR="00E03155" w:rsidRPr="006F084F" w:rsidRDefault="00E03155" w:rsidP="00B32356">
            <w:pPr>
              <w:jc w:val="center"/>
              <w:rPr>
                <w:rFonts w:ascii="Times New Roman" w:hAnsi="Times New Roman" w:cs="Times New Roman"/>
              </w:rPr>
            </w:pPr>
          </w:p>
        </w:tc>
        <w:tc>
          <w:tcPr>
            <w:tcW w:w="3060" w:type="dxa"/>
            <w:gridSpan w:val="5"/>
            <w:vAlign w:val="center"/>
          </w:tcPr>
          <w:p w14:paraId="4FEF8CAB"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Total White men and women</w:t>
            </w:r>
          </w:p>
        </w:tc>
        <w:tc>
          <w:tcPr>
            <w:tcW w:w="2610" w:type="dxa"/>
            <w:gridSpan w:val="3"/>
            <w:vAlign w:val="center"/>
          </w:tcPr>
          <w:p w14:paraId="33F44C38" w14:textId="77777777" w:rsidR="00E03155" w:rsidRPr="00E80B80" w:rsidRDefault="00E03155" w:rsidP="00B32356">
            <w:pPr>
              <w:jc w:val="center"/>
              <w:rPr>
                <w:rFonts w:ascii="Times New Roman" w:hAnsi="Times New Roman" w:cs="Times New Roman"/>
                <w:i/>
                <w:iCs/>
              </w:rPr>
            </w:pPr>
            <w:r w:rsidRPr="00E80B80">
              <w:rPr>
                <w:rFonts w:ascii="Times New Roman" w:hAnsi="Times New Roman" w:cs="Times New Roman"/>
                <w:i/>
                <w:iCs/>
              </w:rPr>
              <w:t>m_white</w:t>
            </w:r>
          </w:p>
          <w:p w14:paraId="3E1CE0DA" w14:textId="77777777" w:rsidR="00E03155" w:rsidRPr="00E80B80" w:rsidRDefault="00E03155" w:rsidP="00B32356">
            <w:pPr>
              <w:jc w:val="center"/>
              <w:rPr>
                <w:rFonts w:ascii="Times New Roman" w:hAnsi="Times New Roman" w:cs="Times New Roman"/>
                <w:i/>
                <w:iCs/>
              </w:rPr>
            </w:pPr>
            <w:r w:rsidRPr="00E80B80">
              <w:rPr>
                <w:rFonts w:ascii="Times New Roman" w:hAnsi="Times New Roman" w:cs="Times New Roman"/>
                <w:i/>
                <w:iCs/>
              </w:rPr>
              <w:t>w_white</w:t>
            </w:r>
          </w:p>
        </w:tc>
        <w:tc>
          <w:tcPr>
            <w:tcW w:w="1530" w:type="dxa"/>
            <w:gridSpan w:val="3"/>
            <w:vMerge/>
            <w:vAlign w:val="center"/>
          </w:tcPr>
          <w:p w14:paraId="74EAE33C" w14:textId="77777777" w:rsidR="00E03155" w:rsidRPr="006F084F" w:rsidRDefault="00E03155" w:rsidP="00B32356">
            <w:pPr>
              <w:jc w:val="center"/>
              <w:rPr>
                <w:rFonts w:ascii="Times New Roman" w:hAnsi="Times New Roman" w:cs="Times New Roman"/>
              </w:rPr>
            </w:pPr>
          </w:p>
        </w:tc>
        <w:tc>
          <w:tcPr>
            <w:tcW w:w="2255" w:type="dxa"/>
            <w:gridSpan w:val="2"/>
            <w:vMerge/>
            <w:vAlign w:val="center"/>
          </w:tcPr>
          <w:p w14:paraId="721C5F0B" w14:textId="77777777" w:rsidR="00E03155" w:rsidRPr="006F084F" w:rsidRDefault="00E03155" w:rsidP="00B32356">
            <w:pPr>
              <w:jc w:val="center"/>
              <w:rPr>
                <w:rFonts w:ascii="Times New Roman" w:hAnsi="Times New Roman" w:cs="Times New Roman"/>
              </w:rPr>
            </w:pPr>
          </w:p>
        </w:tc>
      </w:tr>
      <w:tr w:rsidR="00E03155" w:rsidRPr="006F084F" w14:paraId="599AF2AC" w14:textId="77777777" w:rsidTr="005E67CC">
        <w:trPr>
          <w:trHeight w:val="602"/>
        </w:trPr>
        <w:tc>
          <w:tcPr>
            <w:tcW w:w="2037" w:type="dxa"/>
            <w:vMerge/>
            <w:tcBorders>
              <w:top w:val="single" w:sz="4" w:space="0" w:color="auto"/>
              <w:bottom w:val="single" w:sz="4" w:space="0" w:color="auto"/>
            </w:tcBorders>
            <w:vAlign w:val="center"/>
          </w:tcPr>
          <w:p w14:paraId="04F637FD" w14:textId="77777777" w:rsidR="00E03155" w:rsidRPr="006F084F" w:rsidRDefault="00E03155" w:rsidP="00B32356">
            <w:pPr>
              <w:jc w:val="center"/>
              <w:rPr>
                <w:rFonts w:ascii="Times New Roman" w:hAnsi="Times New Roman" w:cs="Times New Roman"/>
              </w:rPr>
            </w:pPr>
          </w:p>
        </w:tc>
        <w:tc>
          <w:tcPr>
            <w:tcW w:w="2463" w:type="dxa"/>
            <w:vMerge/>
            <w:vAlign w:val="center"/>
          </w:tcPr>
          <w:p w14:paraId="74CE990F" w14:textId="77777777" w:rsidR="00E03155" w:rsidRPr="006F084F" w:rsidRDefault="00E03155" w:rsidP="00B32356">
            <w:pPr>
              <w:jc w:val="center"/>
              <w:rPr>
                <w:rFonts w:ascii="Times New Roman" w:hAnsi="Times New Roman" w:cs="Times New Roman"/>
              </w:rPr>
            </w:pPr>
          </w:p>
        </w:tc>
        <w:tc>
          <w:tcPr>
            <w:tcW w:w="3060" w:type="dxa"/>
            <w:gridSpan w:val="5"/>
            <w:vAlign w:val="center"/>
          </w:tcPr>
          <w:p w14:paraId="34D2BE79"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Total Other Race men and women</w:t>
            </w:r>
          </w:p>
        </w:tc>
        <w:tc>
          <w:tcPr>
            <w:tcW w:w="2610" w:type="dxa"/>
            <w:gridSpan w:val="3"/>
            <w:vAlign w:val="center"/>
          </w:tcPr>
          <w:p w14:paraId="13E202B3" w14:textId="77777777" w:rsidR="00E03155" w:rsidRPr="00E80B80" w:rsidRDefault="00E03155" w:rsidP="00B32356">
            <w:pPr>
              <w:jc w:val="center"/>
              <w:rPr>
                <w:rFonts w:ascii="Times New Roman" w:hAnsi="Times New Roman" w:cs="Times New Roman"/>
                <w:i/>
                <w:iCs/>
              </w:rPr>
            </w:pPr>
            <w:r w:rsidRPr="00E80B80">
              <w:rPr>
                <w:rFonts w:ascii="Times New Roman" w:hAnsi="Times New Roman" w:cs="Times New Roman"/>
                <w:i/>
                <w:iCs/>
              </w:rPr>
              <w:t>m_other</w:t>
            </w:r>
          </w:p>
          <w:p w14:paraId="608E3F3A" w14:textId="77777777" w:rsidR="00E03155" w:rsidRPr="00E80B80" w:rsidRDefault="00E03155" w:rsidP="00B32356">
            <w:pPr>
              <w:jc w:val="center"/>
              <w:rPr>
                <w:rFonts w:ascii="Times New Roman" w:hAnsi="Times New Roman" w:cs="Times New Roman"/>
                <w:i/>
                <w:iCs/>
              </w:rPr>
            </w:pPr>
            <w:r w:rsidRPr="00E80B80">
              <w:rPr>
                <w:rFonts w:ascii="Times New Roman" w:hAnsi="Times New Roman" w:cs="Times New Roman"/>
                <w:i/>
                <w:iCs/>
              </w:rPr>
              <w:t>w_other</w:t>
            </w:r>
          </w:p>
        </w:tc>
        <w:tc>
          <w:tcPr>
            <w:tcW w:w="1530" w:type="dxa"/>
            <w:gridSpan w:val="3"/>
            <w:vMerge/>
            <w:vAlign w:val="center"/>
          </w:tcPr>
          <w:p w14:paraId="4C1C88BC" w14:textId="77777777" w:rsidR="00E03155" w:rsidRPr="006F084F" w:rsidRDefault="00E03155" w:rsidP="00B32356">
            <w:pPr>
              <w:jc w:val="center"/>
              <w:rPr>
                <w:rFonts w:ascii="Times New Roman" w:hAnsi="Times New Roman" w:cs="Times New Roman"/>
              </w:rPr>
            </w:pPr>
          </w:p>
        </w:tc>
        <w:tc>
          <w:tcPr>
            <w:tcW w:w="2255" w:type="dxa"/>
            <w:gridSpan w:val="2"/>
            <w:vMerge/>
            <w:vAlign w:val="center"/>
          </w:tcPr>
          <w:p w14:paraId="7DB66704" w14:textId="77777777" w:rsidR="00E03155" w:rsidRPr="006F084F" w:rsidRDefault="00E03155" w:rsidP="00B32356">
            <w:pPr>
              <w:jc w:val="center"/>
              <w:rPr>
                <w:rFonts w:ascii="Times New Roman" w:hAnsi="Times New Roman" w:cs="Times New Roman"/>
              </w:rPr>
            </w:pPr>
          </w:p>
        </w:tc>
      </w:tr>
      <w:tr w:rsidR="00E03155" w:rsidRPr="006F084F" w14:paraId="735ADDC5" w14:textId="77777777" w:rsidTr="005E67CC">
        <w:trPr>
          <w:trHeight w:val="562"/>
        </w:trPr>
        <w:tc>
          <w:tcPr>
            <w:tcW w:w="2037" w:type="dxa"/>
            <w:vMerge/>
            <w:tcBorders>
              <w:top w:val="single" w:sz="4" w:space="0" w:color="auto"/>
              <w:bottom w:val="single" w:sz="4" w:space="0" w:color="auto"/>
            </w:tcBorders>
            <w:vAlign w:val="center"/>
          </w:tcPr>
          <w:p w14:paraId="285C91D1" w14:textId="77777777" w:rsidR="00E03155" w:rsidRPr="006F084F" w:rsidRDefault="00E03155" w:rsidP="00B32356">
            <w:pPr>
              <w:jc w:val="center"/>
              <w:rPr>
                <w:rFonts w:ascii="Times New Roman" w:hAnsi="Times New Roman" w:cs="Times New Roman"/>
              </w:rPr>
            </w:pPr>
          </w:p>
        </w:tc>
        <w:tc>
          <w:tcPr>
            <w:tcW w:w="2463" w:type="dxa"/>
            <w:vMerge w:val="restart"/>
            <w:vAlign w:val="center"/>
          </w:tcPr>
          <w:p w14:paraId="0252D6E5"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Proportion of faculty, by racial/gender group per institution</w:t>
            </w:r>
          </w:p>
        </w:tc>
        <w:tc>
          <w:tcPr>
            <w:tcW w:w="3060" w:type="dxa"/>
            <w:gridSpan w:val="5"/>
            <w:vAlign w:val="center"/>
          </w:tcPr>
          <w:p w14:paraId="3F0ACC1C"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 xml:space="preserve">Proportion of Asian men and women </w:t>
            </w:r>
          </w:p>
        </w:tc>
        <w:tc>
          <w:tcPr>
            <w:tcW w:w="2610" w:type="dxa"/>
            <w:gridSpan w:val="3"/>
            <w:vAlign w:val="center"/>
          </w:tcPr>
          <w:p w14:paraId="1C451B81" w14:textId="77777777" w:rsidR="00E03155" w:rsidRPr="00E80B80" w:rsidRDefault="00E03155" w:rsidP="00B32356">
            <w:pPr>
              <w:jc w:val="center"/>
              <w:rPr>
                <w:rFonts w:ascii="Times New Roman" w:hAnsi="Times New Roman" w:cs="Times New Roman"/>
                <w:i/>
                <w:iCs/>
              </w:rPr>
            </w:pPr>
            <w:r w:rsidRPr="00E80B80">
              <w:rPr>
                <w:rFonts w:ascii="Times New Roman" w:hAnsi="Times New Roman" w:cs="Times New Roman"/>
                <w:i/>
                <w:iCs/>
              </w:rPr>
              <w:t>p_asian_m</w:t>
            </w:r>
          </w:p>
          <w:p w14:paraId="223CD95D" w14:textId="77777777" w:rsidR="00E03155" w:rsidRPr="00E80B80" w:rsidRDefault="00E03155" w:rsidP="00B32356">
            <w:pPr>
              <w:jc w:val="center"/>
              <w:rPr>
                <w:rFonts w:ascii="Times New Roman" w:hAnsi="Times New Roman" w:cs="Times New Roman"/>
                <w:i/>
                <w:iCs/>
              </w:rPr>
            </w:pPr>
            <w:r w:rsidRPr="00E80B80">
              <w:rPr>
                <w:rFonts w:ascii="Times New Roman" w:hAnsi="Times New Roman" w:cs="Times New Roman"/>
                <w:i/>
                <w:iCs/>
              </w:rPr>
              <w:t>p_asian_w</w:t>
            </w:r>
          </w:p>
        </w:tc>
        <w:tc>
          <w:tcPr>
            <w:tcW w:w="1530" w:type="dxa"/>
            <w:gridSpan w:val="3"/>
            <w:vMerge w:val="restart"/>
            <w:vAlign w:val="center"/>
          </w:tcPr>
          <w:p w14:paraId="136B92CA"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Calculated from IPEDS</w:t>
            </w:r>
          </w:p>
        </w:tc>
        <w:tc>
          <w:tcPr>
            <w:tcW w:w="2255" w:type="dxa"/>
            <w:gridSpan w:val="2"/>
            <w:vMerge w:val="restart"/>
            <w:vAlign w:val="center"/>
          </w:tcPr>
          <w:p w14:paraId="20EB063C"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0.0 to 1.0</w:t>
            </w:r>
          </w:p>
        </w:tc>
      </w:tr>
      <w:tr w:rsidR="00E03155" w:rsidRPr="006F084F" w14:paraId="0F54F84B" w14:textId="77777777" w:rsidTr="005E67CC">
        <w:trPr>
          <w:trHeight w:val="602"/>
        </w:trPr>
        <w:tc>
          <w:tcPr>
            <w:tcW w:w="2037" w:type="dxa"/>
            <w:vMerge/>
            <w:tcBorders>
              <w:top w:val="single" w:sz="4" w:space="0" w:color="auto"/>
              <w:bottom w:val="single" w:sz="4" w:space="0" w:color="auto"/>
            </w:tcBorders>
            <w:vAlign w:val="center"/>
          </w:tcPr>
          <w:p w14:paraId="7FFAD4AF" w14:textId="77777777" w:rsidR="00E03155" w:rsidRPr="006F084F" w:rsidRDefault="00E03155" w:rsidP="00B32356">
            <w:pPr>
              <w:jc w:val="center"/>
              <w:rPr>
                <w:rFonts w:ascii="Times New Roman" w:hAnsi="Times New Roman" w:cs="Times New Roman"/>
              </w:rPr>
            </w:pPr>
          </w:p>
        </w:tc>
        <w:tc>
          <w:tcPr>
            <w:tcW w:w="2463" w:type="dxa"/>
            <w:vMerge/>
            <w:vAlign w:val="center"/>
          </w:tcPr>
          <w:p w14:paraId="54BE4305" w14:textId="77777777" w:rsidR="00E03155" w:rsidRPr="006F084F" w:rsidRDefault="00E03155" w:rsidP="00B32356">
            <w:pPr>
              <w:jc w:val="center"/>
              <w:rPr>
                <w:rFonts w:ascii="Times New Roman" w:hAnsi="Times New Roman" w:cs="Times New Roman"/>
              </w:rPr>
            </w:pPr>
          </w:p>
        </w:tc>
        <w:tc>
          <w:tcPr>
            <w:tcW w:w="3060" w:type="dxa"/>
            <w:gridSpan w:val="5"/>
            <w:vAlign w:val="center"/>
          </w:tcPr>
          <w:p w14:paraId="221E03FD"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 xml:space="preserve">Proportion of Black men and women </w:t>
            </w:r>
          </w:p>
        </w:tc>
        <w:tc>
          <w:tcPr>
            <w:tcW w:w="2610" w:type="dxa"/>
            <w:gridSpan w:val="3"/>
            <w:vAlign w:val="center"/>
          </w:tcPr>
          <w:p w14:paraId="748BCD56" w14:textId="77777777" w:rsidR="00E03155" w:rsidRPr="00E80B80" w:rsidRDefault="00E03155" w:rsidP="00B32356">
            <w:pPr>
              <w:jc w:val="center"/>
              <w:rPr>
                <w:rFonts w:ascii="Times New Roman" w:hAnsi="Times New Roman" w:cs="Times New Roman"/>
                <w:i/>
                <w:iCs/>
              </w:rPr>
            </w:pPr>
            <w:r w:rsidRPr="00E80B80">
              <w:rPr>
                <w:rFonts w:ascii="Times New Roman" w:hAnsi="Times New Roman" w:cs="Times New Roman"/>
                <w:i/>
                <w:iCs/>
              </w:rPr>
              <w:t>p_black_m</w:t>
            </w:r>
          </w:p>
          <w:p w14:paraId="32514093" w14:textId="77777777" w:rsidR="00E03155" w:rsidRPr="00E80B80" w:rsidRDefault="00E03155" w:rsidP="00B32356">
            <w:pPr>
              <w:jc w:val="center"/>
              <w:rPr>
                <w:rFonts w:ascii="Times New Roman" w:hAnsi="Times New Roman" w:cs="Times New Roman"/>
                <w:i/>
                <w:iCs/>
              </w:rPr>
            </w:pPr>
            <w:r w:rsidRPr="00E80B80">
              <w:rPr>
                <w:rFonts w:ascii="Times New Roman" w:hAnsi="Times New Roman" w:cs="Times New Roman"/>
                <w:i/>
                <w:iCs/>
              </w:rPr>
              <w:t>p_black_w</w:t>
            </w:r>
          </w:p>
        </w:tc>
        <w:tc>
          <w:tcPr>
            <w:tcW w:w="1530" w:type="dxa"/>
            <w:gridSpan w:val="3"/>
            <w:vMerge/>
            <w:vAlign w:val="center"/>
          </w:tcPr>
          <w:p w14:paraId="72270344" w14:textId="77777777" w:rsidR="00E03155" w:rsidRPr="006F084F" w:rsidRDefault="00E03155" w:rsidP="00B32356">
            <w:pPr>
              <w:jc w:val="center"/>
              <w:rPr>
                <w:rFonts w:ascii="Times New Roman" w:hAnsi="Times New Roman" w:cs="Times New Roman"/>
              </w:rPr>
            </w:pPr>
          </w:p>
        </w:tc>
        <w:tc>
          <w:tcPr>
            <w:tcW w:w="2255" w:type="dxa"/>
            <w:gridSpan w:val="2"/>
            <w:vMerge/>
            <w:vAlign w:val="center"/>
          </w:tcPr>
          <w:p w14:paraId="5DB54CED" w14:textId="77777777" w:rsidR="00E03155" w:rsidRPr="006F084F" w:rsidRDefault="00E03155" w:rsidP="00B32356">
            <w:pPr>
              <w:jc w:val="center"/>
              <w:rPr>
                <w:rFonts w:ascii="Times New Roman" w:hAnsi="Times New Roman" w:cs="Times New Roman"/>
              </w:rPr>
            </w:pPr>
          </w:p>
        </w:tc>
      </w:tr>
      <w:tr w:rsidR="00E03155" w:rsidRPr="006F084F" w14:paraId="13656EE8" w14:textId="77777777" w:rsidTr="005E67CC">
        <w:trPr>
          <w:trHeight w:val="665"/>
        </w:trPr>
        <w:tc>
          <w:tcPr>
            <w:tcW w:w="2037" w:type="dxa"/>
            <w:vMerge/>
            <w:tcBorders>
              <w:top w:val="single" w:sz="4" w:space="0" w:color="auto"/>
              <w:bottom w:val="single" w:sz="4" w:space="0" w:color="auto"/>
            </w:tcBorders>
            <w:vAlign w:val="center"/>
          </w:tcPr>
          <w:p w14:paraId="49C600B4" w14:textId="77777777" w:rsidR="00E03155" w:rsidRPr="006F084F" w:rsidRDefault="00E03155" w:rsidP="00B32356">
            <w:pPr>
              <w:jc w:val="center"/>
              <w:rPr>
                <w:rFonts w:ascii="Times New Roman" w:hAnsi="Times New Roman" w:cs="Times New Roman"/>
              </w:rPr>
            </w:pPr>
          </w:p>
        </w:tc>
        <w:tc>
          <w:tcPr>
            <w:tcW w:w="2463" w:type="dxa"/>
            <w:vMerge/>
            <w:vAlign w:val="center"/>
          </w:tcPr>
          <w:p w14:paraId="4C15E0B7" w14:textId="77777777" w:rsidR="00E03155" w:rsidRPr="006F084F" w:rsidRDefault="00E03155" w:rsidP="00B32356">
            <w:pPr>
              <w:jc w:val="center"/>
              <w:rPr>
                <w:rFonts w:ascii="Times New Roman" w:hAnsi="Times New Roman" w:cs="Times New Roman"/>
              </w:rPr>
            </w:pPr>
          </w:p>
        </w:tc>
        <w:tc>
          <w:tcPr>
            <w:tcW w:w="3060" w:type="dxa"/>
            <w:gridSpan w:val="5"/>
            <w:vAlign w:val="center"/>
          </w:tcPr>
          <w:p w14:paraId="7E5AB8D3"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Proportion of Hispanic men and women</w:t>
            </w:r>
          </w:p>
        </w:tc>
        <w:tc>
          <w:tcPr>
            <w:tcW w:w="2610" w:type="dxa"/>
            <w:gridSpan w:val="3"/>
            <w:vAlign w:val="center"/>
          </w:tcPr>
          <w:p w14:paraId="79716984" w14:textId="77777777" w:rsidR="00E03155" w:rsidRPr="00E80B80" w:rsidRDefault="00E03155" w:rsidP="00B32356">
            <w:pPr>
              <w:jc w:val="center"/>
              <w:rPr>
                <w:rFonts w:ascii="Times New Roman" w:hAnsi="Times New Roman" w:cs="Times New Roman"/>
                <w:i/>
                <w:iCs/>
              </w:rPr>
            </w:pPr>
            <w:r w:rsidRPr="00E80B80">
              <w:rPr>
                <w:rFonts w:ascii="Times New Roman" w:hAnsi="Times New Roman" w:cs="Times New Roman"/>
                <w:i/>
                <w:iCs/>
              </w:rPr>
              <w:t>p_hisp_m</w:t>
            </w:r>
          </w:p>
          <w:p w14:paraId="0EE9D854" w14:textId="77777777" w:rsidR="00E03155" w:rsidRPr="00E80B80" w:rsidRDefault="00E03155" w:rsidP="00B32356">
            <w:pPr>
              <w:jc w:val="center"/>
              <w:rPr>
                <w:rFonts w:ascii="Times New Roman" w:hAnsi="Times New Roman" w:cs="Times New Roman"/>
                <w:i/>
                <w:iCs/>
              </w:rPr>
            </w:pPr>
            <w:r w:rsidRPr="00E80B80">
              <w:rPr>
                <w:rFonts w:ascii="Times New Roman" w:hAnsi="Times New Roman" w:cs="Times New Roman"/>
                <w:i/>
                <w:iCs/>
              </w:rPr>
              <w:t>p_hisp_w</w:t>
            </w:r>
          </w:p>
        </w:tc>
        <w:tc>
          <w:tcPr>
            <w:tcW w:w="1530" w:type="dxa"/>
            <w:gridSpan w:val="3"/>
            <w:vMerge/>
            <w:vAlign w:val="center"/>
          </w:tcPr>
          <w:p w14:paraId="3C1CCD3B" w14:textId="77777777" w:rsidR="00E03155" w:rsidRPr="006F084F" w:rsidRDefault="00E03155" w:rsidP="00B32356">
            <w:pPr>
              <w:jc w:val="center"/>
              <w:rPr>
                <w:rFonts w:ascii="Times New Roman" w:hAnsi="Times New Roman" w:cs="Times New Roman"/>
              </w:rPr>
            </w:pPr>
          </w:p>
        </w:tc>
        <w:tc>
          <w:tcPr>
            <w:tcW w:w="2255" w:type="dxa"/>
            <w:gridSpan w:val="2"/>
            <w:vMerge/>
            <w:vAlign w:val="center"/>
          </w:tcPr>
          <w:p w14:paraId="37FA2B8C" w14:textId="77777777" w:rsidR="00E03155" w:rsidRPr="006F084F" w:rsidRDefault="00E03155" w:rsidP="00B32356">
            <w:pPr>
              <w:jc w:val="center"/>
              <w:rPr>
                <w:rFonts w:ascii="Times New Roman" w:hAnsi="Times New Roman" w:cs="Times New Roman"/>
              </w:rPr>
            </w:pPr>
          </w:p>
        </w:tc>
      </w:tr>
      <w:tr w:rsidR="00E03155" w:rsidRPr="006F084F" w14:paraId="09791CF1" w14:textId="77777777" w:rsidTr="005E67CC">
        <w:trPr>
          <w:trHeight w:val="629"/>
        </w:trPr>
        <w:tc>
          <w:tcPr>
            <w:tcW w:w="2037" w:type="dxa"/>
            <w:vMerge/>
            <w:tcBorders>
              <w:top w:val="single" w:sz="4" w:space="0" w:color="auto"/>
              <w:bottom w:val="single" w:sz="4" w:space="0" w:color="auto"/>
            </w:tcBorders>
            <w:vAlign w:val="center"/>
          </w:tcPr>
          <w:p w14:paraId="355C73FA" w14:textId="77777777" w:rsidR="00E03155" w:rsidRPr="006F084F" w:rsidRDefault="00E03155" w:rsidP="00B32356">
            <w:pPr>
              <w:jc w:val="center"/>
              <w:rPr>
                <w:rFonts w:ascii="Times New Roman" w:hAnsi="Times New Roman" w:cs="Times New Roman"/>
              </w:rPr>
            </w:pPr>
          </w:p>
        </w:tc>
        <w:tc>
          <w:tcPr>
            <w:tcW w:w="2463" w:type="dxa"/>
            <w:vMerge/>
            <w:vAlign w:val="center"/>
          </w:tcPr>
          <w:p w14:paraId="36DA126A" w14:textId="77777777" w:rsidR="00E03155" w:rsidRPr="006F084F" w:rsidRDefault="00E03155" w:rsidP="00B32356">
            <w:pPr>
              <w:jc w:val="center"/>
              <w:rPr>
                <w:rFonts w:ascii="Times New Roman" w:hAnsi="Times New Roman" w:cs="Times New Roman"/>
              </w:rPr>
            </w:pPr>
          </w:p>
        </w:tc>
        <w:tc>
          <w:tcPr>
            <w:tcW w:w="3060" w:type="dxa"/>
            <w:gridSpan w:val="5"/>
            <w:vAlign w:val="center"/>
          </w:tcPr>
          <w:p w14:paraId="6701491E"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Proportion of White men and women</w:t>
            </w:r>
          </w:p>
        </w:tc>
        <w:tc>
          <w:tcPr>
            <w:tcW w:w="2610" w:type="dxa"/>
            <w:gridSpan w:val="3"/>
            <w:vAlign w:val="center"/>
          </w:tcPr>
          <w:p w14:paraId="375EF138" w14:textId="77777777" w:rsidR="00E03155" w:rsidRPr="00E80B80" w:rsidRDefault="00E03155" w:rsidP="00B32356">
            <w:pPr>
              <w:jc w:val="center"/>
              <w:rPr>
                <w:rFonts w:ascii="Times New Roman" w:hAnsi="Times New Roman" w:cs="Times New Roman"/>
                <w:i/>
                <w:iCs/>
              </w:rPr>
            </w:pPr>
            <w:r w:rsidRPr="00E80B80">
              <w:rPr>
                <w:rFonts w:ascii="Times New Roman" w:hAnsi="Times New Roman" w:cs="Times New Roman"/>
                <w:i/>
                <w:iCs/>
              </w:rPr>
              <w:t>p_white_m</w:t>
            </w:r>
          </w:p>
          <w:p w14:paraId="5058CBB5" w14:textId="77777777" w:rsidR="00E03155" w:rsidRPr="00E80B80" w:rsidRDefault="00E03155" w:rsidP="00B32356">
            <w:pPr>
              <w:jc w:val="center"/>
              <w:rPr>
                <w:rFonts w:ascii="Times New Roman" w:hAnsi="Times New Roman" w:cs="Times New Roman"/>
                <w:i/>
                <w:iCs/>
              </w:rPr>
            </w:pPr>
            <w:r w:rsidRPr="00E80B80">
              <w:rPr>
                <w:rFonts w:ascii="Times New Roman" w:hAnsi="Times New Roman" w:cs="Times New Roman"/>
                <w:i/>
                <w:iCs/>
              </w:rPr>
              <w:t>p_white_w</w:t>
            </w:r>
          </w:p>
        </w:tc>
        <w:tc>
          <w:tcPr>
            <w:tcW w:w="1530" w:type="dxa"/>
            <w:gridSpan w:val="3"/>
            <w:vMerge/>
            <w:vAlign w:val="center"/>
          </w:tcPr>
          <w:p w14:paraId="798BBAD6" w14:textId="77777777" w:rsidR="00E03155" w:rsidRPr="006F084F" w:rsidRDefault="00E03155" w:rsidP="00B32356">
            <w:pPr>
              <w:jc w:val="center"/>
              <w:rPr>
                <w:rFonts w:ascii="Times New Roman" w:hAnsi="Times New Roman" w:cs="Times New Roman"/>
              </w:rPr>
            </w:pPr>
          </w:p>
        </w:tc>
        <w:tc>
          <w:tcPr>
            <w:tcW w:w="2255" w:type="dxa"/>
            <w:gridSpan w:val="2"/>
            <w:vMerge/>
            <w:vAlign w:val="center"/>
          </w:tcPr>
          <w:p w14:paraId="008BAD04" w14:textId="77777777" w:rsidR="00E03155" w:rsidRPr="006F084F" w:rsidRDefault="00E03155" w:rsidP="00B32356">
            <w:pPr>
              <w:jc w:val="center"/>
              <w:rPr>
                <w:rFonts w:ascii="Times New Roman" w:hAnsi="Times New Roman" w:cs="Times New Roman"/>
              </w:rPr>
            </w:pPr>
          </w:p>
        </w:tc>
      </w:tr>
      <w:tr w:rsidR="00E03155" w:rsidRPr="006F084F" w14:paraId="01B05AC3" w14:textId="77777777" w:rsidTr="005E67CC">
        <w:trPr>
          <w:trHeight w:val="602"/>
        </w:trPr>
        <w:tc>
          <w:tcPr>
            <w:tcW w:w="2037" w:type="dxa"/>
            <w:vMerge/>
            <w:tcBorders>
              <w:top w:val="single" w:sz="4" w:space="0" w:color="auto"/>
              <w:bottom w:val="single" w:sz="4" w:space="0" w:color="auto"/>
            </w:tcBorders>
            <w:vAlign w:val="center"/>
          </w:tcPr>
          <w:p w14:paraId="0657FCA8" w14:textId="77777777" w:rsidR="00E03155" w:rsidRPr="006F084F" w:rsidRDefault="00E03155" w:rsidP="00B32356">
            <w:pPr>
              <w:jc w:val="center"/>
              <w:rPr>
                <w:rFonts w:ascii="Times New Roman" w:hAnsi="Times New Roman" w:cs="Times New Roman"/>
              </w:rPr>
            </w:pPr>
          </w:p>
        </w:tc>
        <w:tc>
          <w:tcPr>
            <w:tcW w:w="2463" w:type="dxa"/>
            <w:vMerge/>
            <w:tcBorders>
              <w:bottom w:val="single" w:sz="4" w:space="0" w:color="auto"/>
            </w:tcBorders>
            <w:vAlign w:val="center"/>
          </w:tcPr>
          <w:p w14:paraId="7884735C" w14:textId="77777777" w:rsidR="00E03155" w:rsidRPr="006F084F" w:rsidRDefault="00E03155" w:rsidP="00B32356">
            <w:pPr>
              <w:jc w:val="center"/>
              <w:rPr>
                <w:rFonts w:ascii="Times New Roman" w:hAnsi="Times New Roman" w:cs="Times New Roman"/>
              </w:rPr>
            </w:pPr>
          </w:p>
        </w:tc>
        <w:tc>
          <w:tcPr>
            <w:tcW w:w="3060" w:type="dxa"/>
            <w:gridSpan w:val="5"/>
            <w:tcBorders>
              <w:bottom w:val="single" w:sz="4" w:space="0" w:color="auto"/>
            </w:tcBorders>
            <w:vAlign w:val="center"/>
          </w:tcPr>
          <w:p w14:paraId="0C4A8D12"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Proportion of Other Race men and women</w:t>
            </w:r>
          </w:p>
        </w:tc>
        <w:tc>
          <w:tcPr>
            <w:tcW w:w="2610" w:type="dxa"/>
            <w:gridSpan w:val="3"/>
            <w:tcBorders>
              <w:bottom w:val="single" w:sz="4" w:space="0" w:color="auto"/>
            </w:tcBorders>
            <w:vAlign w:val="center"/>
          </w:tcPr>
          <w:p w14:paraId="231291FB" w14:textId="77777777" w:rsidR="00E03155" w:rsidRPr="00E80B80" w:rsidRDefault="00E03155" w:rsidP="00B32356">
            <w:pPr>
              <w:jc w:val="center"/>
              <w:rPr>
                <w:rFonts w:ascii="Times New Roman" w:hAnsi="Times New Roman" w:cs="Times New Roman"/>
                <w:i/>
                <w:iCs/>
              </w:rPr>
            </w:pPr>
            <w:r w:rsidRPr="00E80B80">
              <w:rPr>
                <w:rFonts w:ascii="Times New Roman" w:hAnsi="Times New Roman" w:cs="Times New Roman"/>
                <w:i/>
                <w:iCs/>
              </w:rPr>
              <w:t>p_other_m</w:t>
            </w:r>
          </w:p>
          <w:p w14:paraId="1A7704A1" w14:textId="77777777" w:rsidR="00E03155" w:rsidRPr="00E80B80" w:rsidRDefault="00E03155" w:rsidP="00B32356">
            <w:pPr>
              <w:jc w:val="center"/>
              <w:rPr>
                <w:rFonts w:ascii="Times New Roman" w:hAnsi="Times New Roman" w:cs="Times New Roman"/>
                <w:i/>
                <w:iCs/>
              </w:rPr>
            </w:pPr>
            <w:r w:rsidRPr="00E80B80">
              <w:rPr>
                <w:rFonts w:ascii="Times New Roman" w:hAnsi="Times New Roman" w:cs="Times New Roman"/>
                <w:i/>
                <w:iCs/>
              </w:rPr>
              <w:t>p_other_w</w:t>
            </w:r>
          </w:p>
        </w:tc>
        <w:tc>
          <w:tcPr>
            <w:tcW w:w="1530" w:type="dxa"/>
            <w:gridSpan w:val="3"/>
            <w:vMerge/>
            <w:tcBorders>
              <w:bottom w:val="single" w:sz="4" w:space="0" w:color="auto"/>
            </w:tcBorders>
            <w:vAlign w:val="center"/>
          </w:tcPr>
          <w:p w14:paraId="62F9620A" w14:textId="77777777" w:rsidR="00E03155" w:rsidRPr="006F084F" w:rsidRDefault="00E03155" w:rsidP="00B32356">
            <w:pPr>
              <w:jc w:val="center"/>
              <w:rPr>
                <w:rFonts w:ascii="Times New Roman" w:hAnsi="Times New Roman" w:cs="Times New Roman"/>
              </w:rPr>
            </w:pPr>
          </w:p>
        </w:tc>
        <w:tc>
          <w:tcPr>
            <w:tcW w:w="2255" w:type="dxa"/>
            <w:gridSpan w:val="2"/>
            <w:vMerge/>
            <w:tcBorders>
              <w:bottom w:val="single" w:sz="4" w:space="0" w:color="auto"/>
            </w:tcBorders>
            <w:vAlign w:val="center"/>
          </w:tcPr>
          <w:p w14:paraId="1432F366" w14:textId="77777777" w:rsidR="00E03155" w:rsidRPr="006F084F" w:rsidRDefault="00E03155" w:rsidP="00B32356">
            <w:pPr>
              <w:jc w:val="center"/>
              <w:rPr>
                <w:rFonts w:ascii="Times New Roman" w:hAnsi="Times New Roman" w:cs="Times New Roman"/>
              </w:rPr>
            </w:pPr>
          </w:p>
        </w:tc>
      </w:tr>
      <w:tr w:rsidR="00E03155" w:rsidRPr="006F084F" w14:paraId="461D3BE0" w14:textId="77777777" w:rsidTr="005E67CC">
        <w:trPr>
          <w:trHeight w:val="602"/>
        </w:trPr>
        <w:tc>
          <w:tcPr>
            <w:tcW w:w="2037" w:type="dxa"/>
            <w:vMerge/>
            <w:tcBorders>
              <w:top w:val="single" w:sz="4" w:space="0" w:color="auto"/>
              <w:bottom w:val="single" w:sz="4" w:space="0" w:color="auto"/>
            </w:tcBorders>
            <w:vAlign w:val="center"/>
          </w:tcPr>
          <w:p w14:paraId="6596A1FC" w14:textId="77777777" w:rsidR="00E03155" w:rsidRPr="006F084F" w:rsidRDefault="00E03155" w:rsidP="00B32356">
            <w:pPr>
              <w:jc w:val="center"/>
              <w:rPr>
                <w:rFonts w:ascii="Times New Roman" w:hAnsi="Times New Roman" w:cs="Times New Roman"/>
              </w:rPr>
            </w:pPr>
          </w:p>
        </w:tc>
        <w:tc>
          <w:tcPr>
            <w:tcW w:w="2463" w:type="dxa"/>
            <w:tcBorders>
              <w:top w:val="single" w:sz="4" w:space="0" w:color="auto"/>
              <w:bottom w:val="single" w:sz="4" w:space="0" w:color="auto"/>
            </w:tcBorders>
            <w:vAlign w:val="center"/>
          </w:tcPr>
          <w:p w14:paraId="5ED134C3"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Diversity index</w:t>
            </w:r>
          </w:p>
        </w:tc>
        <w:tc>
          <w:tcPr>
            <w:tcW w:w="3060" w:type="dxa"/>
            <w:gridSpan w:val="5"/>
            <w:tcBorders>
              <w:top w:val="single" w:sz="4" w:space="0" w:color="auto"/>
              <w:bottom w:val="single" w:sz="4" w:space="0" w:color="auto"/>
            </w:tcBorders>
            <w:vAlign w:val="center"/>
          </w:tcPr>
          <w:p w14:paraId="1AE2031F" w14:textId="77777777" w:rsidR="00E03155" w:rsidRPr="006F084F" w:rsidRDefault="00E03155" w:rsidP="00B32356">
            <w:pPr>
              <w:jc w:val="center"/>
              <w:rPr>
                <w:rFonts w:ascii="Times New Roman" w:hAnsi="Times New Roman" w:cs="Times New Roman"/>
              </w:rPr>
            </w:pPr>
          </w:p>
        </w:tc>
        <w:tc>
          <w:tcPr>
            <w:tcW w:w="2610" w:type="dxa"/>
            <w:gridSpan w:val="3"/>
            <w:tcBorders>
              <w:top w:val="single" w:sz="4" w:space="0" w:color="auto"/>
              <w:bottom w:val="single" w:sz="4" w:space="0" w:color="auto"/>
            </w:tcBorders>
            <w:vAlign w:val="center"/>
          </w:tcPr>
          <w:p w14:paraId="6B9E6D6A" w14:textId="77777777" w:rsidR="00E03155" w:rsidRPr="00E80B80" w:rsidRDefault="00E03155" w:rsidP="00B32356">
            <w:pPr>
              <w:jc w:val="center"/>
              <w:rPr>
                <w:rFonts w:ascii="Times New Roman" w:hAnsi="Times New Roman" w:cs="Times New Roman"/>
                <w:i/>
                <w:iCs/>
              </w:rPr>
            </w:pPr>
            <w:r w:rsidRPr="00E80B80">
              <w:rPr>
                <w:rFonts w:ascii="Times New Roman" w:hAnsi="Times New Roman" w:cs="Times New Roman"/>
                <w:i/>
                <w:iCs/>
              </w:rPr>
              <w:t>i_diversity</w:t>
            </w:r>
          </w:p>
        </w:tc>
        <w:tc>
          <w:tcPr>
            <w:tcW w:w="1530" w:type="dxa"/>
            <w:gridSpan w:val="3"/>
            <w:tcBorders>
              <w:top w:val="single" w:sz="4" w:space="0" w:color="auto"/>
              <w:bottom w:val="single" w:sz="4" w:space="0" w:color="auto"/>
            </w:tcBorders>
            <w:vAlign w:val="center"/>
          </w:tcPr>
          <w:p w14:paraId="37D85B58"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Calculated from IPEDS</w:t>
            </w:r>
          </w:p>
        </w:tc>
        <w:tc>
          <w:tcPr>
            <w:tcW w:w="2255" w:type="dxa"/>
            <w:gridSpan w:val="2"/>
            <w:tcBorders>
              <w:top w:val="single" w:sz="4" w:space="0" w:color="auto"/>
              <w:bottom w:val="single" w:sz="4" w:space="0" w:color="auto"/>
            </w:tcBorders>
            <w:vAlign w:val="center"/>
          </w:tcPr>
          <w:p w14:paraId="0234FEBD"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0.0 to 1.0</w:t>
            </w:r>
          </w:p>
        </w:tc>
      </w:tr>
      <w:tr w:rsidR="00E03155" w:rsidRPr="006F084F" w14:paraId="03AEE13F" w14:textId="77777777" w:rsidTr="005E67CC">
        <w:trPr>
          <w:trHeight w:val="431"/>
        </w:trPr>
        <w:tc>
          <w:tcPr>
            <w:tcW w:w="2037" w:type="dxa"/>
            <w:tcBorders>
              <w:top w:val="single" w:sz="4" w:space="0" w:color="auto"/>
              <w:bottom w:val="single" w:sz="4" w:space="0" w:color="auto"/>
            </w:tcBorders>
            <w:vAlign w:val="center"/>
          </w:tcPr>
          <w:p w14:paraId="6A8EE873" w14:textId="77777777" w:rsidR="00E03155" w:rsidRPr="00537D18" w:rsidRDefault="00E03155" w:rsidP="00B32356">
            <w:pPr>
              <w:jc w:val="center"/>
              <w:rPr>
                <w:rFonts w:ascii="Times New Roman" w:hAnsi="Times New Roman" w:cs="Times New Roman"/>
                <w:i/>
                <w:iCs/>
              </w:rPr>
            </w:pPr>
            <w:r w:rsidRPr="00537D18">
              <w:rPr>
                <w:rFonts w:ascii="Times New Roman" w:hAnsi="Times New Roman" w:cs="Times New Roman"/>
                <w:b/>
                <w:bCs/>
                <w:i/>
                <w:iCs/>
                <w:sz w:val="26"/>
                <w:szCs w:val="26"/>
              </w:rPr>
              <w:lastRenderedPageBreak/>
              <w:t>Concept</w:t>
            </w:r>
          </w:p>
        </w:tc>
        <w:tc>
          <w:tcPr>
            <w:tcW w:w="2463" w:type="dxa"/>
            <w:tcBorders>
              <w:top w:val="single" w:sz="4" w:space="0" w:color="auto"/>
              <w:bottom w:val="single" w:sz="4" w:space="0" w:color="auto"/>
            </w:tcBorders>
            <w:vAlign w:val="center"/>
          </w:tcPr>
          <w:p w14:paraId="07788016" w14:textId="77777777" w:rsidR="00E03155" w:rsidRPr="00537D18" w:rsidRDefault="00E03155" w:rsidP="00B32356">
            <w:pPr>
              <w:jc w:val="center"/>
              <w:rPr>
                <w:rFonts w:ascii="Times New Roman" w:hAnsi="Times New Roman" w:cs="Times New Roman"/>
                <w:i/>
                <w:iCs/>
              </w:rPr>
            </w:pPr>
            <w:r w:rsidRPr="00537D18">
              <w:rPr>
                <w:rFonts w:ascii="Times New Roman" w:hAnsi="Times New Roman" w:cs="Times New Roman"/>
                <w:b/>
                <w:bCs/>
                <w:i/>
                <w:iCs/>
                <w:sz w:val="26"/>
                <w:szCs w:val="26"/>
              </w:rPr>
              <w:t>Measure</w:t>
            </w:r>
          </w:p>
        </w:tc>
        <w:tc>
          <w:tcPr>
            <w:tcW w:w="3060" w:type="dxa"/>
            <w:gridSpan w:val="5"/>
            <w:tcBorders>
              <w:top w:val="single" w:sz="4" w:space="0" w:color="auto"/>
              <w:bottom w:val="single" w:sz="4" w:space="0" w:color="auto"/>
            </w:tcBorders>
            <w:vAlign w:val="center"/>
          </w:tcPr>
          <w:p w14:paraId="34D68C95" w14:textId="77777777" w:rsidR="00E03155" w:rsidRPr="00537D18" w:rsidRDefault="00E03155" w:rsidP="00B32356">
            <w:pPr>
              <w:jc w:val="center"/>
              <w:rPr>
                <w:rFonts w:ascii="Times New Roman" w:hAnsi="Times New Roman" w:cs="Times New Roman"/>
                <w:i/>
                <w:iCs/>
              </w:rPr>
            </w:pPr>
          </w:p>
        </w:tc>
        <w:tc>
          <w:tcPr>
            <w:tcW w:w="2610" w:type="dxa"/>
            <w:gridSpan w:val="3"/>
            <w:tcBorders>
              <w:top w:val="single" w:sz="4" w:space="0" w:color="auto"/>
              <w:bottom w:val="single" w:sz="4" w:space="0" w:color="auto"/>
            </w:tcBorders>
            <w:vAlign w:val="center"/>
          </w:tcPr>
          <w:p w14:paraId="25DBF9A3" w14:textId="77777777" w:rsidR="00E03155" w:rsidRPr="00537D18" w:rsidRDefault="00E03155" w:rsidP="00B32356">
            <w:pPr>
              <w:jc w:val="center"/>
              <w:rPr>
                <w:rFonts w:ascii="Times New Roman" w:hAnsi="Times New Roman" w:cs="Times New Roman"/>
                <w:i/>
                <w:iCs/>
              </w:rPr>
            </w:pPr>
            <w:r w:rsidRPr="00537D18">
              <w:rPr>
                <w:rFonts w:ascii="Times New Roman" w:hAnsi="Times New Roman" w:cs="Times New Roman"/>
                <w:b/>
                <w:bCs/>
                <w:i/>
                <w:iCs/>
                <w:sz w:val="26"/>
                <w:szCs w:val="26"/>
              </w:rPr>
              <w:t>Variable Name</w:t>
            </w:r>
          </w:p>
        </w:tc>
        <w:tc>
          <w:tcPr>
            <w:tcW w:w="1530" w:type="dxa"/>
            <w:gridSpan w:val="3"/>
            <w:tcBorders>
              <w:top w:val="single" w:sz="4" w:space="0" w:color="auto"/>
              <w:bottom w:val="single" w:sz="4" w:space="0" w:color="auto"/>
            </w:tcBorders>
            <w:vAlign w:val="center"/>
          </w:tcPr>
          <w:p w14:paraId="03049CF6" w14:textId="77777777" w:rsidR="00E03155" w:rsidRPr="00537D18" w:rsidRDefault="00E03155" w:rsidP="00B32356">
            <w:pPr>
              <w:jc w:val="center"/>
              <w:rPr>
                <w:rFonts w:ascii="Times New Roman" w:hAnsi="Times New Roman" w:cs="Times New Roman"/>
                <w:i/>
                <w:iCs/>
              </w:rPr>
            </w:pPr>
            <w:r w:rsidRPr="00537D18">
              <w:rPr>
                <w:rFonts w:ascii="Times New Roman" w:hAnsi="Times New Roman" w:cs="Times New Roman"/>
                <w:b/>
                <w:bCs/>
                <w:i/>
                <w:iCs/>
                <w:sz w:val="26"/>
                <w:szCs w:val="26"/>
              </w:rPr>
              <w:t>Source</w:t>
            </w:r>
          </w:p>
        </w:tc>
        <w:tc>
          <w:tcPr>
            <w:tcW w:w="2255" w:type="dxa"/>
            <w:gridSpan w:val="2"/>
            <w:tcBorders>
              <w:top w:val="single" w:sz="4" w:space="0" w:color="auto"/>
              <w:bottom w:val="single" w:sz="4" w:space="0" w:color="auto"/>
            </w:tcBorders>
            <w:vAlign w:val="center"/>
          </w:tcPr>
          <w:p w14:paraId="63064C6D" w14:textId="77777777" w:rsidR="00E03155" w:rsidRPr="00537D18" w:rsidRDefault="00E03155" w:rsidP="00B32356">
            <w:pPr>
              <w:jc w:val="center"/>
              <w:rPr>
                <w:rFonts w:ascii="Times New Roman" w:hAnsi="Times New Roman" w:cs="Times New Roman"/>
                <w:i/>
                <w:iCs/>
              </w:rPr>
            </w:pPr>
            <w:r w:rsidRPr="00537D18">
              <w:rPr>
                <w:rFonts w:ascii="Times New Roman" w:hAnsi="Times New Roman" w:cs="Times New Roman"/>
                <w:b/>
                <w:bCs/>
                <w:i/>
                <w:iCs/>
                <w:sz w:val="26"/>
                <w:szCs w:val="26"/>
              </w:rPr>
              <w:t>Possible Values</w:t>
            </w:r>
          </w:p>
        </w:tc>
      </w:tr>
      <w:tr w:rsidR="00E03155" w:rsidRPr="006F084F" w14:paraId="1C50CE4B" w14:textId="77777777" w:rsidTr="005E67CC">
        <w:trPr>
          <w:trHeight w:val="431"/>
        </w:trPr>
        <w:tc>
          <w:tcPr>
            <w:tcW w:w="13955" w:type="dxa"/>
            <w:gridSpan w:val="15"/>
            <w:tcBorders>
              <w:top w:val="single" w:sz="4" w:space="0" w:color="auto"/>
              <w:bottom w:val="single" w:sz="4" w:space="0" w:color="auto"/>
            </w:tcBorders>
            <w:vAlign w:val="center"/>
          </w:tcPr>
          <w:p w14:paraId="6703EABA" w14:textId="77777777" w:rsidR="00E03155" w:rsidRPr="00537D18" w:rsidRDefault="00E03155" w:rsidP="00B32356">
            <w:pPr>
              <w:jc w:val="center"/>
              <w:rPr>
                <w:rFonts w:ascii="Times New Roman" w:hAnsi="Times New Roman" w:cs="Times New Roman"/>
                <w:b/>
                <w:bCs/>
                <w:sz w:val="26"/>
                <w:szCs w:val="26"/>
              </w:rPr>
            </w:pPr>
            <w:r w:rsidRPr="00537D18">
              <w:rPr>
                <w:rFonts w:ascii="Times New Roman" w:hAnsi="Times New Roman" w:cs="Times New Roman"/>
                <w:b/>
                <w:bCs/>
              </w:rPr>
              <w:t>Mediating Variables</w:t>
            </w:r>
          </w:p>
        </w:tc>
      </w:tr>
      <w:tr w:rsidR="00E03155" w:rsidRPr="006F084F" w14:paraId="7F532CA3" w14:textId="77777777" w:rsidTr="005E67CC">
        <w:trPr>
          <w:trHeight w:val="757"/>
        </w:trPr>
        <w:tc>
          <w:tcPr>
            <w:tcW w:w="2037" w:type="dxa"/>
            <w:tcBorders>
              <w:top w:val="single" w:sz="4" w:space="0" w:color="auto"/>
            </w:tcBorders>
            <w:vAlign w:val="center"/>
          </w:tcPr>
          <w:p w14:paraId="6306DC39"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Higher Education Appropriations</w:t>
            </w:r>
          </w:p>
        </w:tc>
        <w:tc>
          <w:tcPr>
            <w:tcW w:w="2463" w:type="dxa"/>
            <w:tcBorders>
              <w:top w:val="single" w:sz="4" w:space="0" w:color="auto"/>
              <w:bottom w:val="single" w:sz="4" w:space="0" w:color="auto"/>
            </w:tcBorders>
            <w:vAlign w:val="center"/>
          </w:tcPr>
          <w:p w14:paraId="193B73C4"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Dollars per FTE enrollment, by state</w:t>
            </w:r>
          </w:p>
        </w:tc>
        <w:tc>
          <w:tcPr>
            <w:tcW w:w="3060" w:type="dxa"/>
            <w:gridSpan w:val="5"/>
            <w:tcBorders>
              <w:top w:val="single" w:sz="4" w:space="0" w:color="auto"/>
              <w:bottom w:val="single" w:sz="4" w:space="0" w:color="auto"/>
            </w:tcBorders>
            <w:vAlign w:val="center"/>
          </w:tcPr>
          <w:p w14:paraId="18D4DFC0" w14:textId="77777777" w:rsidR="00E03155" w:rsidRPr="006F084F" w:rsidRDefault="00E03155" w:rsidP="00B32356">
            <w:pPr>
              <w:jc w:val="center"/>
              <w:rPr>
                <w:rFonts w:ascii="Times New Roman" w:hAnsi="Times New Roman" w:cs="Times New Roman"/>
              </w:rPr>
            </w:pPr>
            <w:r>
              <w:rPr>
                <w:rFonts w:ascii="Times New Roman" w:hAnsi="Times New Roman" w:cs="Times New Roman"/>
              </w:rPr>
              <w:t>State and local only</w:t>
            </w:r>
          </w:p>
        </w:tc>
        <w:tc>
          <w:tcPr>
            <w:tcW w:w="2610" w:type="dxa"/>
            <w:gridSpan w:val="3"/>
            <w:tcBorders>
              <w:top w:val="single" w:sz="4" w:space="0" w:color="auto"/>
              <w:bottom w:val="single" w:sz="4" w:space="0" w:color="auto"/>
            </w:tcBorders>
            <w:vAlign w:val="center"/>
          </w:tcPr>
          <w:p w14:paraId="39988F68" w14:textId="77777777" w:rsidR="00E03155" w:rsidRPr="00E80B80" w:rsidRDefault="00E03155" w:rsidP="00B32356">
            <w:pPr>
              <w:jc w:val="center"/>
              <w:rPr>
                <w:rFonts w:ascii="Times New Roman" w:hAnsi="Times New Roman" w:cs="Times New Roman"/>
                <w:i/>
                <w:iCs/>
              </w:rPr>
            </w:pPr>
            <w:r w:rsidRPr="00E80B80">
              <w:rPr>
                <w:rFonts w:ascii="Times New Roman" w:hAnsi="Times New Roman" w:cs="Times New Roman"/>
                <w:i/>
                <w:iCs/>
              </w:rPr>
              <w:t>educappFTE</w:t>
            </w:r>
          </w:p>
        </w:tc>
        <w:tc>
          <w:tcPr>
            <w:tcW w:w="1530" w:type="dxa"/>
            <w:gridSpan w:val="3"/>
            <w:tcBorders>
              <w:top w:val="single" w:sz="4" w:space="0" w:color="auto"/>
              <w:bottom w:val="single" w:sz="4" w:space="0" w:color="auto"/>
            </w:tcBorders>
            <w:vAlign w:val="center"/>
          </w:tcPr>
          <w:p w14:paraId="2CC26DA3"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Calculated from SHEF</w:t>
            </w:r>
          </w:p>
        </w:tc>
        <w:tc>
          <w:tcPr>
            <w:tcW w:w="2255" w:type="dxa"/>
            <w:gridSpan w:val="2"/>
            <w:tcBorders>
              <w:top w:val="single" w:sz="4" w:space="0" w:color="auto"/>
            </w:tcBorders>
            <w:vAlign w:val="center"/>
          </w:tcPr>
          <w:p w14:paraId="39F4CC6C"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 $3,000 to $5,000</w:t>
            </w:r>
          </w:p>
        </w:tc>
      </w:tr>
      <w:tr w:rsidR="00AD4593" w:rsidRPr="006F084F" w14:paraId="49930FF8" w14:textId="77777777" w:rsidTr="005E67CC">
        <w:trPr>
          <w:trHeight w:val="1160"/>
        </w:trPr>
        <w:tc>
          <w:tcPr>
            <w:tcW w:w="2037" w:type="dxa"/>
            <w:vMerge w:val="restart"/>
            <w:vAlign w:val="center"/>
          </w:tcPr>
          <w:p w14:paraId="34E46E83" w14:textId="77777777" w:rsidR="00AD4593" w:rsidRPr="006F084F" w:rsidRDefault="00AD4593" w:rsidP="00AD4593">
            <w:pPr>
              <w:jc w:val="center"/>
              <w:rPr>
                <w:rFonts w:ascii="Times New Roman" w:hAnsi="Times New Roman" w:cs="Times New Roman"/>
              </w:rPr>
            </w:pPr>
            <w:r w:rsidRPr="006F084F">
              <w:rPr>
                <w:rFonts w:ascii="Times New Roman" w:hAnsi="Times New Roman" w:cs="Times New Roman"/>
              </w:rPr>
              <w:t>State Partisan Control</w:t>
            </w:r>
          </w:p>
        </w:tc>
        <w:tc>
          <w:tcPr>
            <w:tcW w:w="2648" w:type="dxa"/>
            <w:gridSpan w:val="3"/>
            <w:tcBorders>
              <w:top w:val="single" w:sz="4" w:space="0" w:color="auto"/>
              <w:bottom w:val="single" w:sz="4" w:space="0" w:color="auto"/>
            </w:tcBorders>
            <w:vAlign w:val="center"/>
          </w:tcPr>
          <w:p w14:paraId="3A7076D3" w14:textId="51A72819" w:rsidR="00AD4593" w:rsidRPr="006F084F" w:rsidRDefault="00AD4593" w:rsidP="00AD4593">
            <w:pPr>
              <w:jc w:val="center"/>
              <w:rPr>
                <w:rFonts w:ascii="Times New Roman" w:hAnsi="Times New Roman" w:cs="Times New Roman"/>
              </w:rPr>
            </w:pPr>
            <w:r w:rsidRPr="006F084F">
              <w:rPr>
                <w:rFonts w:ascii="Times New Roman" w:hAnsi="Times New Roman" w:cs="Times New Roman"/>
              </w:rPr>
              <w:t>Governor party</w:t>
            </w:r>
          </w:p>
        </w:tc>
        <w:tc>
          <w:tcPr>
            <w:tcW w:w="2875" w:type="dxa"/>
            <w:gridSpan w:val="3"/>
            <w:tcBorders>
              <w:top w:val="single" w:sz="4" w:space="0" w:color="auto"/>
              <w:bottom w:val="single" w:sz="4" w:space="0" w:color="auto"/>
            </w:tcBorders>
            <w:vAlign w:val="center"/>
          </w:tcPr>
          <w:p w14:paraId="078B5153" w14:textId="77777777" w:rsidR="00AD4593" w:rsidRPr="006F084F" w:rsidRDefault="00AD4593" w:rsidP="00AD4593">
            <w:pPr>
              <w:jc w:val="center"/>
              <w:rPr>
                <w:rFonts w:ascii="Times New Roman" w:hAnsi="Times New Roman" w:cs="Times New Roman"/>
              </w:rPr>
            </w:pPr>
          </w:p>
        </w:tc>
        <w:tc>
          <w:tcPr>
            <w:tcW w:w="2610" w:type="dxa"/>
            <w:gridSpan w:val="3"/>
            <w:tcBorders>
              <w:top w:val="single" w:sz="4" w:space="0" w:color="auto"/>
              <w:bottom w:val="single" w:sz="4" w:space="0" w:color="auto"/>
            </w:tcBorders>
            <w:vAlign w:val="center"/>
          </w:tcPr>
          <w:p w14:paraId="06BB9A5F" w14:textId="755A8D0B" w:rsidR="00AD4593" w:rsidRPr="00E80B80" w:rsidRDefault="00AD4593" w:rsidP="00AD4593">
            <w:pPr>
              <w:jc w:val="center"/>
              <w:rPr>
                <w:rFonts w:ascii="Times New Roman" w:hAnsi="Times New Roman" w:cs="Times New Roman"/>
                <w:i/>
                <w:iCs/>
              </w:rPr>
            </w:pPr>
            <w:r>
              <w:rPr>
                <w:rFonts w:ascii="Times New Roman" w:hAnsi="Times New Roman" w:cs="Times New Roman"/>
                <w:i/>
                <w:iCs/>
              </w:rPr>
              <w:t>dem_gov</w:t>
            </w:r>
          </w:p>
        </w:tc>
        <w:tc>
          <w:tcPr>
            <w:tcW w:w="1530" w:type="dxa"/>
            <w:gridSpan w:val="3"/>
            <w:tcBorders>
              <w:top w:val="single" w:sz="4" w:space="0" w:color="auto"/>
              <w:bottom w:val="single" w:sz="4" w:space="0" w:color="auto"/>
            </w:tcBorders>
            <w:vAlign w:val="center"/>
          </w:tcPr>
          <w:p w14:paraId="661DF159" w14:textId="46E296E7" w:rsidR="00AD4593" w:rsidRPr="006F084F" w:rsidRDefault="00AD4593" w:rsidP="00AD4593">
            <w:pPr>
              <w:jc w:val="center"/>
              <w:rPr>
                <w:rFonts w:ascii="Times New Roman" w:hAnsi="Times New Roman" w:cs="Times New Roman"/>
              </w:rPr>
            </w:pPr>
            <w:r w:rsidRPr="006F084F">
              <w:rPr>
                <w:rFonts w:ascii="Times New Roman" w:hAnsi="Times New Roman" w:cs="Times New Roman"/>
              </w:rPr>
              <w:t>NCSL</w:t>
            </w:r>
          </w:p>
        </w:tc>
        <w:tc>
          <w:tcPr>
            <w:tcW w:w="2255" w:type="dxa"/>
            <w:gridSpan w:val="2"/>
            <w:vAlign w:val="center"/>
          </w:tcPr>
          <w:p w14:paraId="7838EFA2" w14:textId="77777777" w:rsidR="00AD4593" w:rsidRDefault="00AD4593" w:rsidP="00AD4593">
            <w:pPr>
              <w:jc w:val="center"/>
              <w:rPr>
                <w:rFonts w:ascii="Times New Roman" w:hAnsi="Times New Roman" w:cs="Times New Roman"/>
              </w:rPr>
            </w:pPr>
            <w:r>
              <w:rPr>
                <w:rFonts w:ascii="Times New Roman" w:hAnsi="Times New Roman" w:cs="Times New Roman"/>
              </w:rPr>
              <w:t>Democrat (1)</w:t>
            </w:r>
          </w:p>
          <w:p w14:paraId="70F3871B" w14:textId="13CE3AF4" w:rsidR="00AD4593" w:rsidRPr="006F084F" w:rsidRDefault="00AD4593" w:rsidP="00AD4593">
            <w:pPr>
              <w:jc w:val="center"/>
              <w:rPr>
                <w:rFonts w:ascii="Times New Roman" w:hAnsi="Times New Roman" w:cs="Times New Roman"/>
              </w:rPr>
            </w:pPr>
            <w:r>
              <w:rPr>
                <w:rFonts w:ascii="Times New Roman" w:hAnsi="Times New Roman" w:cs="Times New Roman"/>
              </w:rPr>
              <w:t>Republican or Independent (0)</w:t>
            </w:r>
          </w:p>
        </w:tc>
      </w:tr>
      <w:tr w:rsidR="00AD4593" w:rsidRPr="006F084F" w14:paraId="3BC04B05" w14:textId="77777777" w:rsidTr="005E67CC">
        <w:trPr>
          <w:trHeight w:val="809"/>
        </w:trPr>
        <w:tc>
          <w:tcPr>
            <w:tcW w:w="2037" w:type="dxa"/>
            <w:vMerge/>
            <w:vAlign w:val="center"/>
          </w:tcPr>
          <w:p w14:paraId="11096D29" w14:textId="77777777" w:rsidR="00AD4593" w:rsidRPr="006F084F" w:rsidRDefault="00AD4593" w:rsidP="00B32356">
            <w:pPr>
              <w:jc w:val="center"/>
              <w:rPr>
                <w:rFonts w:ascii="Times New Roman" w:hAnsi="Times New Roman" w:cs="Times New Roman"/>
              </w:rPr>
            </w:pPr>
          </w:p>
        </w:tc>
        <w:tc>
          <w:tcPr>
            <w:tcW w:w="2463" w:type="dxa"/>
            <w:vAlign w:val="center"/>
          </w:tcPr>
          <w:p w14:paraId="31AD721F" w14:textId="77777777" w:rsidR="00AD4593" w:rsidRPr="006F084F" w:rsidRDefault="00AD4593" w:rsidP="00B32356">
            <w:pPr>
              <w:jc w:val="center"/>
              <w:rPr>
                <w:rFonts w:ascii="Times New Roman" w:hAnsi="Times New Roman" w:cs="Times New Roman"/>
              </w:rPr>
            </w:pPr>
            <w:r w:rsidRPr="006F084F">
              <w:rPr>
                <w:rFonts w:ascii="Times New Roman" w:hAnsi="Times New Roman" w:cs="Times New Roman"/>
              </w:rPr>
              <w:t>Democratic representation</w:t>
            </w:r>
          </w:p>
        </w:tc>
        <w:tc>
          <w:tcPr>
            <w:tcW w:w="3060" w:type="dxa"/>
            <w:gridSpan w:val="5"/>
            <w:vAlign w:val="center"/>
          </w:tcPr>
          <w:p w14:paraId="65FFD9E3" w14:textId="3EF82E18" w:rsidR="00AD4593" w:rsidRPr="006F084F" w:rsidRDefault="00AD4593" w:rsidP="00B32356">
            <w:pPr>
              <w:jc w:val="center"/>
              <w:rPr>
                <w:rFonts w:ascii="Times New Roman" w:hAnsi="Times New Roman" w:cs="Times New Roman"/>
              </w:rPr>
            </w:pPr>
            <w:r w:rsidRPr="006F084F">
              <w:rPr>
                <w:rFonts w:ascii="Times New Roman" w:hAnsi="Times New Roman" w:cs="Times New Roman"/>
              </w:rPr>
              <w:t xml:space="preserve">Proportion of Democrats in </w:t>
            </w:r>
            <w:r>
              <w:rPr>
                <w:rFonts w:ascii="Times New Roman" w:hAnsi="Times New Roman" w:cs="Times New Roman"/>
              </w:rPr>
              <w:t>state legislature</w:t>
            </w:r>
            <w:r w:rsidRPr="006F084F">
              <w:rPr>
                <w:rFonts w:ascii="Times New Roman" w:hAnsi="Times New Roman" w:cs="Times New Roman"/>
              </w:rPr>
              <w:t xml:space="preserve"> </w:t>
            </w:r>
          </w:p>
        </w:tc>
        <w:tc>
          <w:tcPr>
            <w:tcW w:w="2610" w:type="dxa"/>
            <w:gridSpan w:val="3"/>
            <w:vAlign w:val="center"/>
          </w:tcPr>
          <w:p w14:paraId="2356D65F" w14:textId="2EA12D78" w:rsidR="00AD4593" w:rsidRPr="00E80B80" w:rsidRDefault="00AD4593" w:rsidP="00B32356">
            <w:pPr>
              <w:jc w:val="center"/>
              <w:rPr>
                <w:rFonts w:ascii="Times New Roman" w:hAnsi="Times New Roman" w:cs="Times New Roman"/>
                <w:i/>
                <w:iCs/>
              </w:rPr>
            </w:pPr>
            <w:r>
              <w:rPr>
                <w:rFonts w:ascii="Times New Roman" w:hAnsi="Times New Roman" w:cs="Times New Roman"/>
                <w:i/>
                <w:iCs/>
              </w:rPr>
              <w:t>dem_legisprop</w:t>
            </w:r>
          </w:p>
        </w:tc>
        <w:tc>
          <w:tcPr>
            <w:tcW w:w="1530" w:type="dxa"/>
            <w:gridSpan w:val="3"/>
            <w:vAlign w:val="center"/>
          </w:tcPr>
          <w:p w14:paraId="556ACC7B" w14:textId="77777777" w:rsidR="00AD4593" w:rsidRPr="006F084F" w:rsidRDefault="00AD4593" w:rsidP="00B32356">
            <w:pPr>
              <w:jc w:val="center"/>
              <w:rPr>
                <w:rFonts w:ascii="Times New Roman" w:hAnsi="Times New Roman" w:cs="Times New Roman"/>
              </w:rPr>
            </w:pPr>
            <w:r w:rsidRPr="006F084F">
              <w:rPr>
                <w:rFonts w:ascii="Times New Roman" w:hAnsi="Times New Roman" w:cs="Times New Roman"/>
              </w:rPr>
              <w:t>Calculated from NCSL</w:t>
            </w:r>
          </w:p>
        </w:tc>
        <w:tc>
          <w:tcPr>
            <w:tcW w:w="2255" w:type="dxa"/>
            <w:gridSpan w:val="2"/>
            <w:vAlign w:val="center"/>
          </w:tcPr>
          <w:p w14:paraId="7D337FF1" w14:textId="77777777" w:rsidR="00AD4593" w:rsidRPr="006F084F" w:rsidRDefault="00AD4593" w:rsidP="00B32356">
            <w:pPr>
              <w:jc w:val="center"/>
              <w:rPr>
                <w:rFonts w:ascii="Times New Roman" w:hAnsi="Times New Roman" w:cs="Times New Roman"/>
              </w:rPr>
            </w:pPr>
            <w:r w:rsidRPr="006F084F">
              <w:rPr>
                <w:rFonts w:ascii="Times New Roman" w:hAnsi="Times New Roman" w:cs="Times New Roman"/>
              </w:rPr>
              <w:t>0.0 to 1.0</w:t>
            </w:r>
          </w:p>
        </w:tc>
      </w:tr>
      <w:tr w:rsidR="00E03155" w:rsidRPr="006F084F" w14:paraId="041BF80D" w14:textId="77777777" w:rsidTr="005E67CC">
        <w:trPr>
          <w:trHeight w:val="431"/>
        </w:trPr>
        <w:tc>
          <w:tcPr>
            <w:tcW w:w="13955" w:type="dxa"/>
            <w:gridSpan w:val="15"/>
            <w:vAlign w:val="center"/>
          </w:tcPr>
          <w:p w14:paraId="2466501C" w14:textId="77777777" w:rsidR="00E03155" w:rsidRPr="00E80B80" w:rsidRDefault="00E03155" w:rsidP="00B32356">
            <w:pPr>
              <w:jc w:val="center"/>
              <w:rPr>
                <w:rFonts w:ascii="Times New Roman" w:hAnsi="Times New Roman" w:cs="Times New Roman"/>
                <w:b/>
                <w:bCs/>
              </w:rPr>
            </w:pPr>
            <w:r w:rsidRPr="00E80B80">
              <w:rPr>
                <w:rFonts w:ascii="Times New Roman" w:hAnsi="Times New Roman" w:cs="Times New Roman"/>
                <w:b/>
                <w:bCs/>
              </w:rPr>
              <w:t>Control Variables</w:t>
            </w:r>
          </w:p>
        </w:tc>
      </w:tr>
      <w:tr w:rsidR="005E67CC" w:rsidRPr="006F084F" w14:paraId="5A7027FF" w14:textId="77777777" w:rsidTr="005E67CC">
        <w:trPr>
          <w:trHeight w:val="683"/>
        </w:trPr>
        <w:tc>
          <w:tcPr>
            <w:tcW w:w="2037" w:type="dxa"/>
            <w:vMerge w:val="restart"/>
            <w:vAlign w:val="center"/>
          </w:tcPr>
          <w:p w14:paraId="4007AED7" w14:textId="77777777" w:rsidR="005E67CC" w:rsidRPr="006F084F" w:rsidRDefault="005E67CC" w:rsidP="00B32356">
            <w:pPr>
              <w:jc w:val="center"/>
              <w:rPr>
                <w:rFonts w:ascii="Times New Roman" w:hAnsi="Times New Roman" w:cs="Times New Roman"/>
              </w:rPr>
            </w:pPr>
            <w:r w:rsidRPr="006F084F">
              <w:rPr>
                <w:rFonts w:ascii="Times New Roman" w:hAnsi="Times New Roman" w:cs="Times New Roman"/>
              </w:rPr>
              <w:t>Institution Size</w:t>
            </w:r>
          </w:p>
        </w:tc>
        <w:tc>
          <w:tcPr>
            <w:tcW w:w="2463" w:type="dxa"/>
            <w:vMerge w:val="restart"/>
            <w:vAlign w:val="center"/>
          </w:tcPr>
          <w:p w14:paraId="01CB36B7" w14:textId="77777777" w:rsidR="005E67CC" w:rsidRPr="006F084F" w:rsidRDefault="005E67CC" w:rsidP="00B32356">
            <w:pPr>
              <w:jc w:val="center"/>
              <w:rPr>
                <w:rFonts w:ascii="Times New Roman" w:hAnsi="Times New Roman" w:cs="Times New Roman"/>
              </w:rPr>
            </w:pPr>
            <w:r w:rsidRPr="006F084F">
              <w:rPr>
                <w:rFonts w:ascii="Times New Roman" w:hAnsi="Times New Roman" w:cs="Times New Roman"/>
              </w:rPr>
              <w:t>Institution size</w:t>
            </w:r>
          </w:p>
        </w:tc>
        <w:tc>
          <w:tcPr>
            <w:tcW w:w="3060" w:type="dxa"/>
            <w:gridSpan w:val="5"/>
            <w:vMerge w:val="restart"/>
            <w:vAlign w:val="center"/>
          </w:tcPr>
          <w:p w14:paraId="6BFEBE54" w14:textId="77777777" w:rsidR="005E67CC" w:rsidRPr="006F084F" w:rsidRDefault="005E67CC" w:rsidP="00B32356">
            <w:pPr>
              <w:jc w:val="center"/>
              <w:rPr>
                <w:rFonts w:ascii="Times New Roman" w:hAnsi="Times New Roman" w:cs="Times New Roman"/>
              </w:rPr>
            </w:pPr>
          </w:p>
        </w:tc>
        <w:tc>
          <w:tcPr>
            <w:tcW w:w="2610" w:type="dxa"/>
            <w:gridSpan w:val="3"/>
            <w:vAlign w:val="center"/>
          </w:tcPr>
          <w:p w14:paraId="26D89109" w14:textId="2F789C8D" w:rsidR="005E67CC" w:rsidRPr="00E80B80" w:rsidRDefault="005E67CC" w:rsidP="00B32356">
            <w:pPr>
              <w:jc w:val="center"/>
              <w:rPr>
                <w:rFonts w:ascii="Times New Roman" w:hAnsi="Times New Roman" w:cs="Times New Roman"/>
                <w:i/>
                <w:iCs/>
              </w:rPr>
            </w:pPr>
            <w:r w:rsidRPr="00E80B80">
              <w:rPr>
                <w:rFonts w:ascii="Times New Roman" w:hAnsi="Times New Roman" w:cs="Times New Roman"/>
                <w:i/>
                <w:iCs/>
              </w:rPr>
              <w:t>size</w:t>
            </w:r>
            <w:r>
              <w:rPr>
                <w:rFonts w:ascii="Times New Roman" w:hAnsi="Times New Roman" w:cs="Times New Roman"/>
                <w:i/>
                <w:iCs/>
              </w:rPr>
              <w:t>_small</w:t>
            </w:r>
          </w:p>
        </w:tc>
        <w:tc>
          <w:tcPr>
            <w:tcW w:w="1265" w:type="dxa"/>
            <w:gridSpan w:val="2"/>
            <w:vMerge w:val="restart"/>
            <w:vAlign w:val="center"/>
          </w:tcPr>
          <w:p w14:paraId="6FC50F08" w14:textId="77777777" w:rsidR="005E67CC" w:rsidRPr="006F084F" w:rsidRDefault="005E67CC" w:rsidP="00B32356">
            <w:pPr>
              <w:jc w:val="center"/>
              <w:rPr>
                <w:rFonts w:ascii="Times New Roman" w:hAnsi="Times New Roman" w:cs="Times New Roman"/>
              </w:rPr>
            </w:pPr>
            <w:r w:rsidRPr="006F084F">
              <w:rPr>
                <w:rFonts w:ascii="Times New Roman" w:hAnsi="Times New Roman" w:cs="Times New Roman"/>
              </w:rPr>
              <w:t>IPEDS</w:t>
            </w:r>
          </w:p>
          <w:p w14:paraId="5D40BBB1" w14:textId="66EB772C" w:rsidR="005E67CC" w:rsidRPr="006F084F" w:rsidRDefault="005E67CC" w:rsidP="00B32356">
            <w:pPr>
              <w:jc w:val="center"/>
              <w:rPr>
                <w:rFonts w:ascii="Times New Roman" w:hAnsi="Times New Roman" w:cs="Times New Roman"/>
              </w:rPr>
            </w:pPr>
          </w:p>
        </w:tc>
        <w:tc>
          <w:tcPr>
            <w:tcW w:w="2520" w:type="dxa"/>
            <w:gridSpan w:val="3"/>
            <w:vAlign w:val="center"/>
          </w:tcPr>
          <w:p w14:paraId="56BC819C" w14:textId="5C64D4E8" w:rsidR="005E67CC" w:rsidRDefault="005E67CC" w:rsidP="00B32356">
            <w:pPr>
              <w:jc w:val="center"/>
              <w:rPr>
                <w:rFonts w:ascii="Times New Roman" w:hAnsi="Times New Roman" w:cs="Times New Roman"/>
              </w:rPr>
            </w:pPr>
            <w:r>
              <w:rPr>
                <w:rFonts w:ascii="Times New Roman" w:hAnsi="Times New Roman" w:cs="Times New Roman"/>
              </w:rPr>
              <w:t>Small (1)</w:t>
            </w:r>
          </w:p>
          <w:p w14:paraId="176D62B3" w14:textId="7CAF3FE8" w:rsidR="005E67CC" w:rsidRPr="006F084F" w:rsidRDefault="005E67CC" w:rsidP="005E67CC">
            <w:pPr>
              <w:jc w:val="center"/>
              <w:rPr>
                <w:rFonts w:ascii="Times New Roman" w:hAnsi="Times New Roman" w:cs="Times New Roman"/>
              </w:rPr>
            </w:pPr>
            <w:r>
              <w:rPr>
                <w:rFonts w:ascii="Times New Roman" w:hAnsi="Times New Roman" w:cs="Times New Roman"/>
              </w:rPr>
              <w:t>Midsize and large (0)</w:t>
            </w:r>
          </w:p>
        </w:tc>
      </w:tr>
      <w:tr w:rsidR="005E67CC" w:rsidRPr="006F084F" w14:paraId="029330A5" w14:textId="77777777" w:rsidTr="005E67CC">
        <w:trPr>
          <w:trHeight w:val="692"/>
        </w:trPr>
        <w:tc>
          <w:tcPr>
            <w:tcW w:w="2037" w:type="dxa"/>
            <w:vMerge/>
            <w:vAlign w:val="center"/>
          </w:tcPr>
          <w:p w14:paraId="6D01CD79" w14:textId="77777777" w:rsidR="005E67CC" w:rsidRPr="006F084F" w:rsidRDefault="005E67CC" w:rsidP="00B32356">
            <w:pPr>
              <w:jc w:val="center"/>
              <w:rPr>
                <w:rFonts w:ascii="Times New Roman" w:hAnsi="Times New Roman" w:cs="Times New Roman"/>
              </w:rPr>
            </w:pPr>
          </w:p>
        </w:tc>
        <w:tc>
          <w:tcPr>
            <w:tcW w:w="2463" w:type="dxa"/>
            <w:vMerge/>
            <w:vAlign w:val="center"/>
          </w:tcPr>
          <w:p w14:paraId="79348D5F" w14:textId="77777777" w:rsidR="005E67CC" w:rsidRPr="006F084F" w:rsidRDefault="005E67CC" w:rsidP="00B32356">
            <w:pPr>
              <w:jc w:val="center"/>
              <w:rPr>
                <w:rFonts w:ascii="Times New Roman" w:hAnsi="Times New Roman" w:cs="Times New Roman"/>
              </w:rPr>
            </w:pPr>
          </w:p>
        </w:tc>
        <w:tc>
          <w:tcPr>
            <w:tcW w:w="3060" w:type="dxa"/>
            <w:gridSpan w:val="5"/>
            <w:vMerge/>
            <w:vAlign w:val="center"/>
          </w:tcPr>
          <w:p w14:paraId="70205D6F" w14:textId="77777777" w:rsidR="005E67CC" w:rsidRPr="006F084F" w:rsidRDefault="005E67CC" w:rsidP="00B32356">
            <w:pPr>
              <w:jc w:val="center"/>
              <w:rPr>
                <w:rFonts w:ascii="Times New Roman" w:hAnsi="Times New Roman" w:cs="Times New Roman"/>
              </w:rPr>
            </w:pPr>
          </w:p>
        </w:tc>
        <w:tc>
          <w:tcPr>
            <w:tcW w:w="2610" w:type="dxa"/>
            <w:gridSpan w:val="3"/>
            <w:vAlign w:val="center"/>
          </w:tcPr>
          <w:p w14:paraId="24AD6921" w14:textId="76BEB2D8" w:rsidR="005E67CC" w:rsidRPr="00E80B80" w:rsidRDefault="005E67CC" w:rsidP="00B32356">
            <w:pPr>
              <w:jc w:val="center"/>
              <w:rPr>
                <w:rFonts w:ascii="Times New Roman" w:hAnsi="Times New Roman" w:cs="Times New Roman"/>
                <w:i/>
                <w:iCs/>
              </w:rPr>
            </w:pPr>
            <w:r>
              <w:rPr>
                <w:rFonts w:ascii="Times New Roman" w:hAnsi="Times New Roman" w:cs="Times New Roman"/>
                <w:i/>
                <w:iCs/>
              </w:rPr>
              <w:t>size_large</w:t>
            </w:r>
          </w:p>
        </w:tc>
        <w:tc>
          <w:tcPr>
            <w:tcW w:w="1265" w:type="dxa"/>
            <w:gridSpan w:val="2"/>
            <w:vMerge/>
            <w:vAlign w:val="center"/>
          </w:tcPr>
          <w:p w14:paraId="2BA6EFEE" w14:textId="2ABEAB79" w:rsidR="005E67CC" w:rsidRPr="006F084F" w:rsidRDefault="005E67CC" w:rsidP="00B32356">
            <w:pPr>
              <w:jc w:val="center"/>
              <w:rPr>
                <w:rFonts w:ascii="Times New Roman" w:hAnsi="Times New Roman" w:cs="Times New Roman"/>
              </w:rPr>
            </w:pPr>
          </w:p>
        </w:tc>
        <w:tc>
          <w:tcPr>
            <w:tcW w:w="2520" w:type="dxa"/>
            <w:gridSpan w:val="3"/>
            <w:vAlign w:val="center"/>
          </w:tcPr>
          <w:p w14:paraId="32660A55" w14:textId="77777777" w:rsidR="005E67CC" w:rsidRDefault="005E67CC" w:rsidP="005E67CC">
            <w:pPr>
              <w:jc w:val="center"/>
              <w:rPr>
                <w:rFonts w:ascii="Times New Roman" w:hAnsi="Times New Roman" w:cs="Times New Roman"/>
              </w:rPr>
            </w:pPr>
            <w:r>
              <w:rPr>
                <w:rFonts w:ascii="Times New Roman" w:hAnsi="Times New Roman" w:cs="Times New Roman"/>
              </w:rPr>
              <w:t>Large (</w:t>
            </w:r>
            <w:r>
              <w:rPr>
                <w:rFonts w:ascii="Times New Roman" w:hAnsi="Times New Roman" w:cs="Times New Roman"/>
              </w:rPr>
              <w:t>1</w:t>
            </w:r>
            <w:r>
              <w:rPr>
                <w:rFonts w:ascii="Times New Roman" w:hAnsi="Times New Roman" w:cs="Times New Roman"/>
              </w:rPr>
              <w:t>)</w:t>
            </w:r>
          </w:p>
          <w:p w14:paraId="3E4F483D" w14:textId="13EB267F" w:rsidR="005E67CC" w:rsidRDefault="005E67CC" w:rsidP="005E67CC">
            <w:pPr>
              <w:jc w:val="center"/>
              <w:rPr>
                <w:rFonts w:ascii="Times New Roman" w:hAnsi="Times New Roman" w:cs="Times New Roman"/>
              </w:rPr>
            </w:pPr>
            <w:r>
              <w:rPr>
                <w:rFonts w:ascii="Times New Roman" w:hAnsi="Times New Roman" w:cs="Times New Roman"/>
              </w:rPr>
              <w:t>Midsize and small (0)</w:t>
            </w:r>
          </w:p>
        </w:tc>
      </w:tr>
      <w:tr w:rsidR="005E67CC" w:rsidRPr="006F084F" w14:paraId="6B51AB34" w14:textId="77777777" w:rsidTr="005E67CC">
        <w:trPr>
          <w:trHeight w:val="728"/>
        </w:trPr>
        <w:tc>
          <w:tcPr>
            <w:tcW w:w="2037" w:type="dxa"/>
            <w:vMerge w:val="restart"/>
            <w:vAlign w:val="center"/>
          </w:tcPr>
          <w:p w14:paraId="1BBB399B" w14:textId="77777777" w:rsidR="005E67CC" w:rsidRPr="006F084F" w:rsidRDefault="005E67CC" w:rsidP="00B32356">
            <w:pPr>
              <w:jc w:val="center"/>
              <w:rPr>
                <w:rFonts w:ascii="Times New Roman" w:hAnsi="Times New Roman" w:cs="Times New Roman"/>
              </w:rPr>
            </w:pPr>
            <w:r w:rsidRPr="006F084F">
              <w:rPr>
                <w:rFonts w:ascii="Times New Roman" w:hAnsi="Times New Roman" w:cs="Times New Roman"/>
              </w:rPr>
              <w:t>Institution Research Focus</w:t>
            </w:r>
          </w:p>
        </w:tc>
        <w:tc>
          <w:tcPr>
            <w:tcW w:w="3278" w:type="dxa"/>
            <w:gridSpan w:val="4"/>
            <w:vMerge w:val="restart"/>
            <w:vAlign w:val="center"/>
          </w:tcPr>
          <w:p w14:paraId="789DAC39" w14:textId="77777777" w:rsidR="005E67CC" w:rsidRPr="006F084F" w:rsidRDefault="005E67CC" w:rsidP="00B32356">
            <w:pPr>
              <w:jc w:val="center"/>
              <w:rPr>
                <w:rFonts w:ascii="Times New Roman" w:hAnsi="Times New Roman" w:cs="Times New Roman"/>
              </w:rPr>
            </w:pPr>
            <w:r w:rsidRPr="006F084F">
              <w:rPr>
                <w:rFonts w:ascii="Times New Roman" w:hAnsi="Times New Roman" w:cs="Times New Roman"/>
              </w:rPr>
              <w:t>Carnegie 2015 classification</w:t>
            </w:r>
          </w:p>
        </w:tc>
        <w:tc>
          <w:tcPr>
            <w:tcW w:w="2245" w:type="dxa"/>
            <w:gridSpan w:val="2"/>
            <w:vMerge w:val="restart"/>
            <w:vAlign w:val="center"/>
          </w:tcPr>
          <w:p w14:paraId="53E4FA65" w14:textId="77777777" w:rsidR="005E67CC" w:rsidRPr="006F084F" w:rsidRDefault="005E67CC" w:rsidP="00B32356">
            <w:pPr>
              <w:jc w:val="center"/>
              <w:rPr>
                <w:rFonts w:ascii="Times New Roman" w:hAnsi="Times New Roman" w:cs="Times New Roman"/>
              </w:rPr>
            </w:pPr>
          </w:p>
        </w:tc>
        <w:tc>
          <w:tcPr>
            <w:tcW w:w="2525" w:type="dxa"/>
            <w:gridSpan w:val="2"/>
            <w:vAlign w:val="center"/>
          </w:tcPr>
          <w:p w14:paraId="1266DFEB" w14:textId="00B2110C" w:rsidR="005E67CC" w:rsidRPr="00E80B80" w:rsidRDefault="005E67CC" w:rsidP="00B32356">
            <w:pPr>
              <w:jc w:val="center"/>
              <w:rPr>
                <w:rFonts w:ascii="Times New Roman" w:hAnsi="Times New Roman" w:cs="Times New Roman"/>
                <w:i/>
                <w:iCs/>
              </w:rPr>
            </w:pPr>
            <w:r>
              <w:rPr>
                <w:rFonts w:ascii="Times New Roman" w:hAnsi="Times New Roman" w:cs="Times New Roman"/>
                <w:i/>
                <w:iCs/>
              </w:rPr>
              <w:t>c_r1</w:t>
            </w:r>
          </w:p>
        </w:tc>
        <w:tc>
          <w:tcPr>
            <w:tcW w:w="1615" w:type="dxa"/>
            <w:gridSpan w:val="4"/>
            <w:vMerge w:val="restart"/>
            <w:vAlign w:val="center"/>
          </w:tcPr>
          <w:p w14:paraId="5E0EA96B" w14:textId="77777777" w:rsidR="005E67CC" w:rsidRPr="006F084F" w:rsidRDefault="005E67CC" w:rsidP="00B32356">
            <w:pPr>
              <w:jc w:val="center"/>
              <w:rPr>
                <w:rFonts w:ascii="Times New Roman" w:hAnsi="Times New Roman" w:cs="Times New Roman"/>
              </w:rPr>
            </w:pPr>
            <w:r w:rsidRPr="006F084F">
              <w:rPr>
                <w:rFonts w:ascii="Times New Roman" w:hAnsi="Times New Roman" w:cs="Times New Roman"/>
              </w:rPr>
              <w:t>IPEDS</w:t>
            </w:r>
          </w:p>
          <w:p w14:paraId="0FA8EB14" w14:textId="642A205C" w:rsidR="005E67CC" w:rsidRPr="006F084F" w:rsidRDefault="005E67CC" w:rsidP="00B32356">
            <w:pPr>
              <w:jc w:val="center"/>
              <w:rPr>
                <w:rFonts w:ascii="Times New Roman" w:hAnsi="Times New Roman" w:cs="Times New Roman"/>
              </w:rPr>
            </w:pPr>
          </w:p>
        </w:tc>
        <w:tc>
          <w:tcPr>
            <w:tcW w:w="2255" w:type="dxa"/>
            <w:gridSpan w:val="2"/>
            <w:vAlign w:val="center"/>
          </w:tcPr>
          <w:p w14:paraId="5E4F144A" w14:textId="02655FFF" w:rsidR="005E67CC" w:rsidRPr="006F084F" w:rsidRDefault="005E67CC" w:rsidP="00B32356">
            <w:pPr>
              <w:jc w:val="center"/>
              <w:rPr>
                <w:rFonts w:ascii="Times New Roman" w:hAnsi="Times New Roman" w:cs="Times New Roman"/>
              </w:rPr>
            </w:pPr>
            <w:r w:rsidRPr="006F084F">
              <w:rPr>
                <w:rFonts w:ascii="Times New Roman" w:hAnsi="Times New Roman" w:cs="Times New Roman"/>
              </w:rPr>
              <w:t>R1 University</w:t>
            </w:r>
            <w:r>
              <w:rPr>
                <w:rFonts w:ascii="Times New Roman" w:hAnsi="Times New Roman" w:cs="Times New Roman"/>
              </w:rPr>
              <w:t xml:space="preserve"> (1)</w:t>
            </w:r>
          </w:p>
          <w:p w14:paraId="5A1ED156" w14:textId="313CBF3D" w:rsidR="005E67CC" w:rsidRPr="006F084F" w:rsidRDefault="005E67CC" w:rsidP="00B32356">
            <w:pPr>
              <w:jc w:val="center"/>
              <w:rPr>
                <w:rFonts w:ascii="Times New Roman" w:hAnsi="Times New Roman" w:cs="Times New Roman"/>
              </w:rPr>
            </w:pPr>
            <w:r w:rsidRPr="006F084F">
              <w:rPr>
                <w:rFonts w:ascii="Times New Roman" w:hAnsi="Times New Roman" w:cs="Times New Roman"/>
              </w:rPr>
              <w:t>All Others</w:t>
            </w:r>
            <w:r>
              <w:rPr>
                <w:rFonts w:ascii="Times New Roman" w:hAnsi="Times New Roman" w:cs="Times New Roman"/>
              </w:rPr>
              <w:t xml:space="preserve"> (0)</w:t>
            </w:r>
          </w:p>
        </w:tc>
      </w:tr>
      <w:tr w:rsidR="005E67CC" w:rsidRPr="006F084F" w14:paraId="7E63E438" w14:textId="77777777" w:rsidTr="005E67CC">
        <w:trPr>
          <w:trHeight w:val="710"/>
        </w:trPr>
        <w:tc>
          <w:tcPr>
            <w:tcW w:w="2037" w:type="dxa"/>
            <w:vMerge/>
            <w:vAlign w:val="center"/>
          </w:tcPr>
          <w:p w14:paraId="5F0ACD51" w14:textId="77777777" w:rsidR="005E67CC" w:rsidRPr="006F084F" w:rsidRDefault="005E67CC" w:rsidP="00B32356">
            <w:pPr>
              <w:jc w:val="center"/>
              <w:rPr>
                <w:rFonts w:ascii="Times New Roman" w:hAnsi="Times New Roman" w:cs="Times New Roman"/>
              </w:rPr>
            </w:pPr>
          </w:p>
        </w:tc>
        <w:tc>
          <w:tcPr>
            <w:tcW w:w="3278" w:type="dxa"/>
            <w:gridSpan w:val="4"/>
            <w:vMerge/>
            <w:vAlign w:val="center"/>
          </w:tcPr>
          <w:p w14:paraId="3C738879" w14:textId="77777777" w:rsidR="005E67CC" w:rsidRPr="006F084F" w:rsidRDefault="005E67CC" w:rsidP="00B32356">
            <w:pPr>
              <w:jc w:val="center"/>
              <w:rPr>
                <w:rFonts w:ascii="Times New Roman" w:hAnsi="Times New Roman" w:cs="Times New Roman"/>
              </w:rPr>
            </w:pPr>
          </w:p>
        </w:tc>
        <w:tc>
          <w:tcPr>
            <w:tcW w:w="2245" w:type="dxa"/>
            <w:gridSpan w:val="2"/>
            <w:vMerge/>
            <w:vAlign w:val="center"/>
          </w:tcPr>
          <w:p w14:paraId="374760F3" w14:textId="77777777" w:rsidR="005E67CC" w:rsidRPr="006F084F" w:rsidRDefault="005E67CC" w:rsidP="00B32356">
            <w:pPr>
              <w:jc w:val="center"/>
              <w:rPr>
                <w:rFonts w:ascii="Times New Roman" w:hAnsi="Times New Roman" w:cs="Times New Roman"/>
              </w:rPr>
            </w:pPr>
          </w:p>
        </w:tc>
        <w:tc>
          <w:tcPr>
            <w:tcW w:w="2525" w:type="dxa"/>
            <w:gridSpan w:val="2"/>
            <w:vAlign w:val="center"/>
          </w:tcPr>
          <w:p w14:paraId="485F1FB2" w14:textId="639C0530" w:rsidR="005E67CC" w:rsidRPr="00E80B80" w:rsidRDefault="005E67CC" w:rsidP="00B32356">
            <w:pPr>
              <w:jc w:val="center"/>
              <w:rPr>
                <w:rFonts w:ascii="Times New Roman" w:hAnsi="Times New Roman" w:cs="Times New Roman"/>
                <w:i/>
                <w:iCs/>
              </w:rPr>
            </w:pPr>
            <w:r>
              <w:rPr>
                <w:rFonts w:ascii="Times New Roman" w:hAnsi="Times New Roman" w:cs="Times New Roman"/>
                <w:i/>
                <w:iCs/>
              </w:rPr>
              <w:t>c_r2</w:t>
            </w:r>
          </w:p>
        </w:tc>
        <w:tc>
          <w:tcPr>
            <w:tcW w:w="1615" w:type="dxa"/>
            <w:gridSpan w:val="4"/>
            <w:vMerge/>
            <w:vAlign w:val="center"/>
          </w:tcPr>
          <w:p w14:paraId="044FCC34" w14:textId="05C7D3A2" w:rsidR="005E67CC" w:rsidRPr="006F084F" w:rsidRDefault="005E67CC" w:rsidP="00B32356">
            <w:pPr>
              <w:jc w:val="center"/>
              <w:rPr>
                <w:rFonts w:ascii="Times New Roman" w:hAnsi="Times New Roman" w:cs="Times New Roman"/>
              </w:rPr>
            </w:pPr>
          </w:p>
        </w:tc>
        <w:tc>
          <w:tcPr>
            <w:tcW w:w="2255" w:type="dxa"/>
            <w:gridSpan w:val="2"/>
            <w:vAlign w:val="center"/>
          </w:tcPr>
          <w:p w14:paraId="1A881716" w14:textId="2902B6AC" w:rsidR="005E67CC" w:rsidRPr="006F084F" w:rsidRDefault="005E67CC" w:rsidP="005E67CC">
            <w:pPr>
              <w:jc w:val="center"/>
              <w:rPr>
                <w:rFonts w:ascii="Times New Roman" w:hAnsi="Times New Roman" w:cs="Times New Roman"/>
              </w:rPr>
            </w:pPr>
            <w:r w:rsidRPr="006F084F">
              <w:rPr>
                <w:rFonts w:ascii="Times New Roman" w:hAnsi="Times New Roman" w:cs="Times New Roman"/>
              </w:rPr>
              <w:t>R2 University</w:t>
            </w:r>
            <w:r>
              <w:rPr>
                <w:rFonts w:ascii="Times New Roman" w:hAnsi="Times New Roman" w:cs="Times New Roman"/>
              </w:rPr>
              <w:t xml:space="preserve"> </w:t>
            </w:r>
            <w:r>
              <w:rPr>
                <w:rFonts w:ascii="Times New Roman" w:hAnsi="Times New Roman" w:cs="Times New Roman"/>
              </w:rPr>
              <w:t>(1)</w:t>
            </w:r>
          </w:p>
          <w:p w14:paraId="0459A6E2" w14:textId="71EA597E" w:rsidR="005E67CC" w:rsidRPr="006F084F" w:rsidRDefault="005E67CC" w:rsidP="005E67CC">
            <w:pPr>
              <w:jc w:val="center"/>
              <w:rPr>
                <w:rFonts w:ascii="Times New Roman" w:hAnsi="Times New Roman" w:cs="Times New Roman"/>
              </w:rPr>
            </w:pPr>
            <w:r w:rsidRPr="006F084F">
              <w:rPr>
                <w:rFonts w:ascii="Times New Roman" w:hAnsi="Times New Roman" w:cs="Times New Roman"/>
              </w:rPr>
              <w:t>All Others</w:t>
            </w:r>
            <w:r>
              <w:rPr>
                <w:rFonts w:ascii="Times New Roman" w:hAnsi="Times New Roman" w:cs="Times New Roman"/>
              </w:rPr>
              <w:t xml:space="preserve"> (0)</w:t>
            </w:r>
          </w:p>
        </w:tc>
      </w:tr>
      <w:tr w:rsidR="00E03155" w:rsidRPr="006F084F" w14:paraId="68BBAAC0" w14:textId="77777777" w:rsidTr="005E67CC">
        <w:trPr>
          <w:trHeight w:val="638"/>
        </w:trPr>
        <w:tc>
          <w:tcPr>
            <w:tcW w:w="2037" w:type="dxa"/>
            <w:vAlign w:val="center"/>
          </w:tcPr>
          <w:p w14:paraId="3721D75D"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HBCU Status</w:t>
            </w:r>
          </w:p>
        </w:tc>
        <w:tc>
          <w:tcPr>
            <w:tcW w:w="2463" w:type="dxa"/>
            <w:vAlign w:val="center"/>
          </w:tcPr>
          <w:p w14:paraId="284FCCCC"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HBCU designation</w:t>
            </w:r>
          </w:p>
        </w:tc>
        <w:tc>
          <w:tcPr>
            <w:tcW w:w="3060" w:type="dxa"/>
            <w:gridSpan w:val="5"/>
            <w:vAlign w:val="center"/>
          </w:tcPr>
          <w:p w14:paraId="187088ED" w14:textId="77777777" w:rsidR="00E03155" w:rsidRPr="006F084F" w:rsidRDefault="00E03155" w:rsidP="00B32356">
            <w:pPr>
              <w:jc w:val="center"/>
              <w:rPr>
                <w:rFonts w:ascii="Times New Roman" w:hAnsi="Times New Roman" w:cs="Times New Roman"/>
              </w:rPr>
            </w:pPr>
          </w:p>
        </w:tc>
        <w:tc>
          <w:tcPr>
            <w:tcW w:w="2610" w:type="dxa"/>
            <w:gridSpan w:val="3"/>
            <w:vAlign w:val="center"/>
          </w:tcPr>
          <w:p w14:paraId="3041A545" w14:textId="77777777" w:rsidR="00E03155" w:rsidRPr="00E80B80" w:rsidRDefault="00E03155" w:rsidP="00B32356">
            <w:pPr>
              <w:jc w:val="center"/>
              <w:rPr>
                <w:rFonts w:ascii="Times New Roman" w:hAnsi="Times New Roman" w:cs="Times New Roman"/>
                <w:i/>
                <w:iCs/>
              </w:rPr>
            </w:pPr>
            <w:r w:rsidRPr="00E80B80">
              <w:rPr>
                <w:rFonts w:ascii="Times New Roman" w:hAnsi="Times New Roman" w:cs="Times New Roman"/>
                <w:i/>
                <w:iCs/>
              </w:rPr>
              <w:t>hbcu</w:t>
            </w:r>
          </w:p>
        </w:tc>
        <w:tc>
          <w:tcPr>
            <w:tcW w:w="1530" w:type="dxa"/>
            <w:gridSpan w:val="3"/>
            <w:vAlign w:val="center"/>
          </w:tcPr>
          <w:p w14:paraId="616E123E" w14:textId="77777777" w:rsidR="00E03155" w:rsidRPr="006F084F" w:rsidRDefault="00E03155" w:rsidP="00B32356">
            <w:pPr>
              <w:jc w:val="center"/>
              <w:rPr>
                <w:rFonts w:ascii="Times New Roman" w:hAnsi="Times New Roman" w:cs="Times New Roman"/>
              </w:rPr>
            </w:pPr>
            <w:r w:rsidRPr="006F084F">
              <w:rPr>
                <w:rFonts w:ascii="Times New Roman" w:hAnsi="Times New Roman" w:cs="Times New Roman"/>
              </w:rPr>
              <w:t>IPEDS</w:t>
            </w:r>
          </w:p>
        </w:tc>
        <w:tc>
          <w:tcPr>
            <w:tcW w:w="2255" w:type="dxa"/>
            <w:gridSpan w:val="2"/>
            <w:vAlign w:val="center"/>
          </w:tcPr>
          <w:p w14:paraId="56BECDFB" w14:textId="4A1C41E4" w:rsidR="00E03155" w:rsidRPr="006F084F" w:rsidRDefault="00E03155" w:rsidP="00B32356">
            <w:pPr>
              <w:jc w:val="center"/>
              <w:rPr>
                <w:rFonts w:ascii="Times New Roman" w:hAnsi="Times New Roman" w:cs="Times New Roman"/>
              </w:rPr>
            </w:pPr>
            <w:r w:rsidRPr="006F084F">
              <w:rPr>
                <w:rFonts w:ascii="Times New Roman" w:hAnsi="Times New Roman" w:cs="Times New Roman"/>
              </w:rPr>
              <w:t>Yes</w:t>
            </w:r>
            <w:r w:rsidR="00AD4593">
              <w:rPr>
                <w:rFonts w:ascii="Times New Roman" w:hAnsi="Times New Roman" w:cs="Times New Roman"/>
              </w:rPr>
              <w:t xml:space="preserve"> (1)</w:t>
            </w:r>
          </w:p>
          <w:p w14:paraId="70F100E1" w14:textId="69F62AF2" w:rsidR="00E03155" w:rsidRPr="006F084F" w:rsidRDefault="00E03155" w:rsidP="00B32356">
            <w:pPr>
              <w:jc w:val="center"/>
              <w:rPr>
                <w:rFonts w:ascii="Times New Roman" w:hAnsi="Times New Roman" w:cs="Times New Roman"/>
              </w:rPr>
            </w:pPr>
            <w:r w:rsidRPr="006F084F">
              <w:rPr>
                <w:rFonts w:ascii="Times New Roman" w:hAnsi="Times New Roman" w:cs="Times New Roman"/>
              </w:rPr>
              <w:t>No</w:t>
            </w:r>
            <w:r w:rsidR="00AD4593">
              <w:rPr>
                <w:rFonts w:ascii="Times New Roman" w:hAnsi="Times New Roman" w:cs="Times New Roman"/>
              </w:rPr>
              <w:t xml:space="preserve"> (0)</w:t>
            </w:r>
          </w:p>
        </w:tc>
      </w:tr>
      <w:tr w:rsidR="00E03155" w:rsidRPr="006F084F" w14:paraId="496DF936" w14:textId="77777777" w:rsidTr="005E67CC">
        <w:tc>
          <w:tcPr>
            <w:tcW w:w="13955" w:type="dxa"/>
            <w:gridSpan w:val="15"/>
            <w:vAlign w:val="center"/>
          </w:tcPr>
          <w:p w14:paraId="02928110" w14:textId="601D3D14" w:rsidR="00E03155" w:rsidRPr="006F084F" w:rsidRDefault="00E03155" w:rsidP="00B32356">
            <w:pPr>
              <w:rPr>
                <w:rFonts w:ascii="Times New Roman" w:hAnsi="Times New Roman" w:cs="Times New Roman"/>
              </w:rPr>
            </w:pPr>
          </w:p>
        </w:tc>
      </w:tr>
    </w:tbl>
    <w:p w14:paraId="34E38A76" w14:textId="1973BB84" w:rsidR="002979C0" w:rsidRDefault="002979C0" w:rsidP="00B32356">
      <w:pPr>
        <w:spacing w:line="480" w:lineRule="auto"/>
        <w:rPr>
          <w:rFonts w:ascii="Times New Roman" w:hAnsi="Times New Roman" w:cs="Times New Roman"/>
          <w:b/>
          <w:bCs/>
          <w:sz w:val="28"/>
          <w:szCs w:val="28"/>
        </w:rPr>
      </w:pPr>
    </w:p>
    <w:p w14:paraId="07ED6E2E" w14:textId="77777777" w:rsidR="002979C0" w:rsidRDefault="002979C0">
      <w:pPr>
        <w:rPr>
          <w:rFonts w:ascii="Times New Roman" w:hAnsi="Times New Roman" w:cs="Times New Roman"/>
          <w:b/>
          <w:bCs/>
          <w:sz w:val="28"/>
          <w:szCs w:val="28"/>
        </w:rPr>
      </w:pPr>
      <w:r>
        <w:rPr>
          <w:rFonts w:ascii="Times New Roman" w:hAnsi="Times New Roman" w:cs="Times New Roman"/>
          <w:b/>
          <w:bCs/>
          <w:sz w:val="28"/>
          <w:szCs w:val="28"/>
        </w:rPr>
        <w:br w:type="page"/>
      </w:r>
    </w:p>
    <w:p w14:paraId="080293C3" w14:textId="77777777" w:rsidR="00DF5BAB" w:rsidRDefault="00DF5BAB" w:rsidP="002979C0">
      <w:pPr>
        <w:spacing w:line="480" w:lineRule="auto"/>
        <w:jc w:val="center"/>
        <w:outlineLvl w:val="0"/>
        <w:rPr>
          <w:rFonts w:ascii="Times New Roman" w:hAnsi="Times New Roman" w:cs="Times New Roman"/>
          <w:b/>
          <w:bCs/>
          <w:sz w:val="28"/>
          <w:szCs w:val="28"/>
        </w:rPr>
        <w:sectPr w:rsidR="00DF5BAB" w:rsidSect="00102AC1">
          <w:pgSz w:w="15840" w:h="12240" w:orient="landscape"/>
          <w:pgMar w:top="1440" w:right="1440" w:bottom="1440" w:left="1440" w:header="720" w:footer="720" w:gutter="0"/>
          <w:cols w:space="720"/>
          <w:docGrid w:linePitch="360"/>
        </w:sectPr>
      </w:pPr>
    </w:p>
    <w:p w14:paraId="1E8BE399" w14:textId="269C8EF6" w:rsidR="00DF5BAB" w:rsidRDefault="002979C0" w:rsidP="00446EFF">
      <w:pPr>
        <w:spacing w:line="480" w:lineRule="auto"/>
        <w:jc w:val="center"/>
        <w:outlineLvl w:val="0"/>
        <w:rPr>
          <w:rFonts w:ascii="Times New Roman" w:hAnsi="Times New Roman" w:cs="Times New Roman"/>
          <w:b/>
          <w:bCs/>
          <w:sz w:val="28"/>
          <w:szCs w:val="28"/>
        </w:rPr>
      </w:pPr>
      <w:bookmarkStart w:id="10" w:name="_Toc189495144"/>
      <w:r w:rsidRPr="002979C0">
        <w:rPr>
          <w:rFonts w:ascii="Times New Roman" w:hAnsi="Times New Roman" w:cs="Times New Roman"/>
          <w:b/>
          <w:bCs/>
          <w:sz w:val="28"/>
          <w:szCs w:val="28"/>
        </w:rPr>
        <w:lastRenderedPageBreak/>
        <w:t>Works Cite</w:t>
      </w:r>
      <w:r w:rsidR="00DF5BAB">
        <w:rPr>
          <w:rFonts w:ascii="Times New Roman" w:hAnsi="Times New Roman" w:cs="Times New Roman"/>
          <w:b/>
          <w:bCs/>
          <w:sz w:val="28"/>
          <w:szCs w:val="28"/>
        </w:rPr>
        <w:t>d</w:t>
      </w:r>
      <w:bookmarkEnd w:id="10"/>
    </w:p>
    <w:p w14:paraId="48C69BA9" w14:textId="77777777" w:rsidR="00DF5BAB" w:rsidRPr="00DF5BAB" w:rsidRDefault="00DF5BAB" w:rsidP="00DF5BAB">
      <w:pPr>
        <w:pStyle w:val="Bibliography"/>
        <w:rPr>
          <w:rFonts w:ascii="Times New Roman" w:hAnsi="Times New Roman" w:cs="Times New Roman"/>
          <w:szCs w:val="22"/>
        </w:rPr>
      </w:pPr>
      <w:r w:rsidRPr="00DF5BAB">
        <w:rPr>
          <w:rFonts w:ascii="Times New Roman" w:hAnsi="Times New Roman" w:cs="Times New Roman"/>
        </w:rPr>
        <w:fldChar w:fldCharType="begin"/>
      </w:r>
      <w:r w:rsidRPr="00DF5BAB">
        <w:rPr>
          <w:rFonts w:ascii="Times New Roman" w:hAnsi="Times New Roman" w:cs="Times New Roman"/>
        </w:rPr>
        <w:instrText xml:space="preserve"> ADDIN ZOTERO_BIBL {"uncited":[],"omitted":[],"custom":[]} CSL_BIBLIOGRAPHY </w:instrText>
      </w:r>
      <w:r w:rsidRPr="00DF5BAB">
        <w:rPr>
          <w:rFonts w:ascii="Times New Roman" w:hAnsi="Times New Roman" w:cs="Times New Roman"/>
        </w:rPr>
        <w:fldChar w:fldCharType="separate"/>
      </w:r>
      <w:r w:rsidRPr="00DF5BAB">
        <w:rPr>
          <w:rFonts w:ascii="Times New Roman" w:hAnsi="Times New Roman" w:cs="Times New Roman"/>
          <w:szCs w:val="22"/>
        </w:rPr>
        <w:t xml:space="preserve">American Association of University Professors. 2024. “Contingent Appointments and the Academic Profession.” </w:t>
      </w:r>
      <w:r w:rsidRPr="00DF5BAB">
        <w:rPr>
          <w:rFonts w:ascii="Times New Roman" w:hAnsi="Times New Roman" w:cs="Times New Roman"/>
          <w:i/>
          <w:iCs/>
          <w:szCs w:val="22"/>
        </w:rPr>
        <w:t>2024 Bulletin</w:t>
      </w:r>
      <w:r w:rsidRPr="00DF5BAB">
        <w:rPr>
          <w:rFonts w:ascii="Times New Roman" w:hAnsi="Times New Roman" w:cs="Times New Roman"/>
          <w:szCs w:val="22"/>
        </w:rPr>
        <w:t xml:space="preserve"> 60–75.</w:t>
      </w:r>
    </w:p>
    <w:p w14:paraId="064E8A53" w14:textId="77777777" w:rsidR="00DF5BAB" w:rsidRPr="00DF5BAB" w:rsidRDefault="00DF5BAB" w:rsidP="00DF5BAB">
      <w:pPr>
        <w:pStyle w:val="Bibliography"/>
        <w:rPr>
          <w:rFonts w:ascii="Times New Roman" w:hAnsi="Times New Roman" w:cs="Times New Roman"/>
          <w:szCs w:val="22"/>
        </w:rPr>
      </w:pPr>
      <w:r w:rsidRPr="00DF5BAB">
        <w:rPr>
          <w:rFonts w:ascii="Times New Roman" w:hAnsi="Times New Roman" w:cs="Times New Roman"/>
          <w:szCs w:val="22"/>
        </w:rPr>
        <w:t xml:space="preserve">American Historical Association. 2012. </w:t>
      </w:r>
      <w:r w:rsidRPr="00DF5BAB">
        <w:rPr>
          <w:rFonts w:ascii="Times New Roman" w:hAnsi="Times New Roman" w:cs="Times New Roman"/>
          <w:i/>
          <w:iCs/>
          <w:szCs w:val="22"/>
        </w:rPr>
        <w:t>Report of the Two-Year College Faculty Task Force</w:t>
      </w:r>
      <w:r w:rsidRPr="00DF5BAB">
        <w:rPr>
          <w:rFonts w:ascii="Times New Roman" w:hAnsi="Times New Roman" w:cs="Times New Roman"/>
          <w:szCs w:val="22"/>
        </w:rPr>
        <w:t>.</w:t>
      </w:r>
    </w:p>
    <w:p w14:paraId="0E1D4329" w14:textId="77777777" w:rsidR="00DF5BAB" w:rsidRPr="00DF5BAB" w:rsidRDefault="00DF5BAB" w:rsidP="00DF5BAB">
      <w:pPr>
        <w:pStyle w:val="Bibliography"/>
        <w:rPr>
          <w:rFonts w:ascii="Times New Roman" w:hAnsi="Times New Roman" w:cs="Times New Roman"/>
          <w:szCs w:val="22"/>
        </w:rPr>
      </w:pPr>
      <w:r w:rsidRPr="00DF5BAB">
        <w:rPr>
          <w:rFonts w:ascii="Times New Roman" w:hAnsi="Times New Roman" w:cs="Times New Roman"/>
          <w:szCs w:val="22"/>
        </w:rPr>
        <w:t xml:space="preserve">Blau, Peter M. 1977. </w:t>
      </w:r>
      <w:r w:rsidRPr="00DF5BAB">
        <w:rPr>
          <w:rFonts w:ascii="Times New Roman" w:hAnsi="Times New Roman" w:cs="Times New Roman"/>
          <w:i/>
          <w:iCs/>
          <w:szCs w:val="22"/>
        </w:rPr>
        <w:t>Inequality and Heterogeneity: A Primitive Theory of Social Structure</w:t>
      </w:r>
      <w:r w:rsidRPr="00DF5BAB">
        <w:rPr>
          <w:rFonts w:ascii="Times New Roman" w:hAnsi="Times New Roman" w:cs="Times New Roman"/>
          <w:szCs w:val="22"/>
        </w:rPr>
        <w:t>. New York: Free Press.</w:t>
      </w:r>
    </w:p>
    <w:p w14:paraId="13A6276E" w14:textId="77777777" w:rsidR="00DF5BAB" w:rsidRPr="00DF5BAB" w:rsidRDefault="00DF5BAB" w:rsidP="00DF5BAB">
      <w:pPr>
        <w:pStyle w:val="Bibliography"/>
        <w:rPr>
          <w:rFonts w:ascii="Times New Roman" w:hAnsi="Times New Roman" w:cs="Times New Roman"/>
          <w:szCs w:val="22"/>
        </w:rPr>
      </w:pPr>
      <w:r w:rsidRPr="00DF5BAB">
        <w:rPr>
          <w:rFonts w:ascii="Times New Roman" w:hAnsi="Times New Roman" w:cs="Times New Roman"/>
          <w:szCs w:val="22"/>
        </w:rPr>
        <w:t>National Conference of State Legislatures (NCSL). 2024. “State Partisan Composition.” Retrieved (https://www.ncsl.org/about-state-legislatures/state-partisan-composition).</w:t>
      </w:r>
    </w:p>
    <w:p w14:paraId="68436EE4" w14:textId="77777777" w:rsidR="00DF5BAB" w:rsidRPr="00DF5BAB" w:rsidRDefault="00DF5BAB" w:rsidP="00DF5BAB">
      <w:pPr>
        <w:pStyle w:val="Bibliography"/>
        <w:rPr>
          <w:rFonts w:ascii="Times New Roman" w:hAnsi="Times New Roman" w:cs="Times New Roman"/>
          <w:szCs w:val="22"/>
        </w:rPr>
      </w:pPr>
      <w:r w:rsidRPr="00DF5BAB">
        <w:rPr>
          <w:rFonts w:ascii="Times New Roman" w:hAnsi="Times New Roman" w:cs="Times New Roman"/>
          <w:szCs w:val="22"/>
        </w:rPr>
        <w:t xml:space="preserve">Opp, Ronald D. 1994. “Minority versus White Administrators’ Perceptions of the Recruitment and Retention of Minority Faculty in Two Year Colleges.” </w:t>
      </w:r>
      <w:r w:rsidRPr="00DF5BAB">
        <w:rPr>
          <w:rFonts w:ascii="Times New Roman" w:hAnsi="Times New Roman" w:cs="Times New Roman"/>
          <w:i/>
          <w:iCs/>
          <w:szCs w:val="22"/>
        </w:rPr>
        <w:t>Journal of Applied Research in the Community College</w:t>
      </w:r>
      <w:r w:rsidRPr="00DF5BAB">
        <w:rPr>
          <w:rFonts w:ascii="Times New Roman" w:hAnsi="Times New Roman" w:cs="Times New Roman"/>
          <w:szCs w:val="22"/>
        </w:rPr>
        <w:t xml:space="preserve"> 1(2):85–99.</w:t>
      </w:r>
    </w:p>
    <w:p w14:paraId="7E02090D" w14:textId="77777777" w:rsidR="00DF5BAB" w:rsidRPr="00DF5BAB" w:rsidRDefault="00DF5BAB" w:rsidP="00DF5BAB">
      <w:pPr>
        <w:pStyle w:val="Bibliography"/>
        <w:rPr>
          <w:rFonts w:ascii="Times New Roman" w:hAnsi="Times New Roman" w:cs="Times New Roman"/>
          <w:szCs w:val="22"/>
        </w:rPr>
      </w:pPr>
      <w:r w:rsidRPr="00DF5BAB">
        <w:rPr>
          <w:rFonts w:ascii="Times New Roman" w:hAnsi="Times New Roman" w:cs="Times New Roman"/>
          <w:szCs w:val="22"/>
        </w:rPr>
        <w:t xml:space="preserve">Samayoa, Andrés Castro, and Marybeth Gasman, eds. 2019. </w:t>
      </w:r>
      <w:r w:rsidRPr="00DF5BAB">
        <w:rPr>
          <w:rFonts w:ascii="Times New Roman" w:hAnsi="Times New Roman" w:cs="Times New Roman"/>
          <w:i/>
          <w:iCs/>
          <w:szCs w:val="22"/>
        </w:rPr>
        <w:t>A Primer on Minority Serving Institutions</w:t>
      </w:r>
      <w:r w:rsidRPr="00DF5BAB">
        <w:rPr>
          <w:rFonts w:ascii="Times New Roman" w:hAnsi="Times New Roman" w:cs="Times New Roman"/>
          <w:szCs w:val="22"/>
        </w:rPr>
        <w:t>. New York: Routledge.</w:t>
      </w:r>
    </w:p>
    <w:p w14:paraId="2F222AF7" w14:textId="77777777" w:rsidR="00DF5BAB" w:rsidRPr="00DF5BAB" w:rsidRDefault="00DF5BAB" w:rsidP="00DF5BAB">
      <w:pPr>
        <w:pStyle w:val="Bibliography"/>
        <w:rPr>
          <w:rFonts w:ascii="Times New Roman" w:hAnsi="Times New Roman" w:cs="Times New Roman"/>
          <w:szCs w:val="22"/>
        </w:rPr>
      </w:pPr>
      <w:r w:rsidRPr="00DF5BAB">
        <w:rPr>
          <w:rFonts w:ascii="Times New Roman" w:hAnsi="Times New Roman" w:cs="Times New Roman"/>
          <w:szCs w:val="22"/>
        </w:rPr>
        <w:t xml:space="preserve">State Higher Education Executive Officers Association (SHEEO). 2024. </w:t>
      </w:r>
      <w:r w:rsidRPr="00DF5BAB">
        <w:rPr>
          <w:rFonts w:ascii="Times New Roman" w:hAnsi="Times New Roman" w:cs="Times New Roman"/>
          <w:i/>
          <w:iCs/>
          <w:szCs w:val="22"/>
        </w:rPr>
        <w:t>State Higher Education Finance (SHEF) Report: FY 2023</w:t>
      </w:r>
      <w:r w:rsidRPr="00DF5BAB">
        <w:rPr>
          <w:rFonts w:ascii="Times New Roman" w:hAnsi="Times New Roman" w:cs="Times New Roman"/>
          <w:szCs w:val="22"/>
        </w:rPr>
        <w:t>.</w:t>
      </w:r>
    </w:p>
    <w:p w14:paraId="323E3C63" w14:textId="7039DFDE" w:rsidR="00DF5BAB" w:rsidRPr="00DF5BAB" w:rsidRDefault="00DF5BAB" w:rsidP="00DF5BAB">
      <w:pPr>
        <w:spacing w:line="480" w:lineRule="auto"/>
        <w:outlineLvl w:val="0"/>
        <w:rPr>
          <w:rFonts w:ascii="Times New Roman" w:hAnsi="Times New Roman" w:cs="Times New Roman"/>
          <w:sz w:val="28"/>
          <w:szCs w:val="28"/>
        </w:rPr>
      </w:pPr>
      <w:r w:rsidRPr="00DF5BAB">
        <w:rPr>
          <w:rFonts w:ascii="Times New Roman" w:hAnsi="Times New Roman" w:cs="Times New Roman"/>
        </w:rPr>
        <w:fldChar w:fldCharType="end"/>
      </w:r>
    </w:p>
    <w:sectPr w:rsidR="00DF5BAB" w:rsidRPr="00DF5BAB" w:rsidSect="00DF5B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4A43D" w14:textId="77777777" w:rsidR="003F49CD" w:rsidRDefault="003F49CD" w:rsidP="00102AC1">
      <w:r>
        <w:separator/>
      </w:r>
    </w:p>
  </w:endnote>
  <w:endnote w:type="continuationSeparator" w:id="0">
    <w:p w14:paraId="62124032" w14:textId="77777777" w:rsidR="003F49CD" w:rsidRDefault="003F49CD" w:rsidP="00102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6539995"/>
      <w:docPartObj>
        <w:docPartGallery w:val="Page Numbers (Bottom of Page)"/>
        <w:docPartUnique/>
      </w:docPartObj>
    </w:sdtPr>
    <w:sdtContent>
      <w:p w14:paraId="7E681528" w14:textId="02817D8E" w:rsidR="00E03155" w:rsidRDefault="00E03155" w:rsidP="00CB344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4C170C7" w14:textId="77777777" w:rsidR="00E03155" w:rsidRDefault="00E03155" w:rsidP="00E031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0127543"/>
      <w:docPartObj>
        <w:docPartGallery w:val="Page Numbers (Bottom of Page)"/>
        <w:docPartUnique/>
      </w:docPartObj>
    </w:sdtPr>
    <w:sdtContent>
      <w:p w14:paraId="39D873A0" w14:textId="544C9DDB" w:rsidR="00E03155" w:rsidRDefault="00E03155" w:rsidP="00CB344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946E610" w14:textId="77777777" w:rsidR="00E03155" w:rsidRDefault="00E03155" w:rsidP="00E0315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11143" w14:textId="77777777" w:rsidR="003F49CD" w:rsidRDefault="003F49CD" w:rsidP="00102AC1">
      <w:r>
        <w:separator/>
      </w:r>
    </w:p>
  </w:footnote>
  <w:footnote w:type="continuationSeparator" w:id="0">
    <w:p w14:paraId="3F611661" w14:textId="77777777" w:rsidR="003F49CD" w:rsidRDefault="003F49CD" w:rsidP="00102A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C7F42"/>
    <w:multiLevelType w:val="hybridMultilevel"/>
    <w:tmpl w:val="BE6483DC"/>
    <w:lvl w:ilvl="0" w:tplc="F0BE3D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8999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1DA"/>
    <w:rsid w:val="00003D27"/>
    <w:rsid w:val="00007436"/>
    <w:rsid w:val="000317C5"/>
    <w:rsid w:val="00040EFE"/>
    <w:rsid w:val="00084ACD"/>
    <w:rsid w:val="000A2BCE"/>
    <w:rsid w:val="000D25C1"/>
    <w:rsid w:val="000E4F15"/>
    <w:rsid w:val="0010164B"/>
    <w:rsid w:val="00102AC1"/>
    <w:rsid w:val="00133734"/>
    <w:rsid w:val="001537FE"/>
    <w:rsid w:val="00166014"/>
    <w:rsid w:val="00166F96"/>
    <w:rsid w:val="00196BA8"/>
    <w:rsid w:val="001979EB"/>
    <w:rsid w:val="001A1474"/>
    <w:rsid w:val="001B01CE"/>
    <w:rsid w:val="001D4C17"/>
    <w:rsid w:val="001F0420"/>
    <w:rsid w:val="002026C4"/>
    <w:rsid w:val="00214401"/>
    <w:rsid w:val="00232A51"/>
    <w:rsid w:val="00236035"/>
    <w:rsid w:val="002425FB"/>
    <w:rsid w:val="00245602"/>
    <w:rsid w:val="00262046"/>
    <w:rsid w:val="00262C45"/>
    <w:rsid w:val="002979C0"/>
    <w:rsid w:val="002B03A7"/>
    <w:rsid w:val="002B25D4"/>
    <w:rsid w:val="002E207A"/>
    <w:rsid w:val="002F0683"/>
    <w:rsid w:val="002F3441"/>
    <w:rsid w:val="00306C26"/>
    <w:rsid w:val="003114B5"/>
    <w:rsid w:val="00323ED3"/>
    <w:rsid w:val="00331356"/>
    <w:rsid w:val="003865C3"/>
    <w:rsid w:val="003C2CE4"/>
    <w:rsid w:val="003E0064"/>
    <w:rsid w:val="003F49CD"/>
    <w:rsid w:val="004053A7"/>
    <w:rsid w:val="004058F5"/>
    <w:rsid w:val="00407E2B"/>
    <w:rsid w:val="004405EC"/>
    <w:rsid w:val="00446EFF"/>
    <w:rsid w:val="00450DD4"/>
    <w:rsid w:val="00451889"/>
    <w:rsid w:val="00453A25"/>
    <w:rsid w:val="00467F8B"/>
    <w:rsid w:val="004844AE"/>
    <w:rsid w:val="00484BA4"/>
    <w:rsid w:val="0049422B"/>
    <w:rsid w:val="004A40B6"/>
    <w:rsid w:val="004B0CA9"/>
    <w:rsid w:val="004B2D1D"/>
    <w:rsid w:val="004F2FCF"/>
    <w:rsid w:val="0054288C"/>
    <w:rsid w:val="005547DB"/>
    <w:rsid w:val="00557FC2"/>
    <w:rsid w:val="00562197"/>
    <w:rsid w:val="00577F75"/>
    <w:rsid w:val="005A6559"/>
    <w:rsid w:val="005E247D"/>
    <w:rsid w:val="005E67CC"/>
    <w:rsid w:val="005F345F"/>
    <w:rsid w:val="00602027"/>
    <w:rsid w:val="006156B2"/>
    <w:rsid w:val="0064723F"/>
    <w:rsid w:val="00663A13"/>
    <w:rsid w:val="006B440F"/>
    <w:rsid w:val="006D711A"/>
    <w:rsid w:val="00724D0E"/>
    <w:rsid w:val="00756804"/>
    <w:rsid w:val="00761406"/>
    <w:rsid w:val="00766B67"/>
    <w:rsid w:val="007B3DE3"/>
    <w:rsid w:val="007C10D1"/>
    <w:rsid w:val="007D0B1E"/>
    <w:rsid w:val="007D3FED"/>
    <w:rsid w:val="00810056"/>
    <w:rsid w:val="008469D6"/>
    <w:rsid w:val="00860563"/>
    <w:rsid w:val="00873E88"/>
    <w:rsid w:val="008932BD"/>
    <w:rsid w:val="008B0C9F"/>
    <w:rsid w:val="008B5653"/>
    <w:rsid w:val="008B6D2A"/>
    <w:rsid w:val="008B787B"/>
    <w:rsid w:val="0091771D"/>
    <w:rsid w:val="0091772A"/>
    <w:rsid w:val="00917F7D"/>
    <w:rsid w:val="0093641F"/>
    <w:rsid w:val="009430AD"/>
    <w:rsid w:val="00944A4B"/>
    <w:rsid w:val="009468F1"/>
    <w:rsid w:val="00970B15"/>
    <w:rsid w:val="00976F12"/>
    <w:rsid w:val="00980E36"/>
    <w:rsid w:val="00987313"/>
    <w:rsid w:val="009B121D"/>
    <w:rsid w:val="00A048FA"/>
    <w:rsid w:val="00A158E4"/>
    <w:rsid w:val="00A309B7"/>
    <w:rsid w:val="00A37678"/>
    <w:rsid w:val="00A42CD0"/>
    <w:rsid w:val="00A46038"/>
    <w:rsid w:val="00A57F06"/>
    <w:rsid w:val="00AD4593"/>
    <w:rsid w:val="00B317FA"/>
    <w:rsid w:val="00B32356"/>
    <w:rsid w:val="00B502C9"/>
    <w:rsid w:val="00B5133C"/>
    <w:rsid w:val="00B650C9"/>
    <w:rsid w:val="00B91E3D"/>
    <w:rsid w:val="00BA12E9"/>
    <w:rsid w:val="00BA16CE"/>
    <w:rsid w:val="00BB5388"/>
    <w:rsid w:val="00BC7C94"/>
    <w:rsid w:val="00BD6559"/>
    <w:rsid w:val="00BE41DA"/>
    <w:rsid w:val="00C11C66"/>
    <w:rsid w:val="00C2492C"/>
    <w:rsid w:val="00C26743"/>
    <w:rsid w:val="00C335E0"/>
    <w:rsid w:val="00C40C7E"/>
    <w:rsid w:val="00C45048"/>
    <w:rsid w:val="00C46106"/>
    <w:rsid w:val="00C738C3"/>
    <w:rsid w:val="00CB2DD8"/>
    <w:rsid w:val="00CD4338"/>
    <w:rsid w:val="00CE71E8"/>
    <w:rsid w:val="00CE73F5"/>
    <w:rsid w:val="00D43137"/>
    <w:rsid w:val="00D55A87"/>
    <w:rsid w:val="00D678CF"/>
    <w:rsid w:val="00D90B11"/>
    <w:rsid w:val="00D95DB2"/>
    <w:rsid w:val="00DC4C91"/>
    <w:rsid w:val="00DC60B4"/>
    <w:rsid w:val="00DD498D"/>
    <w:rsid w:val="00DE21CA"/>
    <w:rsid w:val="00DF5BAB"/>
    <w:rsid w:val="00E03155"/>
    <w:rsid w:val="00E217BF"/>
    <w:rsid w:val="00E2386B"/>
    <w:rsid w:val="00E24A9B"/>
    <w:rsid w:val="00E80A85"/>
    <w:rsid w:val="00EB626A"/>
    <w:rsid w:val="00EC617D"/>
    <w:rsid w:val="00EE68AD"/>
    <w:rsid w:val="00F113A4"/>
    <w:rsid w:val="00F50886"/>
    <w:rsid w:val="00F63033"/>
    <w:rsid w:val="00F76711"/>
    <w:rsid w:val="00F80321"/>
    <w:rsid w:val="00FA5E77"/>
    <w:rsid w:val="00FE1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C0AC"/>
  <w15:chartTrackingRefBased/>
  <w15:docId w15:val="{F0AED44A-5598-004F-B5D0-BDC77388E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BE41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41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41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41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41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41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1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1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1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1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41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41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41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41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4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1DA"/>
    <w:rPr>
      <w:rFonts w:eastAsiaTheme="majorEastAsia" w:cstheme="majorBidi"/>
      <w:color w:val="272727" w:themeColor="text1" w:themeTint="D8"/>
    </w:rPr>
  </w:style>
  <w:style w:type="paragraph" w:styleId="Title">
    <w:name w:val="Title"/>
    <w:basedOn w:val="Normal"/>
    <w:next w:val="Normal"/>
    <w:link w:val="TitleChar"/>
    <w:uiPriority w:val="10"/>
    <w:qFormat/>
    <w:rsid w:val="00BE41D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1D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1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41DA"/>
    <w:rPr>
      <w:i/>
      <w:iCs/>
      <w:color w:val="404040" w:themeColor="text1" w:themeTint="BF"/>
    </w:rPr>
  </w:style>
  <w:style w:type="paragraph" w:styleId="ListParagraph">
    <w:name w:val="List Paragraph"/>
    <w:basedOn w:val="Normal"/>
    <w:uiPriority w:val="34"/>
    <w:qFormat/>
    <w:rsid w:val="00BE41DA"/>
    <w:pPr>
      <w:ind w:left="720"/>
      <w:contextualSpacing/>
    </w:pPr>
  </w:style>
  <w:style w:type="character" w:styleId="IntenseEmphasis">
    <w:name w:val="Intense Emphasis"/>
    <w:basedOn w:val="DefaultParagraphFont"/>
    <w:uiPriority w:val="21"/>
    <w:qFormat/>
    <w:rsid w:val="00BE41DA"/>
    <w:rPr>
      <w:i/>
      <w:iCs/>
      <w:color w:val="2F5496" w:themeColor="accent1" w:themeShade="BF"/>
    </w:rPr>
  </w:style>
  <w:style w:type="paragraph" w:styleId="IntenseQuote">
    <w:name w:val="Intense Quote"/>
    <w:basedOn w:val="Normal"/>
    <w:next w:val="Normal"/>
    <w:link w:val="IntenseQuoteChar"/>
    <w:uiPriority w:val="30"/>
    <w:qFormat/>
    <w:rsid w:val="00BE41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41DA"/>
    <w:rPr>
      <w:i/>
      <w:iCs/>
      <w:color w:val="2F5496" w:themeColor="accent1" w:themeShade="BF"/>
    </w:rPr>
  </w:style>
  <w:style w:type="character" w:styleId="IntenseReference">
    <w:name w:val="Intense Reference"/>
    <w:basedOn w:val="DefaultParagraphFont"/>
    <w:uiPriority w:val="32"/>
    <w:qFormat/>
    <w:rsid w:val="00BE41DA"/>
    <w:rPr>
      <w:b/>
      <w:bCs/>
      <w:smallCaps/>
      <w:color w:val="2F5496" w:themeColor="accent1" w:themeShade="BF"/>
      <w:spacing w:val="5"/>
    </w:rPr>
  </w:style>
  <w:style w:type="table" w:styleId="TableGrid">
    <w:name w:val="Table Grid"/>
    <w:basedOn w:val="TableNormal"/>
    <w:uiPriority w:val="39"/>
    <w:rsid w:val="00F508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2AC1"/>
    <w:pPr>
      <w:tabs>
        <w:tab w:val="center" w:pos="4680"/>
        <w:tab w:val="right" w:pos="9360"/>
      </w:tabs>
    </w:pPr>
  </w:style>
  <w:style w:type="character" w:customStyle="1" w:styleId="HeaderChar">
    <w:name w:val="Header Char"/>
    <w:basedOn w:val="DefaultParagraphFont"/>
    <w:link w:val="Header"/>
    <w:uiPriority w:val="99"/>
    <w:rsid w:val="00102AC1"/>
  </w:style>
  <w:style w:type="paragraph" w:styleId="Footer">
    <w:name w:val="footer"/>
    <w:basedOn w:val="Normal"/>
    <w:link w:val="FooterChar"/>
    <w:uiPriority w:val="99"/>
    <w:unhideWhenUsed/>
    <w:rsid w:val="00102AC1"/>
    <w:pPr>
      <w:tabs>
        <w:tab w:val="center" w:pos="4680"/>
        <w:tab w:val="right" w:pos="9360"/>
      </w:tabs>
    </w:pPr>
  </w:style>
  <w:style w:type="character" w:customStyle="1" w:styleId="FooterChar">
    <w:name w:val="Footer Char"/>
    <w:basedOn w:val="DefaultParagraphFont"/>
    <w:link w:val="Footer"/>
    <w:uiPriority w:val="99"/>
    <w:rsid w:val="00102AC1"/>
  </w:style>
  <w:style w:type="character" w:styleId="PageNumber">
    <w:name w:val="page number"/>
    <w:basedOn w:val="DefaultParagraphFont"/>
    <w:uiPriority w:val="99"/>
    <w:semiHidden/>
    <w:unhideWhenUsed/>
    <w:rsid w:val="00E03155"/>
  </w:style>
  <w:style w:type="character" w:styleId="CommentReference">
    <w:name w:val="annotation reference"/>
    <w:basedOn w:val="DefaultParagraphFont"/>
    <w:uiPriority w:val="99"/>
    <w:semiHidden/>
    <w:unhideWhenUsed/>
    <w:rsid w:val="005F345F"/>
    <w:rPr>
      <w:sz w:val="16"/>
      <w:szCs w:val="16"/>
    </w:rPr>
  </w:style>
  <w:style w:type="paragraph" w:styleId="CommentText">
    <w:name w:val="annotation text"/>
    <w:basedOn w:val="Normal"/>
    <w:link w:val="CommentTextChar"/>
    <w:uiPriority w:val="99"/>
    <w:semiHidden/>
    <w:unhideWhenUsed/>
    <w:rsid w:val="005F345F"/>
    <w:rPr>
      <w:sz w:val="20"/>
      <w:szCs w:val="20"/>
    </w:rPr>
  </w:style>
  <w:style w:type="character" w:customStyle="1" w:styleId="CommentTextChar">
    <w:name w:val="Comment Text Char"/>
    <w:basedOn w:val="DefaultParagraphFont"/>
    <w:link w:val="CommentText"/>
    <w:uiPriority w:val="99"/>
    <w:semiHidden/>
    <w:rsid w:val="005F345F"/>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5F345F"/>
    <w:rPr>
      <w:b/>
      <w:bCs/>
    </w:rPr>
  </w:style>
  <w:style w:type="character" w:customStyle="1" w:styleId="CommentSubjectChar">
    <w:name w:val="Comment Subject Char"/>
    <w:basedOn w:val="CommentTextChar"/>
    <w:link w:val="CommentSubject"/>
    <w:uiPriority w:val="99"/>
    <w:semiHidden/>
    <w:rsid w:val="005F345F"/>
    <w:rPr>
      <w:rFonts w:eastAsiaTheme="minorEastAsia"/>
      <w:b/>
      <w:bCs/>
      <w:sz w:val="20"/>
      <w:szCs w:val="20"/>
    </w:rPr>
  </w:style>
  <w:style w:type="paragraph" w:styleId="TOCHeading">
    <w:name w:val="TOC Heading"/>
    <w:basedOn w:val="Heading1"/>
    <w:next w:val="Normal"/>
    <w:uiPriority w:val="39"/>
    <w:unhideWhenUsed/>
    <w:qFormat/>
    <w:rsid w:val="002979C0"/>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2979C0"/>
    <w:pPr>
      <w:spacing w:before="120"/>
    </w:pPr>
    <w:rPr>
      <w:rFonts w:cstheme="minorHAnsi"/>
      <w:b/>
      <w:bCs/>
      <w:i/>
      <w:iCs/>
    </w:rPr>
  </w:style>
  <w:style w:type="paragraph" w:styleId="TOC2">
    <w:name w:val="toc 2"/>
    <w:basedOn w:val="Normal"/>
    <w:next w:val="Normal"/>
    <w:autoRedefine/>
    <w:uiPriority w:val="39"/>
    <w:unhideWhenUsed/>
    <w:rsid w:val="002979C0"/>
    <w:pPr>
      <w:spacing w:before="120"/>
      <w:ind w:left="240"/>
    </w:pPr>
    <w:rPr>
      <w:rFonts w:cstheme="minorHAnsi"/>
      <w:b/>
      <w:bCs/>
      <w:sz w:val="22"/>
      <w:szCs w:val="22"/>
    </w:rPr>
  </w:style>
  <w:style w:type="paragraph" w:styleId="TOC3">
    <w:name w:val="toc 3"/>
    <w:basedOn w:val="Normal"/>
    <w:next w:val="Normal"/>
    <w:autoRedefine/>
    <w:uiPriority w:val="39"/>
    <w:unhideWhenUsed/>
    <w:rsid w:val="002979C0"/>
    <w:pPr>
      <w:ind w:left="480"/>
    </w:pPr>
    <w:rPr>
      <w:rFonts w:cstheme="minorHAnsi"/>
      <w:sz w:val="20"/>
      <w:szCs w:val="20"/>
    </w:rPr>
  </w:style>
  <w:style w:type="character" w:styleId="Hyperlink">
    <w:name w:val="Hyperlink"/>
    <w:basedOn w:val="DefaultParagraphFont"/>
    <w:uiPriority w:val="99"/>
    <w:unhideWhenUsed/>
    <w:rsid w:val="002979C0"/>
    <w:rPr>
      <w:color w:val="0563C1" w:themeColor="hyperlink"/>
      <w:u w:val="single"/>
    </w:rPr>
  </w:style>
  <w:style w:type="paragraph" w:styleId="TOC4">
    <w:name w:val="toc 4"/>
    <w:basedOn w:val="Normal"/>
    <w:next w:val="Normal"/>
    <w:autoRedefine/>
    <w:uiPriority w:val="39"/>
    <w:semiHidden/>
    <w:unhideWhenUsed/>
    <w:rsid w:val="002979C0"/>
    <w:pPr>
      <w:ind w:left="720"/>
    </w:pPr>
    <w:rPr>
      <w:rFonts w:cstheme="minorHAnsi"/>
      <w:sz w:val="20"/>
      <w:szCs w:val="20"/>
    </w:rPr>
  </w:style>
  <w:style w:type="paragraph" w:styleId="TOC5">
    <w:name w:val="toc 5"/>
    <w:basedOn w:val="Normal"/>
    <w:next w:val="Normal"/>
    <w:autoRedefine/>
    <w:uiPriority w:val="39"/>
    <w:semiHidden/>
    <w:unhideWhenUsed/>
    <w:rsid w:val="002979C0"/>
    <w:pPr>
      <w:ind w:left="960"/>
    </w:pPr>
    <w:rPr>
      <w:rFonts w:cstheme="minorHAnsi"/>
      <w:sz w:val="20"/>
      <w:szCs w:val="20"/>
    </w:rPr>
  </w:style>
  <w:style w:type="paragraph" w:styleId="TOC6">
    <w:name w:val="toc 6"/>
    <w:basedOn w:val="Normal"/>
    <w:next w:val="Normal"/>
    <w:autoRedefine/>
    <w:uiPriority w:val="39"/>
    <w:semiHidden/>
    <w:unhideWhenUsed/>
    <w:rsid w:val="002979C0"/>
    <w:pPr>
      <w:ind w:left="1200"/>
    </w:pPr>
    <w:rPr>
      <w:rFonts w:cstheme="minorHAnsi"/>
      <w:sz w:val="20"/>
      <w:szCs w:val="20"/>
    </w:rPr>
  </w:style>
  <w:style w:type="paragraph" w:styleId="TOC7">
    <w:name w:val="toc 7"/>
    <w:basedOn w:val="Normal"/>
    <w:next w:val="Normal"/>
    <w:autoRedefine/>
    <w:uiPriority w:val="39"/>
    <w:semiHidden/>
    <w:unhideWhenUsed/>
    <w:rsid w:val="002979C0"/>
    <w:pPr>
      <w:ind w:left="1440"/>
    </w:pPr>
    <w:rPr>
      <w:rFonts w:cstheme="minorHAnsi"/>
      <w:sz w:val="20"/>
      <w:szCs w:val="20"/>
    </w:rPr>
  </w:style>
  <w:style w:type="paragraph" w:styleId="TOC8">
    <w:name w:val="toc 8"/>
    <w:basedOn w:val="Normal"/>
    <w:next w:val="Normal"/>
    <w:autoRedefine/>
    <w:uiPriority w:val="39"/>
    <w:semiHidden/>
    <w:unhideWhenUsed/>
    <w:rsid w:val="002979C0"/>
    <w:pPr>
      <w:ind w:left="1680"/>
    </w:pPr>
    <w:rPr>
      <w:rFonts w:cstheme="minorHAnsi"/>
      <w:sz w:val="20"/>
      <w:szCs w:val="20"/>
    </w:rPr>
  </w:style>
  <w:style w:type="paragraph" w:styleId="TOC9">
    <w:name w:val="toc 9"/>
    <w:basedOn w:val="Normal"/>
    <w:next w:val="Normal"/>
    <w:autoRedefine/>
    <w:uiPriority w:val="39"/>
    <w:semiHidden/>
    <w:unhideWhenUsed/>
    <w:rsid w:val="002979C0"/>
    <w:pPr>
      <w:ind w:left="1920"/>
    </w:pPr>
    <w:rPr>
      <w:rFonts w:cstheme="minorHAnsi"/>
      <w:sz w:val="20"/>
      <w:szCs w:val="20"/>
    </w:rPr>
  </w:style>
  <w:style w:type="paragraph" w:styleId="Bibliography">
    <w:name w:val="Bibliography"/>
    <w:basedOn w:val="Normal"/>
    <w:next w:val="Normal"/>
    <w:uiPriority w:val="37"/>
    <w:unhideWhenUsed/>
    <w:rsid w:val="002979C0"/>
    <w:pPr>
      <w:spacing w:after="240"/>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DEBB73-0BAF-3844-95EE-E4CF56D2FC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3184</Words>
  <Characters>18149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Trinity Lakin</dc:creator>
  <cp:keywords/>
  <dc:description/>
  <cp:lastModifiedBy>Trinity Lakin</cp:lastModifiedBy>
  <cp:revision>2</cp:revision>
  <cp:lastPrinted>2025-01-16T23:39:00Z</cp:lastPrinted>
  <dcterms:created xsi:type="dcterms:W3CDTF">2025-02-03T22:25:00Z</dcterms:created>
  <dcterms:modified xsi:type="dcterms:W3CDTF">2025-02-03T22:25:00Z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id="8VVD4W7W"/&gt;&lt;style id="http://www.zotero.org/styles/american-sociological-association" locale="en-US"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