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B9EF1" w14:textId="01D1C26A" w:rsidR="008935AB" w:rsidRPr="000848AE" w:rsidRDefault="00277940">
      <w:pPr>
        <w:rPr>
          <w:b/>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4D2E907D" wp14:editId="55EBD8C8">
            <wp:simplePos x="0" y="0"/>
            <wp:positionH relativeFrom="column">
              <wp:posOffset>0</wp:posOffset>
            </wp:positionH>
            <wp:positionV relativeFrom="paragraph">
              <wp:posOffset>-228600</wp:posOffset>
            </wp:positionV>
            <wp:extent cx="1371600" cy="905510"/>
            <wp:effectExtent l="0" t="0" r="0" b="8890"/>
            <wp:wrapSquare wrapText="bothSides"/>
            <wp:docPr id="4" name="Picture 1" descr="rin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ity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8AE" w:rsidRPr="000848AE">
        <w:rPr>
          <w:b/>
        </w:rPr>
        <w:t xml:space="preserve">A Tutorial: De novo RNA-Seq Assembly </w:t>
      </w:r>
      <w:r w:rsidR="00F8606F">
        <w:rPr>
          <w:b/>
        </w:rPr>
        <w:t xml:space="preserve">and Analysis Using Trinity and </w:t>
      </w:r>
      <w:proofErr w:type="spellStart"/>
      <w:r w:rsidR="00F8606F">
        <w:rPr>
          <w:b/>
        </w:rPr>
        <w:t>E</w:t>
      </w:r>
      <w:r w:rsidR="000848AE" w:rsidRPr="000848AE">
        <w:rPr>
          <w:b/>
        </w:rPr>
        <w:t>dgeR</w:t>
      </w:r>
      <w:proofErr w:type="spellEnd"/>
    </w:p>
    <w:p w14:paraId="1DA54DB3" w14:textId="321C284E" w:rsidR="00277940" w:rsidRDefault="00277940" w:rsidP="00277940">
      <w:pPr>
        <w:rPr>
          <w:rFonts w:ascii="Times" w:eastAsia="Times New Roman" w:hAnsi="Times" w:cs="Times New Roman"/>
          <w:sz w:val="20"/>
          <w:szCs w:val="20"/>
        </w:rPr>
      </w:pPr>
    </w:p>
    <w:p w14:paraId="01BD7B97" w14:textId="42022A6E" w:rsidR="000848AE" w:rsidRDefault="000848AE"/>
    <w:p w14:paraId="5D3B0308" w14:textId="77777777" w:rsidR="00D829C7" w:rsidRDefault="00D829C7"/>
    <w:p w14:paraId="3B9B5012" w14:textId="77777777" w:rsidR="00D20F59" w:rsidRDefault="00D20F59">
      <w:r>
        <w:t>The following details the steps involved in:</w:t>
      </w:r>
    </w:p>
    <w:p w14:paraId="1381A9F3" w14:textId="496EF85A" w:rsidR="006243AD" w:rsidRDefault="00D20F59" w:rsidP="00D20F59">
      <w:pPr>
        <w:pStyle w:val="ListParagraph"/>
        <w:numPr>
          <w:ilvl w:val="0"/>
          <w:numId w:val="1"/>
        </w:numPr>
      </w:pPr>
      <w:r>
        <w:t xml:space="preserve">Generating a Trinity </w:t>
      </w:r>
      <w:r w:rsidRPr="00D20F59">
        <w:rPr>
          <w:i/>
        </w:rPr>
        <w:t>de novo</w:t>
      </w:r>
      <w:r>
        <w:t xml:space="preserve"> RNA-Seq assembly</w:t>
      </w:r>
    </w:p>
    <w:p w14:paraId="5F37717B" w14:textId="6D096195" w:rsidR="00D20F59" w:rsidRDefault="00D20F59" w:rsidP="00D20F59">
      <w:pPr>
        <w:pStyle w:val="ListParagraph"/>
        <w:numPr>
          <w:ilvl w:val="0"/>
          <w:numId w:val="1"/>
        </w:numPr>
      </w:pPr>
      <w:r>
        <w:t>Mapping reads and Trinity transcripts to a reference genome</w:t>
      </w:r>
    </w:p>
    <w:p w14:paraId="2E825EB7" w14:textId="1D8F398F" w:rsidR="00D20F59" w:rsidRDefault="00D20F59" w:rsidP="00D20F59">
      <w:pPr>
        <w:pStyle w:val="ListParagraph"/>
        <w:numPr>
          <w:ilvl w:val="0"/>
          <w:numId w:val="1"/>
        </w:numPr>
      </w:pPr>
      <w:r>
        <w:t>Visualizing the aligned reads and transcripts in comparison to reference transcript annotations.</w:t>
      </w:r>
    </w:p>
    <w:p w14:paraId="772E4C47" w14:textId="5C7EEE33" w:rsidR="00D20F59" w:rsidRDefault="00D20F59" w:rsidP="00D20F59">
      <w:pPr>
        <w:pStyle w:val="ListParagraph"/>
        <w:numPr>
          <w:ilvl w:val="0"/>
          <w:numId w:val="1"/>
        </w:numPr>
      </w:pPr>
      <w:r>
        <w:t xml:space="preserve">Identifying differentially expressed transcripts using </w:t>
      </w:r>
      <w:proofErr w:type="spellStart"/>
      <w:r>
        <w:t>EdgeR</w:t>
      </w:r>
      <w:proofErr w:type="spellEnd"/>
      <w:r>
        <w:t xml:space="preserve"> and various Trinity-included helper utilities.</w:t>
      </w:r>
    </w:p>
    <w:p w14:paraId="70618EE4" w14:textId="77777777" w:rsidR="006243AD" w:rsidRDefault="006243AD"/>
    <w:p w14:paraId="65913257" w14:textId="661BBDF7" w:rsidR="00F8606F" w:rsidRDefault="00F8606F">
      <w:r>
        <w:t xml:space="preserve">All required software and data are provided pre-installed on a </w:t>
      </w:r>
      <w:proofErr w:type="spellStart"/>
      <w:r>
        <w:t>VirtualBox</w:t>
      </w:r>
      <w:proofErr w:type="spellEnd"/>
      <w:r>
        <w:t xml:space="preserve"> image.  See companion ‘Rnaseq_Workshop_VM_installation.pdf’ for details.</w:t>
      </w:r>
      <w:r w:rsidR="00E7394A">
        <w:t xml:space="preserve">  Data content</w:t>
      </w:r>
      <w:r w:rsidR="00A043FC">
        <w:t xml:space="preserve"> and environment configurations are described therein and referenced below.</w:t>
      </w:r>
    </w:p>
    <w:p w14:paraId="24580B18" w14:textId="77777777" w:rsidR="00F8606F" w:rsidRDefault="00F8606F"/>
    <w:p w14:paraId="41F3F29F" w14:textId="77777777" w:rsidR="004923AA" w:rsidRPr="00CB572D" w:rsidRDefault="004923AA" w:rsidP="004923AA">
      <w:pPr>
        <w:rPr>
          <w:b/>
          <w:u w:val="single"/>
        </w:rPr>
      </w:pPr>
      <w:r w:rsidRPr="00CB572D">
        <w:rPr>
          <w:b/>
          <w:u w:val="single"/>
        </w:rPr>
        <w:t>Before Running:</w:t>
      </w:r>
    </w:p>
    <w:p w14:paraId="46AF99EC" w14:textId="77777777" w:rsidR="004923AA" w:rsidRDefault="004923AA" w:rsidP="004923AA"/>
    <w:p w14:paraId="59B0DC9B" w14:textId="77777777" w:rsidR="004923AA" w:rsidRDefault="004923AA" w:rsidP="004923AA">
      <w:r>
        <w:t xml:space="preserve">After installing the VM, be sure to quickly update the contents of the </w:t>
      </w:r>
      <w:proofErr w:type="spellStart"/>
      <w:r>
        <w:t>rnaseq_workshop_data</w:t>
      </w:r>
      <w:proofErr w:type="spellEnd"/>
      <w:r>
        <w:t xml:space="preserve"> directory by:</w:t>
      </w:r>
    </w:p>
    <w:p w14:paraId="710C1965" w14:textId="77777777" w:rsidR="004923AA" w:rsidRDefault="004923AA" w:rsidP="004923AA"/>
    <w:p w14:paraId="783737E4" w14:textId="77777777" w:rsidR="004923AA" w:rsidRDefault="004923AA" w:rsidP="004923AA">
      <w:r>
        <w:t xml:space="preserve">   %   cd </w:t>
      </w:r>
      <w:proofErr w:type="spellStart"/>
      <w:r>
        <w:t>rnaseq_workshop_data</w:t>
      </w:r>
      <w:proofErr w:type="spellEnd"/>
    </w:p>
    <w:p w14:paraId="79681DEF" w14:textId="77777777" w:rsidR="004923AA" w:rsidRDefault="004923AA" w:rsidP="004923AA"/>
    <w:p w14:paraId="2A51609F" w14:textId="77777777" w:rsidR="004923AA" w:rsidRDefault="004923AA" w:rsidP="004923AA">
      <w:r>
        <w:t xml:space="preserve">   %   </w:t>
      </w:r>
      <w:proofErr w:type="spellStart"/>
      <w:proofErr w:type="gramStart"/>
      <w:r>
        <w:t>svn</w:t>
      </w:r>
      <w:proofErr w:type="spellEnd"/>
      <w:proofErr w:type="gramEnd"/>
      <w:r>
        <w:t xml:space="preserve"> up</w:t>
      </w:r>
    </w:p>
    <w:p w14:paraId="0EF484EA" w14:textId="77777777" w:rsidR="004923AA" w:rsidRDefault="004923AA" w:rsidP="004923AA"/>
    <w:p w14:paraId="559BAD9E" w14:textId="77777777" w:rsidR="004923AA" w:rsidRDefault="004923AA" w:rsidP="004923AA">
      <w:r>
        <w:t xml:space="preserve">This way, you’ll have the latest content, including any recent </w:t>
      </w:r>
      <w:proofErr w:type="spellStart"/>
      <w:r>
        <w:t>bugfixes</w:t>
      </w:r>
      <w:proofErr w:type="spellEnd"/>
      <w:r>
        <w:t>.</w:t>
      </w:r>
    </w:p>
    <w:p w14:paraId="75D098DB" w14:textId="77777777" w:rsidR="006243AD" w:rsidRDefault="006243AD"/>
    <w:p w14:paraId="1647221A" w14:textId="77777777" w:rsidR="004923AA" w:rsidRDefault="004923AA"/>
    <w:p w14:paraId="5E8504D0" w14:textId="42DD7096" w:rsidR="006243AD" w:rsidRPr="00807C6E" w:rsidRDefault="006243AD">
      <w:pPr>
        <w:rPr>
          <w:b/>
          <w:u w:val="single"/>
        </w:rPr>
      </w:pPr>
      <w:r w:rsidRPr="00807C6E">
        <w:rPr>
          <w:b/>
          <w:u w:val="single"/>
        </w:rPr>
        <w:t xml:space="preserve">Automated and Interactive Execution of Activities </w:t>
      </w:r>
    </w:p>
    <w:p w14:paraId="4434F259" w14:textId="77777777" w:rsidR="00297601" w:rsidRDefault="00297601"/>
    <w:p w14:paraId="3E422197" w14:textId="10599AF4" w:rsidR="00297601" w:rsidRDefault="00297601">
      <w:r>
        <w:t xml:space="preserve">To avoid having to cut/paste the numerous commands shown below into a </w:t>
      </w:r>
      <w:proofErr w:type="spellStart"/>
      <w:r>
        <w:t>unix</w:t>
      </w:r>
      <w:proofErr w:type="spellEnd"/>
      <w:r>
        <w:t xml:space="preserve"> terminal, the VM includes a script ‘</w:t>
      </w:r>
      <w:r w:rsidRPr="00297601">
        <w:t>runTrinityDemo.pl</w:t>
      </w:r>
      <w:r>
        <w:t>’ that enables you to run each of the steps interactively.  To begin, simply run:</w:t>
      </w:r>
    </w:p>
    <w:p w14:paraId="1A46272D" w14:textId="77777777" w:rsidR="00297601" w:rsidRDefault="00297601"/>
    <w:p w14:paraId="589A3F8E" w14:textId="2C128596" w:rsidR="00297601" w:rsidRDefault="00297601">
      <w:r>
        <w:t xml:space="preserve">  </w:t>
      </w:r>
      <w:proofErr w:type="gramStart"/>
      <w:r>
        <w:t xml:space="preserve">%  </w:t>
      </w:r>
      <w:r w:rsidR="008B64A3">
        <w:t>.</w:t>
      </w:r>
      <w:proofErr w:type="gramEnd"/>
      <w:r w:rsidR="008B64A3">
        <w:t>/</w:t>
      </w:r>
      <w:bookmarkStart w:id="0" w:name="_GoBack"/>
      <w:bookmarkEnd w:id="0"/>
      <w:r w:rsidRPr="00807C6E">
        <w:rPr>
          <w:color w:val="660066"/>
        </w:rPr>
        <w:t>runTrinityDemo.pl -I --DE</w:t>
      </w:r>
    </w:p>
    <w:p w14:paraId="6DD6C110" w14:textId="77777777" w:rsidR="006243AD" w:rsidRDefault="006243AD"/>
    <w:p w14:paraId="019385D3" w14:textId="0A999C96" w:rsidR="006243AD" w:rsidRDefault="00297601">
      <w:r>
        <w:t>The -I parameter indicates to run interactively, and --DE indicates to include the differential expression analysis activities.</w:t>
      </w:r>
    </w:p>
    <w:p w14:paraId="30169820" w14:textId="77777777" w:rsidR="006243AD" w:rsidRDefault="006243AD"/>
    <w:p w14:paraId="5B590390" w14:textId="77777777" w:rsidR="00A043FC" w:rsidRDefault="00A043FC"/>
    <w:p w14:paraId="0DB9D9B4" w14:textId="46A5A288" w:rsidR="00D829C7" w:rsidRPr="00A043FC" w:rsidRDefault="005975D4">
      <w:r w:rsidRPr="00362442">
        <w:rPr>
          <w:b/>
          <w:u w:val="single"/>
        </w:rPr>
        <w:t>De novo assembly of reads using Trinity</w:t>
      </w:r>
    </w:p>
    <w:p w14:paraId="7F5175F0" w14:textId="77777777" w:rsidR="005975D4" w:rsidRDefault="005975D4"/>
    <w:p w14:paraId="732679A9" w14:textId="2756BE83" w:rsidR="005975D4" w:rsidRDefault="007B1AA1">
      <w:r>
        <w:t xml:space="preserve">To generate a reference assembly that we can later use for analyzing differential expression, first combine the read data sets for the different conditions together </w:t>
      </w:r>
      <w:r>
        <w:lastRenderedPageBreak/>
        <w:t xml:space="preserve">into a single target for Trinity assembly.  Combine the left reads and the right </w:t>
      </w:r>
      <w:proofErr w:type="gramStart"/>
      <w:r>
        <w:t>reads  of</w:t>
      </w:r>
      <w:proofErr w:type="gramEnd"/>
      <w:r>
        <w:t xml:space="preserve"> the paired ends separately like so:</w:t>
      </w:r>
    </w:p>
    <w:p w14:paraId="45D766C1" w14:textId="0DB302A0" w:rsidR="007B1AA1" w:rsidRDefault="007B1AA1"/>
    <w:p w14:paraId="738DD8AC" w14:textId="25302006" w:rsidR="007B1AA1" w:rsidRPr="00E05554" w:rsidRDefault="007B1AA1">
      <w:pPr>
        <w:rPr>
          <w:color w:val="660066"/>
        </w:rPr>
      </w:pPr>
      <w:r>
        <w:t xml:space="preserve">% </w:t>
      </w:r>
      <w:proofErr w:type="gramStart"/>
      <w:r w:rsidRPr="00E05554">
        <w:rPr>
          <w:color w:val="660066"/>
        </w:rPr>
        <w:t>cat</w:t>
      </w:r>
      <w:proofErr w:type="gramEnd"/>
      <w:r w:rsidRPr="00E05554">
        <w:rPr>
          <w:color w:val="660066"/>
        </w:rPr>
        <w:t xml:space="preserve"> </w:t>
      </w:r>
      <w:proofErr w:type="spellStart"/>
      <w:r w:rsidRPr="00E05554">
        <w:rPr>
          <w:color w:val="660066"/>
        </w:rPr>
        <w:t>condA.left.fa</w:t>
      </w:r>
      <w:proofErr w:type="spellEnd"/>
      <w:r w:rsidRPr="00E05554">
        <w:rPr>
          <w:color w:val="660066"/>
        </w:rPr>
        <w:t xml:space="preserve"> </w:t>
      </w:r>
      <w:proofErr w:type="spellStart"/>
      <w:r w:rsidRPr="00E05554">
        <w:rPr>
          <w:color w:val="660066"/>
        </w:rPr>
        <w:t>condB.left.fa</w:t>
      </w:r>
      <w:proofErr w:type="spellEnd"/>
      <w:r w:rsidRPr="00E05554">
        <w:rPr>
          <w:color w:val="660066"/>
        </w:rPr>
        <w:t xml:space="preserve"> &gt; </w:t>
      </w:r>
      <w:proofErr w:type="spellStart"/>
      <w:r w:rsidRPr="00E05554">
        <w:rPr>
          <w:color w:val="660066"/>
        </w:rPr>
        <w:t>both.left.fa</w:t>
      </w:r>
      <w:proofErr w:type="spellEnd"/>
    </w:p>
    <w:p w14:paraId="42495B86" w14:textId="48BD6F77" w:rsidR="007B1AA1" w:rsidRPr="00E05554" w:rsidRDefault="007B1AA1">
      <w:pPr>
        <w:rPr>
          <w:color w:val="660066"/>
        </w:rPr>
      </w:pPr>
      <w:r>
        <w:t xml:space="preserve">% </w:t>
      </w:r>
      <w:proofErr w:type="gramStart"/>
      <w:r w:rsidRPr="00E05554">
        <w:rPr>
          <w:color w:val="660066"/>
        </w:rPr>
        <w:t>cat</w:t>
      </w:r>
      <w:proofErr w:type="gramEnd"/>
      <w:r w:rsidRPr="00E05554">
        <w:rPr>
          <w:color w:val="660066"/>
        </w:rPr>
        <w:t xml:space="preserve"> </w:t>
      </w:r>
      <w:proofErr w:type="spellStart"/>
      <w:r w:rsidRPr="00E05554">
        <w:rPr>
          <w:color w:val="660066"/>
        </w:rPr>
        <w:t>condA.right.fa</w:t>
      </w:r>
      <w:proofErr w:type="spellEnd"/>
      <w:r w:rsidRPr="00E05554">
        <w:rPr>
          <w:color w:val="660066"/>
        </w:rPr>
        <w:t xml:space="preserve"> </w:t>
      </w:r>
      <w:proofErr w:type="spellStart"/>
      <w:r w:rsidRPr="00E05554">
        <w:rPr>
          <w:color w:val="660066"/>
        </w:rPr>
        <w:t>condB.right.fa</w:t>
      </w:r>
      <w:proofErr w:type="spellEnd"/>
      <w:r w:rsidRPr="00E05554">
        <w:rPr>
          <w:color w:val="660066"/>
        </w:rPr>
        <w:t xml:space="preserve"> &gt; </w:t>
      </w:r>
      <w:proofErr w:type="spellStart"/>
      <w:r w:rsidRPr="00E05554">
        <w:rPr>
          <w:color w:val="660066"/>
        </w:rPr>
        <w:t>both.right.fa</w:t>
      </w:r>
      <w:proofErr w:type="spellEnd"/>
    </w:p>
    <w:p w14:paraId="266A116F" w14:textId="77777777" w:rsidR="007B1AA1" w:rsidRDefault="007B1AA1"/>
    <w:p w14:paraId="4E2B83B3" w14:textId="411FB052" w:rsidR="007B1AA1" w:rsidRDefault="00C03B27">
      <w:r>
        <w:t>Now run Trinity:</w:t>
      </w:r>
    </w:p>
    <w:p w14:paraId="771A258E" w14:textId="2F968B8B" w:rsidR="00C03B27" w:rsidRDefault="00C03B27">
      <w:r>
        <w:t>(</w:t>
      </w:r>
      <w:proofErr w:type="gramStart"/>
      <w:r w:rsidR="00E05554">
        <w:t>reminder</w:t>
      </w:r>
      <w:proofErr w:type="gramEnd"/>
      <w:r>
        <w:t>, we refer to $TRINTY_HOME/ as the installation directory for the Trinity software and included utilities).</w:t>
      </w:r>
    </w:p>
    <w:p w14:paraId="42023F4E" w14:textId="77777777" w:rsidR="00C03B27" w:rsidRDefault="00C03B27"/>
    <w:p w14:paraId="34B62FAB" w14:textId="77777777" w:rsidR="00E42BA6" w:rsidRDefault="00E42BA6"/>
    <w:p w14:paraId="11AF6C54" w14:textId="47FE2ED8" w:rsidR="00C03B27" w:rsidRPr="00E05554" w:rsidRDefault="00C03B27">
      <w:pPr>
        <w:rPr>
          <w:color w:val="660066"/>
        </w:rPr>
      </w:pPr>
      <w:r>
        <w:t xml:space="preserve">% </w:t>
      </w:r>
      <w:r w:rsidRPr="00E05554">
        <w:rPr>
          <w:color w:val="660066"/>
        </w:rPr>
        <w:t>$TRINITY_HOME/ Trinity.pl --</w:t>
      </w:r>
      <w:proofErr w:type="spellStart"/>
      <w:r w:rsidRPr="00E05554">
        <w:rPr>
          <w:color w:val="660066"/>
        </w:rPr>
        <w:t>seqType</w:t>
      </w:r>
      <w:proofErr w:type="spellEnd"/>
      <w:r w:rsidRPr="00E05554">
        <w:rPr>
          <w:color w:val="660066"/>
        </w:rPr>
        <w:t xml:space="preserve"> </w:t>
      </w:r>
      <w:proofErr w:type="spellStart"/>
      <w:r w:rsidRPr="00E05554">
        <w:rPr>
          <w:color w:val="660066"/>
        </w:rPr>
        <w:t>fa</w:t>
      </w:r>
      <w:proofErr w:type="spellEnd"/>
      <w:r w:rsidRPr="00E05554">
        <w:rPr>
          <w:color w:val="660066"/>
        </w:rPr>
        <w:t xml:space="preserve"> --left </w:t>
      </w:r>
      <w:proofErr w:type="spellStart"/>
      <w:r w:rsidRPr="00E05554">
        <w:rPr>
          <w:color w:val="660066"/>
        </w:rPr>
        <w:t>both.left.fa</w:t>
      </w:r>
      <w:proofErr w:type="spellEnd"/>
      <w:r w:rsidRPr="00E05554">
        <w:rPr>
          <w:color w:val="660066"/>
        </w:rPr>
        <w:t xml:space="preserve"> --right </w:t>
      </w:r>
      <w:proofErr w:type="spellStart"/>
      <w:r w:rsidRPr="00E05554">
        <w:rPr>
          <w:color w:val="660066"/>
        </w:rPr>
        <w:t>both.right.fa</w:t>
      </w:r>
      <w:proofErr w:type="spellEnd"/>
      <w:r w:rsidRPr="00E05554">
        <w:rPr>
          <w:color w:val="660066"/>
        </w:rPr>
        <w:t xml:space="preserve"> --CPU 4 --JM 4G</w:t>
      </w:r>
    </w:p>
    <w:p w14:paraId="77BC1DD1" w14:textId="77777777" w:rsidR="00C03B27" w:rsidRDefault="00C03B27"/>
    <w:p w14:paraId="4A1E2FC4" w14:textId="5FD331DB" w:rsidR="00A40224" w:rsidRDefault="0037453A">
      <w:r>
        <w:t xml:space="preserve">The </w:t>
      </w:r>
      <w:r w:rsidR="00A40224">
        <w:t>assembled transcripts will be found at ‘</w:t>
      </w:r>
      <w:proofErr w:type="spellStart"/>
      <w:r w:rsidR="00101929" w:rsidRPr="00A40224">
        <w:t>trinity_out_dir</w:t>
      </w:r>
      <w:proofErr w:type="spellEnd"/>
      <w:r w:rsidR="00101929" w:rsidRPr="00A40224">
        <w:t>/</w:t>
      </w:r>
      <w:proofErr w:type="spellStart"/>
      <w:r w:rsidR="00101929" w:rsidRPr="00A40224">
        <w:t>Trinity.fasta</w:t>
      </w:r>
      <w:proofErr w:type="spellEnd"/>
      <w:r w:rsidR="00101929">
        <w:t>’</w:t>
      </w:r>
      <w:r w:rsidR="00A40224">
        <w:t>.</w:t>
      </w:r>
    </w:p>
    <w:p w14:paraId="7A098D1E" w14:textId="77777777" w:rsidR="00101929" w:rsidRDefault="00101929"/>
    <w:p w14:paraId="5B77B600" w14:textId="4218D3CC" w:rsidR="00101929" w:rsidRDefault="00101929">
      <w:r>
        <w:t xml:space="preserve">Just to look at the top few lines of the assembled transcript </w:t>
      </w:r>
      <w:proofErr w:type="spellStart"/>
      <w:r>
        <w:t>fasta</w:t>
      </w:r>
      <w:proofErr w:type="spellEnd"/>
      <w:r>
        <w:t xml:space="preserve"> file, you can run:</w:t>
      </w:r>
    </w:p>
    <w:p w14:paraId="2EB3C853" w14:textId="77777777" w:rsidR="00101929" w:rsidRDefault="00101929"/>
    <w:p w14:paraId="4D820310" w14:textId="7BFC313A" w:rsidR="00101929" w:rsidRDefault="00101929">
      <w:r>
        <w:t xml:space="preserve">%   </w:t>
      </w:r>
      <w:proofErr w:type="gramStart"/>
      <w:r w:rsidRPr="00101929">
        <w:rPr>
          <w:color w:val="660066"/>
        </w:rPr>
        <w:t>head</w:t>
      </w:r>
      <w:proofErr w:type="gramEnd"/>
      <w:r w:rsidRPr="00101929">
        <w:rPr>
          <w:color w:val="660066"/>
        </w:rPr>
        <w:t xml:space="preserve"> </w:t>
      </w:r>
      <w:proofErr w:type="spellStart"/>
      <w:r w:rsidRPr="00101929">
        <w:rPr>
          <w:color w:val="660066"/>
        </w:rPr>
        <w:t>trinity_out_dir</w:t>
      </w:r>
      <w:proofErr w:type="spellEnd"/>
      <w:r w:rsidRPr="00101929">
        <w:rPr>
          <w:color w:val="660066"/>
        </w:rPr>
        <w:t>/</w:t>
      </w:r>
      <w:proofErr w:type="spellStart"/>
      <w:r w:rsidRPr="00101929">
        <w:rPr>
          <w:color w:val="660066"/>
        </w:rPr>
        <w:t>Trinity.fasta</w:t>
      </w:r>
      <w:proofErr w:type="spellEnd"/>
    </w:p>
    <w:p w14:paraId="6981714A" w14:textId="77777777" w:rsidR="002B0788" w:rsidRDefault="002B0788"/>
    <w:p w14:paraId="16D259BD" w14:textId="302CC332" w:rsidR="00350543" w:rsidRPr="00350543" w:rsidRDefault="00350543">
      <w:pPr>
        <w:rPr>
          <w:b/>
          <w:u w:val="single"/>
        </w:rPr>
      </w:pPr>
      <w:r w:rsidRPr="00350543">
        <w:rPr>
          <w:b/>
          <w:u w:val="single"/>
        </w:rPr>
        <w:t>Examine assembly stats</w:t>
      </w:r>
    </w:p>
    <w:p w14:paraId="1EC96B79" w14:textId="77777777" w:rsidR="00350543" w:rsidRDefault="00350543"/>
    <w:p w14:paraId="27222729" w14:textId="4B2870F0" w:rsidR="002B0788" w:rsidRDefault="002B0788">
      <w:r>
        <w:t>Capture some basic statistics about the Trinity assembly:</w:t>
      </w:r>
    </w:p>
    <w:p w14:paraId="644521A4" w14:textId="77777777" w:rsidR="002B0788" w:rsidRDefault="002B0788"/>
    <w:p w14:paraId="688D546D" w14:textId="225EBA6A" w:rsidR="002B0788" w:rsidRDefault="002B0788" w:rsidP="002B0788">
      <w:r>
        <w:t xml:space="preserve">% </w:t>
      </w:r>
      <w:r w:rsidRPr="002B0788">
        <w:rPr>
          <w:color w:val="660066"/>
        </w:rPr>
        <w:t xml:space="preserve">$TRINITY_HOME/util/TrinityStats.pl </w:t>
      </w:r>
      <w:proofErr w:type="spellStart"/>
      <w:r w:rsidRPr="002B0788">
        <w:rPr>
          <w:color w:val="660066"/>
        </w:rPr>
        <w:t>trinity_out_dir</w:t>
      </w:r>
      <w:proofErr w:type="spellEnd"/>
      <w:r w:rsidRPr="002B0788">
        <w:rPr>
          <w:color w:val="660066"/>
        </w:rPr>
        <w:t>/</w:t>
      </w:r>
      <w:proofErr w:type="spellStart"/>
      <w:r w:rsidRPr="002B0788">
        <w:rPr>
          <w:color w:val="660066"/>
        </w:rPr>
        <w:t>Trinity.fasta</w:t>
      </w:r>
      <w:proofErr w:type="spellEnd"/>
    </w:p>
    <w:p w14:paraId="25E41660" w14:textId="77777777" w:rsidR="002B0788" w:rsidRDefault="002B0788" w:rsidP="002B0788"/>
    <w:p w14:paraId="10ECC44C" w14:textId="77777777" w:rsidR="002B0788" w:rsidRDefault="002B0788" w:rsidP="00E057EB">
      <w:pPr>
        <w:ind w:left="720"/>
      </w:pPr>
      <w:r>
        <w:t>Total trinity transcripts:</w:t>
      </w:r>
      <w:r>
        <w:tab/>
        <w:t>621</w:t>
      </w:r>
    </w:p>
    <w:p w14:paraId="66336442" w14:textId="77777777" w:rsidR="002B0788" w:rsidRDefault="002B0788" w:rsidP="00E057EB">
      <w:pPr>
        <w:ind w:left="720"/>
      </w:pPr>
      <w:r>
        <w:t>Total trinity components:</w:t>
      </w:r>
      <w:r>
        <w:tab/>
        <w:t>620</w:t>
      </w:r>
    </w:p>
    <w:p w14:paraId="2C9D7C66" w14:textId="5C9A3136" w:rsidR="002B0788" w:rsidRDefault="002B0788" w:rsidP="00E057EB">
      <w:pPr>
        <w:ind w:left="720"/>
      </w:pPr>
      <w:r>
        <w:t>Contig N50: 1204</w:t>
      </w:r>
    </w:p>
    <w:p w14:paraId="30BA1B57" w14:textId="77777777" w:rsidR="002B0788" w:rsidRDefault="002B0788"/>
    <w:p w14:paraId="7895B50C" w14:textId="77777777" w:rsidR="00170302" w:rsidRDefault="00170302"/>
    <w:p w14:paraId="54640056" w14:textId="5AD94D5D" w:rsidR="00393891" w:rsidRPr="00393891" w:rsidRDefault="00393891">
      <w:pPr>
        <w:rPr>
          <w:b/>
          <w:u w:val="single"/>
        </w:rPr>
      </w:pPr>
      <w:r w:rsidRPr="00393891">
        <w:rPr>
          <w:b/>
          <w:u w:val="single"/>
        </w:rPr>
        <w:t xml:space="preserve">Compare de novo reconstructed transcripts to reference annotations </w:t>
      </w:r>
    </w:p>
    <w:p w14:paraId="1B6DB584" w14:textId="77777777" w:rsidR="00393891" w:rsidRDefault="00393891"/>
    <w:p w14:paraId="6029A1C8" w14:textId="1042F525" w:rsidR="00E0525F" w:rsidRDefault="00E0525F">
      <w:r>
        <w:t>Since we happen to have a reference genome and a set of reference transcript annotations that correspond to this data set, we can align the Trinity contigs to the genome and examine them in the genomic context.</w:t>
      </w:r>
    </w:p>
    <w:p w14:paraId="2AD38931" w14:textId="77777777" w:rsidR="00E0525F" w:rsidRDefault="00E0525F"/>
    <w:p w14:paraId="73C345D5" w14:textId="31EA53C9" w:rsidR="00E0525F" w:rsidRPr="00A921BC" w:rsidRDefault="00A921BC">
      <w:pPr>
        <w:rPr>
          <w:u w:val="single"/>
        </w:rPr>
      </w:pPr>
      <w:r>
        <w:rPr>
          <w:u w:val="single"/>
        </w:rPr>
        <w:t xml:space="preserve">a.  </w:t>
      </w:r>
      <w:r w:rsidR="00E0525F" w:rsidRPr="00A921BC">
        <w:rPr>
          <w:u w:val="single"/>
        </w:rPr>
        <w:t xml:space="preserve">Align the transcripts to the genome using GMAP </w:t>
      </w:r>
    </w:p>
    <w:p w14:paraId="255B01D4" w14:textId="77777777" w:rsidR="00E0525F" w:rsidRDefault="00E0525F"/>
    <w:p w14:paraId="5A2DB314" w14:textId="2736E967" w:rsidR="00E0525F" w:rsidRDefault="00E0525F">
      <w:r>
        <w:t>First, prepare the genomic region for alignment by GMAP like so:</w:t>
      </w:r>
    </w:p>
    <w:p w14:paraId="246A9084" w14:textId="77777777" w:rsidR="00E0525F" w:rsidRDefault="00E0525F"/>
    <w:p w14:paraId="00A4D8E8" w14:textId="53F1B515" w:rsidR="00E0525F" w:rsidRDefault="00BE161D">
      <w:r>
        <w:t xml:space="preserve">% </w:t>
      </w:r>
      <w:proofErr w:type="spellStart"/>
      <w:proofErr w:type="gramStart"/>
      <w:r w:rsidRPr="00E05554">
        <w:rPr>
          <w:color w:val="660066"/>
        </w:rPr>
        <w:t>gmap</w:t>
      </w:r>
      <w:proofErr w:type="gramEnd"/>
      <w:r w:rsidRPr="00E05554">
        <w:rPr>
          <w:color w:val="660066"/>
        </w:rPr>
        <w:t>_build</w:t>
      </w:r>
      <w:proofErr w:type="spellEnd"/>
      <w:r w:rsidRPr="00E05554">
        <w:rPr>
          <w:color w:val="660066"/>
        </w:rPr>
        <w:t xml:space="preserve"> -d genome -D . -</w:t>
      </w:r>
      <w:proofErr w:type="gramStart"/>
      <w:r w:rsidRPr="00E05554">
        <w:rPr>
          <w:color w:val="660066"/>
        </w:rPr>
        <w:t>k</w:t>
      </w:r>
      <w:proofErr w:type="gramEnd"/>
      <w:r w:rsidRPr="00E05554">
        <w:rPr>
          <w:color w:val="660066"/>
        </w:rPr>
        <w:t xml:space="preserve"> 13 </w:t>
      </w:r>
      <w:proofErr w:type="spellStart"/>
      <w:r w:rsidRPr="00E05554">
        <w:rPr>
          <w:color w:val="660066"/>
        </w:rPr>
        <w:t>genome.fa</w:t>
      </w:r>
      <w:proofErr w:type="spellEnd"/>
    </w:p>
    <w:p w14:paraId="543C2F5F" w14:textId="77777777" w:rsidR="00BE161D" w:rsidRDefault="00BE161D"/>
    <w:p w14:paraId="627558E0" w14:textId="77FF1A5D" w:rsidR="002C3D48" w:rsidRDefault="002C3D48">
      <w:r>
        <w:t>Now, align the Trinity transcript contigs to the genome, outputting in SAM format, which will simplify viewing of the data in our genome browser.</w:t>
      </w:r>
    </w:p>
    <w:p w14:paraId="4ADF6A55" w14:textId="77777777" w:rsidR="002C3D48" w:rsidRDefault="002C3D48"/>
    <w:p w14:paraId="23F23890" w14:textId="41AF5BA8" w:rsidR="00BE161D" w:rsidRDefault="002C3D48">
      <w:r>
        <w:t xml:space="preserve">% </w:t>
      </w:r>
      <w:proofErr w:type="spellStart"/>
      <w:proofErr w:type="gramStart"/>
      <w:r w:rsidRPr="00E05554">
        <w:rPr>
          <w:color w:val="660066"/>
        </w:rPr>
        <w:t>gmap</w:t>
      </w:r>
      <w:proofErr w:type="spellEnd"/>
      <w:proofErr w:type="gramEnd"/>
      <w:r w:rsidRPr="00E05554">
        <w:rPr>
          <w:color w:val="660066"/>
        </w:rPr>
        <w:t xml:space="preserve"> -D . -</w:t>
      </w:r>
      <w:proofErr w:type="gramStart"/>
      <w:r w:rsidRPr="00E05554">
        <w:rPr>
          <w:color w:val="660066"/>
        </w:rPr>
        <w:t>d</w:t>
      </w:r>
      <w:proofErr w:type="gramEnd"/>
      <w:r w:rsidRPr="00E05554">
        <w:rPr>
          <w:color w:val="660066"/>
        </w:rPr>
        <w:t xml:space="preserve"> genome </w:t>
      </w:r>
      <w:proofErr w:type="spellStart"/>
      <w:r w:rsidRPr="00E05554">
        <w:rPr>
          <w:color w:val="660066"/>
        </w:rPr>
        <w:t>trinity_out_dir</w:t>
      </w:r>
      <w:proofErr w:type="spellEnd"/>
      <w:r w:rsidRPr="00E05554">
        <w:rPr>
          <w:color w:val="660066"/>
        </w:rPr>
        <w:t>/</w:t>
      </w:r>
      <w:proofErr w:type="spellStart"/>
      <w:r w:rsidRPr="00E05554">
        <w:rPr>
          <w:color w:val="660066"/>
        </w:rPr>
        <w:t>Trinity.fasta</w:t>
      </w:r>
      <w:proofErr w:type="spellEnd"/>
      <w:r w:rsidRPr="00E05554">
        <w:rPr>
          <w:color w:val="660066"/>
        </w:rPr>
        <w:t xml:space="preserve"> -f </w:t>
      </w:r>
      <w:proofErr w:type="spellStart"/>
      <w:r w:rsidRPr="00E05554">
        <w:rPr>
          <w:color w:val="660066"/>
        </w:rPr>
        <w:t>samse</w:t>
      </w:r>
      <w:proofErr w:type="spellEnd"/>
      <w:r w:rsidRPr="00E05554">
        <w:rPr>
          <w:color w:val="660066"/>
        </w:rPr>
        <w:t xml:space="preserve"> &gt; </w:t>
      </w:r>
      <w:proofErr w:type="spellStart"/>
      <w:r w:rsidRPr="00E05554">
        <w:rPr>
          <w:color w:val="660066"/>
        </w:rPr>
        <w:t>trinity_gmap.sam</w:t>
      </w:r>
      <w:proofErr w:type="spellEnd"/>
    </w:p>
    <w:p w14:paraId="1A484FB3" w14:textId="77777777" w:rsidR="002C3D48" w:rsidRDefault="002C3D48"/>
    <w:p w14:paraId="632638FA" w14:textId="4F9E0AEC" w:rsidR="002C3D48" w:rsidRDefault="002C3D48">
      <w:r>
        <w:t xml:space="preserve">Convert to a coordinate-sorted BAM (binary </w:t>
      </w:r>
      <w:proofErr w:type="spellStart"/>
      <w:r>
        <w:t>sam</w:t>
      </w:r>
      <w:proofErr w:type="spellEnd"/>
      <w:r>
        <w:t>) format like so:</w:t>
      </w:r>
    </w:p>
    <w:p w14:paraId="4C64BC71" w14:textId="77777777" w:rsidR="002C3D48" w:rsidRDefault="002C3D48"/>
    <w:p w14:paraId="7D15F1B2" w14:textId="7BE87DF7" w:rsidR="002C3D48" w:rsidRDefault="002C3D48">
      <w:r>
        <w:t xml:space="preserve">% </w:t>
      </w:r>
      <w:proofErr w:type="spellStart"/>
      <w:proofErr w:type="gramStart"/>
      <w:r w:rsidRPr="00E05554">
        <w:rPr>
          <w:color w:val="660066"/>
        </w:rPr>
        <w:t>samtools</w:t>
      </w:r>
      <w:proofErr w:type="spellEnd"/>
      <w:proofErr w:type="gramEnd"/>
      <w:r w:rsidRPr="00E05554">
        <w:rPr>
          <w:color w:val="660066"/>
        </w:rPr>
        <w:t xml:space="preserve"> view –</w:t>
      </w:r>
      <w:proofErr w:type="spellStart"/>
      <w:r w:rsidRPr="00E05554">
        <w:rPr>
          <w:color w:val="660066"/>
        </w:rPr>
        <w:t>Sb</w:t>
      </w:r>
      <w:proofErr w:type="spellEnd"/>
      <w:r w:rsidRPr="00E05554">
        <w:rPr>
          <w:color w:val="660066"/>
        </w:rPr>
        <w:t xml:space="preserve"> </w:t>
      </w:r>
      <w:proofErr w:type="spellStart"/>
      <w:r w:rsidRPr="00E05554">
        <w:rPr>
          <w:color w:val="660066"/>
        </w:rPr>
        <w:t>trinity_gmap.sam</w:t>
      </w:r>
      <w:proofErr w:type="spellEnd"/>
      <w:r w:rsidRPr="00E05554">
        <w:rPr>
          <w:color w:val="660066"/>
        </w:rPr>
        <w:t xml:space="preserve"> &gt; </w:t>
      </w:r>
      <w:proofErr w:type="spellStart"/>
      <w:r w:rsidRPr="00E05554">
        <w:rPr>
          <w:color w:val="660066"/>
        </w:rPr>
        <w:t>trinity_gmap.bam</w:t>
      </w:r>
      <w:proofErr w:type="spellEnd"/>
    </w:p>
    <w:p w14:paraId="23E3F987" w14:textId="7E4A554E" w:rsidR="002C3D48" w:rsidRDefault="002C3D48">
      <w:r>
        <w:t xml:space="preserve">% </w:t>
      </w:r>
      <w:proofErr w:type="spellStart"/>
      <w:proofErr w:type="gramStart"/>
      <w:r w:rsidRPr="00E05554">
        <w:rPr>
          <w:color w:val="660066"/>
        </w:rPr>
        <w:t>samtools</w:t>
      </w:r>
      <w:proofErr w:type="spellEnd"/>
      <w:proofErr w:type="gramEnd"/>
      <w:r w:rsidRPr="00E05554">
        <w:rPr>
          <w:color w:val="660066"/>
        </w:rPr>
        <w:t xml:space="preserve"> sort </w:t>
      </w:r>
      <w:proofErr w:type="spellStart"/>
      <w:r w:rsidRPr="00E05554">
        <w:rPr>
          <w:color w:val="660066"/>
        </w:rPr>
        <w:t>trinity_gmap.bam</w:t>
      </w:r>
      <w:proofErr w:type="spellEnd"/>
      <w:r w:rsidRPr="00E05554">
        <w:rPr>
          <w:color w:val="660066"/>
        </w:rPr>
        <w:t xml:space="preserve"> </w:t>
      </w:r>
      <w:proofErr w:type="spellStart"/>
      <w:r w:rsidRPr="00E05554">
        <w:rPr>
          <w:color w:val="660066"/>
        </w:rPr>
        <w:t>trinity_gmap</w:t>
      </w:r>
      <w:proofErr w:type="spellEnd"/>
    </w:p>
    <w:p w14:paraId="21356957" w14:textId="77777777" w:rsidR="002C3D48" w:rsidRDefault="002C3D48"/>
    <w:p w14:paraId="04B79E21" w14:textId="3D336ABA" w:rsidR="002C3D48" w:rsidRDefault="008F18DA">
      <w:r>
        <w:t>Now index the bam file to enable rapid navigation in the genome browser:</w:t>
      </w:r>
    </w:p>
    <w:p w14:paraId="5F4A372C" w14:textId="77777777" w:rsidR="008F18DA" w:rsidRDefault="008F18DA"/>
    <w:p w14:paraId="78922FF1" w14:textId="6EC36E1E" w:rsidR="008F18DA" w:rsidRPr="00E05554" w:rsidRDefault="008F18DA">
      <w:pPr>
        <w:rPr>
          <w:color w:val="660066"/>
        </w:rPr>
      </w:pPr>
      <w:r>
        <w:t xml:space="preserve">% </w:t>
      </w:r>
      <w:proofErr w:type="spellStart"/>
      <w:proofErr w:type="gramStart"/>
      <w:r w:rsidRPr="00E05554">
        <w:rPr>
          <w:color w:val="660066"/>
        </w:rPr>
        <w:t>samtools</w:t>
      </w:r>
      <w:proofErr w:type="spellEnd"/>
      <w:proofErr w:type="gramEnd"/>
      <w:r w:rsidRPr="00E05554">
        <w:rPr>
          <w:color w:val="660066"/>
        </w:rPr>
        <w:t xml:space="preserve"> index </w:t>
      </w:r>
      <w:proofErr w:type="spellStart"/>
      <w:r w:rsidRPr="00E05554">
        <w:rPr>
          <w:color w:val="660066"/>
        </w:rPr>
        <w:t>trinity_gmap.bam</w:t>
      </w:r>
      <w:proofErr w:type="spellEnd"/>
    </w:p>
    <w:p w14:paraId="17BB7A9A" w14:textId="77777777" w:rsidR="009D760F" w:rsidRDefault="009D760F"/>
    <w:p w14:paraId="07EA7731" w14:textId="393DDA9D" w:rsidR="009D760F" w:rsidRPr="008D1DBB" w:rsidRDefault="009D760F">
      <w:r w:rsidRPr="009D760F">
        <w:rPr>
          <w:u w:val="single"/>
        </w:rPr>
        <w:t>b.  Align RNA-</w:t>
      </w:r>
      <w:proofErr w:type="spellStart"/>
      <w:r w:rsidRPr="009D760F">
        <w:rPr>
          <w:u w:val="single"/>
        </w:rPr>
        <w:t>seq</w:t>
      </w:r>
      <w:proofErr w:type="spellEnd"/>
      <w:r w:rsidRPr="009D760F">
        <w:rPr>
          <w:u w:val="single"/>
        </w:rPr>
        <w:t xml:space="preserve"> reads to the genome using </w:t>
      </w:r>
      <w:proofErr w:type="spellStart"/>
      <w:r w:rsidRPr="009D760F">
        <w:rPr>
          <w:u w:val="single"/>
        </w:rPr>
        <w:t>Tophat</w:t>
      </w:r>
      <w:proofErr w:type="spellEnd"/>
    </w:p>
    <w:p w14:paraId="036A1530" w14:textId="77777777" w:rsidR="009D760F" w:rsidRDefault="009D760F"/>
    <w:p w14:paraId="59692C66" w14:textId="48EB3C03" w:rsidR="00264FCB" w:rsidRDefault="009D760F">
      <w:r>
        <w:t>Next,</w:t>
      </w:r>
      <w:r w:rsidR="00855004">
        <w:t xml:space="preserve"> align the combined read set against the genome so that we’ll be able to see how the input data matches up with the Trinity-assembled contigs.  Do this by running </w:t>
      </w:r>
      <w:proofErr w:type="spellStart"/>
      <w:r w:rsidR="00855004">
        <w:t>TopHat</w:t>
      </w:r>
      <w:proofErr w:type="spellEnd"/>
      <w:r w:rsidR="00855004">
        <w:t xml:space="preserve"> like so:</w:t>
      </w:r>
    </w:p>
    <w:p w14:paraId="661B79AE" w14:textId="77777777" w:rsidR="00855004" w:rsidRDefault="00855004"/>
    <w:p w14:paraId="290A0232" w14:textId="0003002D" w:rsidR="00855004" w:rsidRDefault="00855004">
      <w:r>
        <w:t xml:space="preserve"># </w:t>
      </w:r>
      <w:proofErr w:type="gramStart"/>
      <w:r>
        <w:t>prep</w:t>
      </w:r>
      <w:proofErr w:type="gramEnd"/>
      <w:r>
        <w:t xml:space="preserve"> the genome for running </w:t>
      </w:r>
      <w:proofErr w:type="spellStart"/>
      <w:r>
        <w:t>tophat</w:t>
      </w:r>
      <w:proofErr w:type="spellEnd"/>
    </w:p>
    <w:p w14:paraId="56ECFB7F" w14:textId="2FF6C5AB" w:rsidR="00855004" w:rsidRPr="00E05554" w:rsidRDefault="00855004">
      <w:pPr>
        <w:rPr>
          <w:color w:val="660066"/>
        </w:rPr>
      </w:pPr>
      <w:r>
        <w:t xml:space="preserve">% </w:t>
      </w:r>
      <w:proofErr w:type="gramStart"/>
      <w:r w:rsidRPr="00E05554">
        <w:rPr>
          <w:color w:val="660066"/>
        </w:rPr>
        <w:t>bowtie</w:t>
      </w:r>
      <w:proofErr w:type="gramEnd"/>
      <w:r w:rsidRPr="00E05554">
        <w:rPr>
          <w:color w:val="660066"/>
        </w:rPr>
        <w:t xml:space="preserve">-build </w:t>
      </w:r>
      <w:proofErr w:type="spellStart"/>
      <w:r w:rsidRPr="00E05554">
        <w:rPr>
          <w:color w:val="660066"/>
        </w:rPr>
        <w:t>genome.fa</w:t>
      </w:r>
      <w:proofErr w:type="spellEnd"/>
      <w:r w:rsidRPr="00E05554">
        <w:rPr>
          <w:color w:val="660066"/>
        </w:rPr>
        <w:t xml:space="preserve"> genome </w:t>
      </w:r>
    </w:p>
    <w:p w14:paraId="0E2A60D1" w14:textId="77777777" w:rsidR="00855004" w:rsidRDefault="00855004"/>
    <w:p w14:paraId="0AD0FAB0" w14:textId="74976A54" w:rsidR="00855004" w:rsidRDefault="00C6047A">
      <w:r>
        <w:t xml:space="preserve"># </w:t>
      </w:r>
      <w:proofErr w:type="gramStart"/>
      <w:r>
        <w:t>now</w:t>
      </w:r>
      <w:proofErr w:type="gramEnd"/>
      <w:r>
        <w:t xml:space="preserve"> run </w:t>
      </w:r>
      <w:proofErr w:type="spellStart"/>
      <w:r>
        <w:t>tophat</w:t>
      </w:r>
      <w:proofErr w:type="spellEnd"/>
      <w:r>
        <w:t>:</w:t>
      </w:r>
    </w:p>
    <w:p w14:paraId="7B6FF112" w14:textId="5C792E6C" w:rsidR="00855004" w:rsidRPr="00E05554" w:rsidRDefault="00855004">
      <w:pPr>
        <w:rPr>
          <w:color w:val="660066"/>
        </w:rPr>
      </w:pPr>
      <w:r>
        <w:t xml:space="preserve">% </w:t>
      </w:r>
      <w:proofErr w:type="spellStart"/>
      <w:proofErr w:type="gramStart"/>
      <w:r w:rsidRPr="00E05554">
        <w:rPr>
          <w:color w:val="660066"/>
        </w:rPr>
        <w:t>tophat</w:t>
      </w:r>
      <w:proofErr w:type="spellEnd"/>
      <w:proofErr w:type="gramEnd"/>
      <w:r w:rsidRPr="00E05554">
        <w:rPr>
          <w:color w:val="660066"/>
        </w:rPr>
        <w:t xml:space="preserve"> -I 1000 -</w:t>
      </w:r>
      <w:proofErr w:type="spellStart"/>
      <w:r w:rsidRPr="00E05554">
        <w:rPr>
          <w:color w:val="660066"/>
        </w:rPr>
        <w:t>i</w:t>
      </w:r>
      <w:proofErr w:type="spellEnd"/>
      <w:r w:rsidRPr="00E05554">
        <w:rPr>
          <w:color w:val="660066"/>
        </w:rPr>
        <w:t xml:space="preserve"> 20 genome </w:t>
      </w:r>
      <w:proofErr w:type="spellStart"/>
      <w:r w:rsidRPr="00E05554">
        <w:rPr>
          <w:color w:val="660066"/>
        </w:rPr>
        <w:t>both.left.fa</w:t>
      </w:r>
      <w:proofErr w:type="spellEnd"/>
      <w:r w:rsidRPr="00E05554">
        <w:rPr>
          <w:color w:val="660066"/>
        </w:rPr>
        <w:t xml:space="preserve"> </w:t>
      </w:r>
      <w:proofErr w:type="spellStart"/>
      <w:r w:rsidRPr="00E05554">
        <w:rPr>
          <w:color w:val="660066"/>
        </w:rPr>
        <w:t>both.right.fa</w:t>
      </w:r>
      <w:proofErr w:type="spellEnd"/>
    </w:p>
    <w:p w14:paraId="1E538CA6" w14:textId="77777777" w:rsidR="002C3D48" w:rsidRDefault="002C3D48"/>
    <w:p w14:paraId="35ACF154" w14:textId="19F1853A" w:rsidR="00515B1B" w:rsidRDefault="00515B1B">
      <w:r>
        <w:t xml:space="preserve"># </w:t>
      </w:r>
      <w:proofErr w:type="gramStart"/>
      <w:r>
        <w:t>index</w:t>
      </w:r>
      <w:proofErr w:type="gramEnd"/>
      <w:r>
        <w:t xml:space="preserve"> the </w:t>
      </w:r>
      <w:proofErr w:type="spellStart"/>
      <w:r>
        <w:t>tophat</w:t>
      </w:r>
      <w:proofErr w:type="spellEnd"/>
      <w:r>
        <w:t xml:space="preserve"> bam file needed by the viewer:</w:t>
      </w:r>
    </w:p>
    <w:p w14:paraId="46B2F82F" w14:textId="73EAB687" w:rsidR="00515B1B" w:rsidRDefault="00515B1B">
      <w:r>
        <w:t xml:space="preserve">% </w:t>
      </w:r>
      <w:proofErr w:type="spellStart"/>
      <w:proofErr w:type="gramStart"/>
      <w:r w:rsidRPr="00E05554">
        <w:rPr>
          <w:color w:val="660066"/>
        </w:rPr>
        <w:t>samtools</w:t>
      </w:r>
      <w:proofErr w:type="spellEnd"/>
      <w:proofErr w:type="gramEnd"/>
      <w:r w:rsidRPr="00E05554">
        <w:rPr>
          <w:color w:val="660066"/>
        </w:rPr>
        <w:t xml:space="preserve"> index </w:t>
      </w:r>
      <w:proofErr w:type="spellStart"/>
      <w:r w:rsidRPr="00E05554">
        <w:rPr>
          <w:color w:val="660066"/>
        </w:rPr>
        <w:t>tophat_out</w:t>
      </w:r>
      <w:proofErr w:type="spellEnd"/>
      <w:r w:rsidRPr="00E05554">
        <w:rPr>
          <w:color w:val="660066"/>
        </w:rPr>
        <w:t>/</w:t>
      </w:r>
      <w:proofErr w:type="spellStart"/>
      <w:r w:rsidRPr="00E05554">
        <w:rPr>
          <w:color w:val="660066"/>
        </w:rPr>
        <w:t>accepted_hits.bam</w:t>
      </w:r>
      <w:proofErr w:type="spellEnd"/>
    </w:p>
    <w:p w14:paraId="59E808F8" w14:textId="77777777" w:rsidR="00515B1B" w:rsidRDefault="00515B1B"/>
    <w:p w14:paraId="5500B8F1" w14:textId="7CD9A414" w:rsidR="00C6047A" w:rsidRPr="009D760F" w:rsidRDefault="009D760F">
      <w:pPr>
        <w:rPr>
          <w:u w:val="single"/>
        </w:rPr>
      </w:pPr>
      <w:r w:rsidRPr="009D760F">
        <w:rPr>
          <w:u w:val="single"/>
        </w:rPr>
        <w:t>c. V</w:t>
      </w:r>
      <w:r w:rsidR="00C4038B" w:rsidRPr="009D760F">
        <w:rPr>
          <w:u w:val="single"/>
        </w:rPr>
        <w:t>isualize all t</w:t>
      </w:r>
      <w:r w:rsidRPr="009D760F">
        <w:rPr>
          <w:u w:val="single"/>
        </w:rPr>
        <w:t>he data together using IGV</w:t>
      </w:r>
    </w:p>
    <w:p w14:paraId="721369C4" w14:textId="77777777" w:rsidR="009D760F" w:rsidRDefault="009D760F"/>
    <w:p w14:paraId="2F58B068" w14:textId="5FC5781A" w:rsidR="00C4038B" w:rsidRPr="00E05554" w:rsidRDefault="00515B1B">
      <w:pPr>
        <w:rPr>
          <w:color w:val="660066"/>
        </w:rPr>
      </w:pPr>
      <w:r>
        <w:t xml:space="preserve">% </w:t>
      </w:r>
      <w:proofErr w:type="gramStart"/>
      <w:r w:rsidRPr="00E05554">
        <w:rPr>
          <w:color w:val="660066"/>
        </w:rPr>
        <w:t>java</w:t>
      </w:r>
      <w:proofErr w:type="gramEnd"/>
      <w:r w:rsidRPr="00E05554">
        <w:rPr>
          <w:color w:val="660066"/>
        </w:rPr>
        <w:t xml:space="preserve"> -jar </w:t>
      </w:r>
      <w:r w:rsidR="00153C8E">
        <w:rPr>
          <w:color w:val="660066"/>
        </w:rPr>
        <w:t>$IGV/</w:t>
      </w:r>
      <w:r w:rsidR="00153C8E" w:rsidRPr="00153C8E">
        <w:rPr>
          <w:color w:val="660066"/>
        </w:rPr>
        <w:t>igv.jar -g `</w:t>
      </w:r>
      <w:proofErr w:type="spellStart"/>
      <w:r w:rsidR="00153C8E" w:rsidRPr="00153C8E">
        <w:rPr>
          <w:color w:val="660066"/>
        </w:rPr>
        <w:t>pwd</w:t>
      </w:r>
      <w:proofErr w:type="spellEnd"/>
      <w:r w:rsidR="00153C8E" w:rsidRPr="00153C8E">
        <w:rPr>
          <w:color w:val="660066"/>
        </w:rPr>
        <w:t>`/</w:t>
      </w:r>
      <w:proofErr w:type="spellStart"/>
      <w:r w:rsidR="00153C8E" w:rsidRPr="00153C8E">
        <w:rPr>
          <w:color w:val="660066"/>
        </w:rPr>
        <w:t>genome.fa</w:t>
      </w:r>
      <w:proofErr w:type="spellEnd"/>
      <w:r w:rsidR="00153C8E" w:rsidRPr="00153C8E">
        <w:rPr>
          <w:color w:val="660066"/>
        </w:rPr>
        <w:t xml:space="preserve"> `pwd`/genes.bed,`pwd`/tophat_out/accepted_hits.bam,`pwd`/trinity_gmap.bam</w:t>
      </w:r>
    </w:p>
    <w:p w14:paraId="47DE42F3" w14:textId="77777777" w:rsidR="00515B1B" w:rsidRDefault="00515B1B"/>
    <w:p w14:paraId="2123C3DA" w14:textId="3F702A94" w:rsidR="00C4038B" w:rsidRDefault="00003028">
      <w:r>
        <w:rPr>
          <w:noProof/>
        </w:rPr>
        <w:drawing>
          <wp:inline distT="0" distB="0" distL="0" distR="0" wp14:anchorId="4D1E3A52" wp14:editId="507C64E1">
            <wp:extent cx="5486400" cy="331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6 at 4.28.1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10890"/>
                    </a:xfrm>
                    <a:prstGeom prst="rect">
                      <a:avLst/>
                    </a:prstGeom>
                  </pic:spPr>
                </pic:pic>
              </a:graphicData>
            </a:graphic>
          </wp:inline>
        </w:drawing>
      </w:r>
    </w:p>
    <w:p w14:paraId="24DC5570" w14:textId="77777777" w:rsidR="00515B1B" w:rsidRDefault="00515B1B"/>
    <w:p w14:paraId="33C6742B" w14:textId="77777777" w:rsidR="00515B1B" w:rsidRDefault="00515B1B"/>
    <w:p w14:paraId="47996029" w14:textId="24666428" w:rsidR="00F751E3" w:rsidRDefault="00F751E3">
      <w:r>
        <w:t xml:space="preserve">Does Trinity fully or </w:t>
      </w:r>
      <w:r w:rsidR="00680828">
        <w:t>partially reconstruct transcripts corresponding to the reference transcripts and yielding correct structures as aligned to the genome?</w:t>
      </w:r>
    </w:p>
    <w:p w14:paraId="071D0D0E" w14:textId="77777777" w:rsidR="00680828" w:rsidRDefault="00680828"/>
    <w:p w14:paraId="008A803F" w14:textId="5C66A02A" w:rsidR="00680828" w:rsidRDefault="00680828">
      <w:r>
        <w:t>Are there examples where the de novo assembly resolves introns that were not similarly resolved by the alignments of the short reads, and vice-versa?</w:t>
      </w:r>
    </w:p>
    <w:p w14:paraId="702A42EA" w14:textId="77777777" w:rsidR="00A43E06" w:rsidRDefault="00A43E06"/>
    <w:p w14:paraId="519D5570" w14:textId="0B1999B4" w:rsidR="00434347" w:rsidRPr="00A43E06" w:rsidRDefault="007E7AF3">
      <w:r w:rsidRPr="005119AD">
        <w:rPr>
          <w:b/>
          <w:u w:val="single"/>
        </w:rPr>
        <w:t>Abundance estimation using RSEM</w:t>
      </w:r>
    </w:p>
    <w:p w14:paraId="098679A2" w14:textId="77777777" w:rsidR="007E7AF3" w:rsidRDefault="007E7AF3"/>
    <w:p w14:paraId="74BCE200" w14:textId="74E8299E" w:rsidR="007E7AF3" w:rsidRDefault="007E7AF3">
      <w:r>
        <w:t xml:space="preserve">To estimate the expression levels of the Trinity-reconstructed transcripts, we use the strategy supported by the RSEM software. We first align the original </w:t>
      </w:r>
      <w:proofErr w:type="spellStart"/>
      <w:r>
        <w:t>rna-seq</w:t>
      </w:r>
      <w:proofErr w:type="spellEnd"/>
      <w:r>
        <w:t xml:space="preserve"> reads back against the Trinity transcripts, then run RSEM to estimate the number of </w:t>
      </w:r>
      <w:proofErr w:type="spellStart"/>
      <w:r>
        <w:t>rna-seq</w:t>
      </w:r>
      <w:proofErr w:type="spellEnd"/>
      <w:r>
        <w:t xml:space="preserve"> fragments that map to each contig.  Because the abundance of individual transcripts may significantly differ between samples, the reads from each sample must be examined separately, obtaining sample-specific abundance values.</w:t>
      </w:r>
    </w:p>
    <w:p w14:paraId="08115EE9" w14:textId="77777777" w:rsidR="007E7AF3" w:rsidRDefault="007E7AF3"/>
    <w:p w14:paraId="1D72C8C5" w14:textId="731DEDC8" w:rsidR="007E7AF3" w:rsidRDefault="007E7AF3">
      <w:r>
        <w:t>For the alignments, we use ‘bowtie’ instead of ‘</w:t>
      </w:r>
      <w:proofErr w:type="spellStart"/>
      <w:r>
        <w:t>tophat</w:t>
      </w:r>
      <w:proofErr w:type="spellEnd"/>
      <w:r>
        <w:t xml:space="preserve">’.   There are two reasons for this. First, because we’re mapping reads to reconstructed </w:t>
      </w:r>
      <w:proofErr w:type="spellStart"/>
      <w:r>
        <w:t>cDNAs</w:t>
      </w:r>
      <w:proofErr w:type="spellEnd"/>
      <w:r>
        <w:t xml:space="preserve"> instead of genomic sequences, properly aligned reads do not need to be gapped across introns.  Second, the RSEM software is currently only compatible with gap-free alignments. </w:t>
      </w:r>
    </w:p>
    <w:p w14:paraId="2A896B5A" w14:textId="77777777" w:rsidR="007E7AF3" w:rsidRDefault="007E7AF3"/>
    <w:p w14:paraId="25DB6BB6" w14:textId="3C9C9909" w:rsidR="007E7AF3" w:rsidRDefault="007E7AF3">
      <w:r>
        <w:t>The RSEM software is wrapped by scripts included in Trinity to facilitate usage in the Trinity framework.</w:t>
      </w:r>
    </w:p>
    <w:p w14:paraId="6DBFE09C" w14:textId="77777777" w:rsidR="007E7AF3" w:rsidRDefault="007E7AF3"/>
    <w:p w14:paraId="3CA26EB8" w14:textId="7EADC608" w:rsidR="007E7AF3" w:rsidRPr="003017AE" w:rsidRDefault="003017AE">
      <w:pPr>
        <w:rPr>
          <w:u w:val="single"/>
        </w:rPr>
      </w:pPr>
      <w:r w:rsidRPr="003017AE">
        <w:rPr>
          <w:u w:val="single"/>
        </w:rPr>
        <w:t xml:space="preserve">a.  </w:t>
      </w:r>
      <w:r>
        <w:rPr>
          <w:u w:val="single"/>
        </w:rPr>
        <w:t>Quantification for</w:t>
      </w:r>
      <w:r w:rsidRPr="003017AE">
        <w:rPr>
          <w:u w:val="single"/>
        </w:rPr>
        <w:t xml:space="preserve"> condition-</w:t>
      </w:r>
      <w:r w:rsidR="007E7AF3" w:rsidRPr="003017AE">
        <w:rPr>
          <w:u w:val="single"/>
        </w:rPr>
        <w:t>A reads.</w:t>
      </w:r>
    </w:p>
    <w:p w14:paraId="2B07851B" w14:textId="77777777" w:rsidR="003017AE" w:rsidRDefault="003017AE"/>
    <w:p w14:paraId="46A434C7" w14:textId="558D29D5" w:rsidR="00AC2E67" w:rsidRDefault="00AC2E67">
      <w:r>
        <w:t>The following script will run RSEM, which first aligns the RNA-Seq reads to the Trinity transcripts using the Bowtie aligner, and then performs abundance estimation.</w:t>
      </w:r>
    </w:p>
    <w:p w14:paraId="24897FBA" w14:textId="77777777" w:rsidR="00AC2E67" w:rsidRDefault="00AC2E67"/>
    <w:p w14:paraId="206C6E8E" w14:textId="37F53168" w:rsidR="00AC2E67" w:rsidRDefault="00F0030E" w:rsidP="00AC2E67">
      <w:pPr>
        <w:rPr>
          <w:color w:val="660066"/>
        </w:rPr>
      </w:pPr>
      <w:r>
        <w:t xml:space="preserve">% </w:t>
      </w:r>
      <w:r w:rsidRPr="00E05554">
        <w:rPr>
          <w:color w:val="660066"/>
        </w:rPr>
        <w:t>$TRINITY_HOME/</w:t>
      </w:r>
      <w:r w:rsidR="00391A47" w:rsidRPr="000F61E6">
        <w:rPr>
          <w:color w:val="660066"/>
        </w:rPr>
        <w:t>util/RSEM_util/</w:t>
      </w:r>
      <w:r w:rsidR="00AC2E67" w:rsidRPr="00AC2E67">
        <w:rPr>
          <w:color w:val="660066"/>
        </w:rPr>
        <w:t>run_RSEM_align_n_estimate.pl --</w:t>
      </w:r>
      <w:proofErr w:type="spellStart"/>
      <w:r w:rsidR="00AC2E67" w:rsidRPr="00AC2E67">
        <w:rPr>
          <w:color w:val="660066"/>
        </w:rPr>
        <w:t>seqType</w:t>
      </w:r>
      <w:proofErr w:type="spellEnd"/>
      <w:r w:rsidR="00AC2E67" w:rsidRPr="00AC2E67">
        <w:rPr>
          <w:color w:val="660066"/>
        </w:rPr>
        <w:t xml:space="preserve"> </w:t>
      </w:r>
      <w:proofErr w:type="spellStart"/>
      <w:r w:rsidR="00AC2E67" w:rsidRPr="00AC2E67">
        <w:rPr>
          <w:color w:val="660066"/>
        </w:rPr>
        <w:t>fa</w:t>
      </w:r>
      <w:proofErr w:type="spellEnd"/>
      <w:r w:rsidR="00AC2E67" w:rsidRPr="00AC2E67">
        <w:rPr>
          <w:color w:val="660066"/>
        </w:rPr>
        <w:t xml:space="preserve"> </w:t>
      </w:r>
      <w:r w:rsidR="00AC2E67">
        <w:rPr>
          <w:color w:val="660066"/>
        </w:rPr>
        <w:t>\</w:t>
      </w:r>
    </w:p>
    <w:p w14:paraId="58340EA2" w14:textId="77777777" w:rsidR="00AC2E67" w:rsidRDefault="00AC2E67" w:rsidP="00AC2E67">
      <w:pPr>
        <w:rPr>
          <w:color w:val="660066"/>
        </w:rPr>
      </w:pPr>
      <w:r>
        <w:rPr>
          <w:color w:val="660066"/>
        </w:rPr>
        <w:t xml:space="preserve">        </w:t>
      </w:r>
      <w:r w:rsidRPr="00AC2E67">
        <w:rPr>
          <w:color w:val="660066"/>
        </w:rPr>
        <w:t>--</w:t>
      </w:r>
      <w:proofErr w:type="gramStart"/>
      <w:r w:rsidRPr="00AC2E67">
        <w:rPr>
          <w:color w:val="660066"/>
        </w:rPr>
        <w:t>left</w:t>
      </w:r>
      <w:proofErr w:type="gramEnd"/>
      <w:r w:rsidRPr="00AC2E67">
        <w:rPr>
          <w:color w:val="660066"/>
        </w:rPr>
        <w:t xml:space="preserve"> </w:t>
      </w:r>
      <w:proofErr w:type="spellStart"/>
      <w:r w:rsidRPr="00AC2E67">
        <w:rPr>
          <w:color w:val="660066"/>
        </w:rPr>
        <w:t>condA.left.fa</w:t>
      </w:r>
      <w:proofErr w:type="spellEnd"/>
      <w:r w:rsidRPr="00AC2E67">
        <w:rPr>
          <w:color w:val="660066"/>
        </w:rPr>
        <w:t xml:space="preserve"> --right </w:t>
      </w:r>
      <w:proofErr w:type="spellStart"/>
      <w:r w:rsidRPr="00AC2E67">
        <w:rPr>
          <w:color w:val="660066"/>
        </w:rPr>
        <w:t>condA.right.fa</w:t>
      </w:r>
      <w:proofErr w:type="spellEnd"/>
      <w:r w:rsidRPr="00AC2E67">
        <w:rPr>
          <w:color w:val="660066"/>
        </w:rPr>
        <w:t xml:space="preserve"> </w:t>
      </w:r>
      <w:r>
        <w:rPr>
          <w:color w:val="660066"/>
        </w:rPr>
        <w:t>\</w:t>
      </w:r>
    </w:p>
    <w:p w14:paraId="63524A2F" w14:textId="77777777" w:rsidR="00AC2E67" w:rsidRDefault="00AC2E67" w:rsidP="00AC2E67">
      <w:pPr>
        <w:rPr>
          <w:color w:val="660066"/>
        </w:rPr>
      </w:pPr>
      <w:r>
        <w:rPr>
          <w:color w:val="660066"/>
        </w:rPr>
        <w:t xml:space="preserve">        </w:t>
      </w:r>
      <w:r w:rsidRPr="00AC2E67">
        <w:rPr>
          <w:color w:val="660066"/>
        </w:rPr>
        <w:t>--</w:t>
      </w:r>
      <w:proofErr w:type="gramStart"/>
      <w:r w:rsidRPr="00AC2E67">
        <w:rPr>
          <w:color w:val="660066"/>
        </w:rPr>
        <w:t>transcripts</w:t>
      </w:r>
      <w:proofErr w:type="gramEnd"/>
      <w:r w:rsidRPr="00AC2E67">
        <w:rPr>
          <w:color w:val="660066"/>
        </w:rPr>
        <w:t xml:space="preserve"> </w:t>
      </w:r>
      <w:proofErr w:type="spellStart"/>
      <w:r w:rsidRPr="00AC2E67">
        <w:rPr>
          <w:color w:val="660066"/>
        </w:rPr>
        <w:t>trinity_out_dir</w:t>
      </w:r>
      <w:proofErr w:type="spellEnd"/>
      <w:r w:rsidRPr="00AC2E67">
        <w:rPr>
          <w:color w:val="660066"/>
        </w:rPr>
        <w:t>/</w:t>
      </w:r>
      <w:proofErr w:type="spellStart"/>
      <w:r w:rsidRPr="00AC2E67">
        <w:rPr>
          <w:color w:val="660066"/>
        </w:rPr>
        <w:t>Trinity.fasta</w:t>
      </w:r>
      <w:proofErr w:type="spellEnd"/>
      <w:r w:rsidRPr="00AC2E67">
        <w:rPr>
          <w:color w:val="660066"/>
        </w:rPr>
        <w:t xml:space="preserve"> </w:t>
      </w:r>
      <w:r>
        <w:rPr>
          <w:color w:val="660066"/>
        </w:rPr>
        <w:t>\</w:t>
      </w:r>
    </w:p>
    <w:p w14:paraId="74D9DA86" w14:textId="4F42F361" w:rsidR="00F0030E" w:rsidRDefault="00AC2E67" w:rsidP="00AC2E67">
      <w:pPr>
        <w:rPr>
          <w:color w:val="660066"/>
        </w:rPr>
      </w:pPr>
      <w:r>
        <w:rPr>
          <w:color w:val="660066"/>
        </w:rPr>
        <w:t xml:space="preserve">        </w:t>
      </w:r>
      <w:r w:rsidRPr="00AC2E67">
        <w:rPr>
          <w:color w:val="660066"/>
        </w:rPr>
        <w:t>--</w:t>
      </w:r>
      <w:proofErr w:type="gramStart"/>
      <w:r w:rsidRPr="00AC2E67">
        <w:rPr>
          <w:color w:val="660066"/>
        </w:rPr>
        <w:t>prefix</w:t>
      </w:r>
      <w:proofErr w:type="gramEnd"/>
      <w:r w:rsidRPr="00AC2E67">
        <w:rPr>
          <w:color w:val="660066"/>
        </w:rPr>
        <w:t xml:space="preserve"> </w:t>
      </w:r>
      <w:proofErr w:type="spellStart"/>
      <w:r w:rsidRPr="00AC2E67">
        <w:rPr>
          <w:color w:val="660066"/>
        </w:rPr>
        <w:t>condA</w:t>
      </w:r>
      <w:proofErr w:type="spellEnd"/>
      <w:r>
        <w:rPr>
          <w:color w:val="660066"/>
        </w:rPr>
        <w:t xml:space="preserve"> </w:t>
      </w:r>
      <w:r w:rsidRPr="00AC2E67">
        <w:rPr>
          <w:color w:val="660066"/>
        </w:rPr>
        <w:t>-- --no-bam-output</w:t>
      </w:r>
    </w:p>
    <w:p w14:paraId="0245B101" w14:textId="77777777" w:rsidR="00AC2E67" w:rsidRDefault="00AC2E67" w:rsidP="00AC2E67"/>
    <w:p w14:paraId="42D41243" w14:textId="7B55A49F" w:rsidR="00F0030E" w:rsidRDefault="00F0030E">
      <w:r>
        <w:t>Once finished, RSEM will</w:t>
      </w:r>
      <w:r w:rsidR="00371148">
        <w:t xml:space="preserve"> have generated two files: ‘</w:t>
      </w:r>
      <w:proofErr w:type="spellStart"/>
      <w:r w:rsidR="00371148">
        <w:t>condA.isoforms.results</w:t>
      </w:r>
      <w:proofErr w:type="spellEnd"/>
      <w:r w:rsidR="00371148">
        <w:t>’ and ‘</w:t>
      </w:r>
      <w:proofErr w:type="spellStart"/>
      <w:r w:rsidR="00371148">
        <w:t>condA</w:t>
      </w:r>
      <w:r>
        <w:t>.gene</w:t>
      </w:r>
      <w:r w:rsidR="00D71FE4">
        <w:t>s.results</w:t>
      </w:r>
      <w:proofErr w:type="spellEnd"/>
      <w:r w:rsidR="00D71FE4">
        <w:t>’.  These files contain the Trinity transcript and component (the Trinity analogs to Isoform and gene)</w:t>
      </w:r>
      <w:r w:rsidR="00C84506">
        <w:t xml:space="preserve"> </w:t>
      </w:r>
      <w:proofErr w:type="spellStart"/>
      <w:r w:rsidR="00C84506">
        <w:t>rna-seq</w:t>
      </w:r>
      <w:proofErr w:type="spellEnd"/>
      <w:r w:rsidR="00C84506">
        <w:t xml:space="preserve"> fragment counts and normalized expression values.</w:t>
      </w:r>
    </w:p>
    <w:p w14:paraId="3499A50F" w14:textId="77777777" w:rsidR="00C84506" w:rsidRDefault="00C84506"/>
    <w:p w14:paraId="6B931CE9" w14:textId="5178B0BD" w:rsidR="003017AE" w:rsidRPr="003017AE" w:rsidRDefault="003017AE">
      <w:pPr>
        <w:rPr>
          <w:u w:val="single"/>
        </w:rPr>
      </w:pPr>
      <w:r w:rsidRPr="003017AE">
        <w:rPr>
          <w:u w:val="single"/>
        </w:rPr>
        <w:t>b.  Quantification for condition-B reads</w:t>
      </w:r>
    </w:p>
    <w:p w14:paraId="10BA607C" w14:textId="77777777" w:rsidR="001C08D5" w:rsidRDefault="001C08D5"/>
    <w:p w14:paraId="366995A4" w14:textId="0B9E8A86" w:rsidR="000F61E6" w:rsidRDefault="000F61E6">
      <w:r>
        <w:t>Now, perform the same operation for condition-B:</w:t>
      </w:r>
    </w:p>
    <w:p w14:paraId="18635967" w14:textId="77777777" w:rsidR="000F61E6" w:rsidRDefault="000F61E6"/>
    <w:p w14:paraId="2D285987" w14:textId="77777777" w:rsidR="00391A47" w:rsidRDefault="00C84506" w:rsidP="000F61E6">
      <w:pPr>
        <w:rPr>
          <w:color w:val="660066"/>
        </w:rPr>
      </w:pPr>
      <w:r>
        <w:t xml:space="preserve">% </w:t>
      </w:r>
      <w:r w:rsidRPr="001C08D5">
        <w:rPr>
          <w:color w:val="660066"/>
        </w:rPr>
        <w:t>$TRINITY_HOME</w:t>
      </w:r>
      <w:r w:rsidR="00BB15CC" w:rsidRPr="001C08D5">
        <w:rPr>
          <w:color w:val="660066"/>
        </w:rPr>
        <w:t>/</w:t>
      </w:r>
      <w:r w:rsidR="000F61E6" w:rsidRPr="000F61E6">
        <w:rPr>
          <w:color w:val="660066"/>
        </w:rPr>
        <w:t>util/RSEM_util/run_RSEM_align_n_estimate.pl --</w:t>
      </w:r>
      <w:proofErr w:type="spellStart"/>
      <w:r w:rsidR="000F61E6" w:rsidRPr="000F61E6">
        <w:rPr>
          <w:color w:val="660066"/>
        </w:rPr>
        <w:t>seqType</w:t>
      </w:r>
      <w:proofErr w:type="spellEnd"/>
      <w:r w:rsidR="000F61E6" w:rsidRPr="000F61E6">
        <w:rPr>
          <w:color w:val="660066"/>
        </w:rPr>
        <w:t xml:space="preserve"> </w:t>
      </w:r>
      <w:proofErr w:type="spellStart"/>
      <w:r w:rsidR="000F61E6" w:rsidRPr="000F61E6">
        <w:rPr>
          <w:color w:val="660066"/>
        </w:rPr>
        <w:t>fa</w:t>
      </w:r>
      <w:proofErr w:type="spellEnd"/>
      <w:r w:rsidR="000F61E6" w:rsidRPr="000F61E6">
        <w:rPr>
          <w:color w:val="660066"/>
        </w:rPr>
        <w:t xml:space="preserve"> </w:t>
      </w:r>
      <w:r w:rsidR="00391A47">
        <w:rPr>
          <w:color w:val="660066"/>
        </w:rPr>
        <w:t>\</w:t>
      </w:r>
    </w:p>
    <w:p w14:paraId="0409F946" w14:textId="77777777" w:rsidR="00391A47" w:rsidRDefault="00391A47" w:rsidP="000F61E6">
      <w:pPr>
        <w:rPr>
          <w:color w:val="660066"/>
        </w:rPr>
      </w:pPr>
      <w:r>
        <w:rPr>
          <w:color w:val="660066"/>
        </w:rPr>
        <w:t xml:space="preserve">           </w:t>
      </w:r>
      <w:r w:rsidR="000F61E6" w:rsidRPr="000F61E6">
        <w:rPr>
          <w:color w:val="660066"/>
        </w:rPr>
        <w:t>--</w:t>
      </w:r>
      <w:proofErr w:type="gramStart"/>
      <w:r w:rsidR="000F61E6" w:rsidRPr="000F61E6">
        <w:rPr>
          <w:color w:val="660066"/>
        </w:rPr>
        <w:t>left</w:t>
      </w:r>
      <w:proofErr w:type="gramEnd"/>
      <w:r w:rsidR="000F61E6" w:rsidRPr="000F61E6">
        <w:rPr>
          <w:color w:val="660066"/>
        </w:rPr>
        <w:t xml:space="preserve"> </w:t>
      </w:r>
      <w:proofErr w:type="spellStart"/>
      <w:r w:rsidR="000F61E6" w:rsidRPr="000F61E6">
        <w:rPr>
          <w:color w:val="660066"/>
        </w:rPr>
        <w:t>condB.left.fa</w:t>
      </w:r>
      <w:proofErr w:type="spellEnd"/>
      <w:r w:rsidR="000F61E6" w:rsidRPr="000F61E6">
        <w:rPr>
          <w:color w:val="660066"/>
        </w:rPr>
        <w:t xml:space="preserve"> --right </w:t>
      </w:r>
      <w:proofErr w:type="spellStart"/>
      <w:r w:rsidR="000F61E6" w:rsidRPr="000F61E6">
        <w:rPr>
          <w:color w:val="660066"/>
        </w:rPr>
        <w:t>condB.right.fa</w:t>
      </w:r>
      <w:proofErr w:type="spellEnd"/>
      <w:r w:rsidR="000F61E6" w:rsidRPr="000F61E6">
        <w:rPr>
          <w:color w:val="660066"/>
        </w:rPr>
        <w:t xml:space="preserve"> </w:t>
      </w:r>
      <w:r>
        <w:rPr>
          <w:color w:val="660066"/>
        </w:rPr>
        <w:t>\</w:t>
      </w:r>
    </w:p>
    <w:p w14:paraId="5F197FDA" w14:textId="77777777" w:rsidR="00391A47" w:rsidRDefault="00391A47" w:rsidP="000F61E6">
      <w:pPr>
        <w:rPr>
          <w:color w:val="660066"/>
        </w:rPr>
      </w:pPr>
      <w:r>
        <w:rPr>
          <w:color w:val="660066"/>
        </w:rPr>
        <w:t xml:space="preserve">           </w:t>
      </w:r>
      <w:r w:rsidR="000F61E6" w:rsidRPr="000F61E6">
        <w:rPr>
          <w:color w:val="660066"/>
        </w:rPr>
        <w:t>--</w:t>
      </w:r>
      <w:proofErr w:type="gramStart"/>
      <w:r w:rsidR="000F61E6" w:rsidRPr="000F61E6">
        <w:rPr>
          <w:color w:val="660066"/>
        </w:rPr>
        <w:t>transcripts</w:t>
      </w:r>
      <w:proofErr w:type="gramEnd"/>
      <w:r w:rsidR="000F61E6" w:rsidRPr="000F61E6">
        <w:rPr>
          <w:color w:val="660066"/>
        </w:rPr>
        <w:t xml:space="preserve"> </w:t>
      </w:r>
      <w:proofErr w:type="spellStart"/>
      <w:r w:rsidR="000F61E6" w:rsidRPr="000F61E6">
        <w:rPr>
          <w:color w:val="660066"/>
        </w:rPr>
        <w:t>trinity_out_dir</w:t>
      </w:r>
      <w:proofErr w:type="spellEnd"/>
      <w:r w:rsidR="000F61E6" w:rsidRPr="000F61E6">
        <w:rPr>
          <w:color w:val="660066"/>
        </w:rPr>
        <w:t>/</w:t>
      </w:r>
      <w:proofErr w:type="spellStart"/>
      <w:r w:rsidR="000F61E6" w:rsidRPr="000F61E6">
        <w:rPr>
          <w:color w:val="660066"/>
        </w:rPr>
        <w:t>Trinity.fasta</w:t>
      </w:r>
      <w:proofErr w:type="spellEnd"/>
      <w:r w:rsidR="000F61E6" w:rsidRPr="000F61E6">
        <w:rPr>
          <w:color w:val="660066"/>
        </w:rPr>
        <w:t xml:space="preserve"> </w:t>
      </w:r>
      <w:r>
        <w:rPr>
          <w:color w:val="660066"/>
        </w:rPr>
        <w:t>\</w:t>
      </w:r>
    </w:p>
    <w:p w14:paraId="4FA253C0" w14:textId="7E05B171" w:rsidR="002D59D3" w:rsidRDefault="00391A47" w:rsidP="000F61E6">
      <w:r>
        <w:rPr>
          <w:color w:val="660066"/>
        </w:rPr>
        <w:t xml:space="preserve">           </w:t>
      </w:r>
      <w:r w:rsidR="000F61E6" w:rsidRPr="000F61E6">
        <w:rPr>
          <w:color w:val="660066"/>
        </w:rPr>
        <w:t>--</w:t>
      </w:r>
      <w:proofErr w:type="gramStart"/>
      <w:r w:rsidR="000F61E6" w:rsidRPr="000F61E6">
        <w:rPr>
          <w:color w:val="660066"/>
        </w:rPr>
        <w:t>prefix</w:t>
      </w:r>
      <w:proofErr w:type="gramEnd"/>
      <w:r w:rsidR="000F61E6" w:rsidRPr="000F61E6">
        <w:rPr>
          <w:color w:val="660066"/>
        </w:rPr>
        <w:t xml:space="preserve"> </w:t>
      </w:r>
      <w:proofErr w:type="spellStart"/>
      <w:r w:rsidR="000F61E6" w:rsidRPr="000F61E6">
        <w:rPr>
          <w:color w:val="660066"/>
        </w:rPr>
        <w:t>condB</w:t>
      </w:r>
      <w:proofErr w:type="spellEnd"/>
      <w:r w:rsidR="000F61E6" w:rsidRPr="000F61E6">
        <w:rPr>
          <w:color w:val="660066"/>
        </w:rPr>
        <w:t xml:space="preserve"> -- --no-bam-output</w:t>
      </w:r>
    </w:p>
    <w:p w14:paraId="72AD33FB" w14:textId="77777777" w:rsidR="002D59D3" w:rsidRDefault="002D59D3"/>
    <w:p w14:paraId="3B7542B3" w14:textId="3E0BF40D" w:rsidR="00391A47" w:rsidRDefault="00391A47">
      <w:r>
        <w:t>Note the new output files generated: ‘</w:t>
      </w:r>
      <w:proofErr w:type="spellStart"/>
      <w:r>
        <w:t>condB.isoforms.results</w:t>
      </w:r>
      <w:proofErr w:type="spellEnd"/>
      <w:r>
        <w:t>’ and ‘</w:t>
      </w:r>
      <w:proofErr w:type="spellStart"/>
      <w:r>
        <w:t>condB.genes.results</w:t>
      </w:r>
      <w:proofErr w:type="spellEnd"/>
      <w:r>
        <w:t>’.</w:t>
      </w:r>
    </w:p>
    <w:p w14:paraId="1C8C903E" w14:textId="77777777" w:rsidR="00391A47" w:rsidRDefault="00391A47"/>
    <w:p w14:paraId="79B013D3" w14:textId="50DB90E7" w:rsidR="002D59D3" w:rsidRPr="005119AD" w:rsidRDefault="005119AD">
      <w:pPr>
        <w:rPr>
          <w:b/>
          <w:u w:val="single"/>
        </w:rPr>
      </w:pPr>
      <w:r w:rsidRPr="005119AD">
        <w:rPr>
          <w:b/>
          <w:u w:val="single"/>
        </w:rPr>
        <w:t xml:space="preserve">Differential Expression Using </w:t>
      </w:r>
      <w:proofErr w:type="spellStart"/>
      <w:r w:rsidRPr="005119AD">
        <w:rPr>
          <w:b/>
          <w:u w:val="single"/>
        </w:rPr>
        <w:t>EdgeR</w:t>
      </w:r>
      <w:proofErr w:type="spellEnd"/>
    </w:p>
    <w:p w14:paraId="3CFCFF51" w14:textId="77777777" w:rsidR="005119AD" w:rsidRDefault="005119AD"/>
    <w:p w14:paraId="1252DCE4" w14:textId="080A997B" w:rsidR="005119AD" w:rsidRDefault="00D03AB5">
      <w:r>
        <w:t xml:space="preserve">To run </w:t>
      </w:r>
      <w:proofErr w:type="spellStart"/>
      <w:r>
        <w:t>edgeR</w:t>
      </w:r>
      <w:proofErr w:type="spellEnd"/>
      <w:r>
        <w:t xml:space="preserve"> and identify differentially expressed transcripts, we need a data table containing the raw </w:t>
      </w:r>
      <w:proofErr w:type="spellStart"/>
      <w:r>
        <w:t>rna-seq</w:t>
      </w:r>
      <w:proofErr w:type="spellEnd"/>
      <w:r>
        <w:t xml:space="preserve"> fragment counts for each transcript and sample analyzed.  We can combine the RSEM-computed isoform fragment counts into a matrix file like so:</w:t>
      </w:r>
    </w:p>
    <w:p w14:paraId="12399E11" w14:textId="77777777" w:rsidR="00D03AB5" w:rsidRDefault="00D03AB5"/>
    <w:p w14:paraId="47719AC9" w14:textId="69862629" w:rsidR="00D03AB5" w:rsidRDefault="003B1D08">
      <w:r>
        <w:t xml:space="preserve"># </w:t>
      </w:r>
      <w:proofErr w:type="gramStart"/>
      <w:r>
        <w:t>merge</w:t>
      </w:r>
      <w:proofErr w:type="gramEnd"/>
      <w:r>
        <w:t xml:space="preserve"> them into a matrix like so:</w:t>
      </w:r>
    </w:p>
    <w:p w14:paraId="5A2BCA52" w14:textId="695ECD22" w:rsidR="00F0030E" w:rsidRDefault="003B1D08">
      <w:pPr>
        <w:rPr>
          <w:color w:val="660066"/>
        </w:rPr>
      </w:pPr>
      <w:r>
        <w:t xml:space="preserve">% </w:t>
      </w:r>
      <w:r w:rsidRPr="001C08D5">
        <w:rPr>
          <w:color w:val="660066"/>
        </w:rPr>
        <w:t>$TRINITY_HOME/</w:t>
      </w:r>
      <w:r w:rsidR="005D063A" w:rsidRPr="005D063A">
        <w:t xml:space="preserve"> </w:t>
      </w:r>
      <w:r w:rsidR="005D063A" w:rsidRPr="005D063A">
        <w:rPr>
          <w:color w:val="660066"/>
        </w:rPr>
        <w:t xml:space="preserve">util/RSEM_util/merge_RSEM_frag_counts_single_table.pl </w:t>
      </w:r>
      <w:proofErr w:type="spellStart"/>
      <w:r w:rsidR="005D063A" w:rsidRPr="005D063A">
        <w:rPr>
          <w:color w:val="660066"/>
        </w:rPr>
        <w:t>condA.isoforms.results</w:t>
      </w:r>
      <w:proofErr w:type="spellEnd"/>
      <w:r w:rsidR="005D063A" w:rsidRPr="005D063A">
        <w:rPr>
          <w:color w:val="660066"/>
        </w:rPr>
        <w:t xml:space="preserve"> </w:t>
      </w:r>
      <w:proofErr w:type="spellStart"/>
      <w:r w:rsidR="005D063A" w:rsidRPr="005D063A">
        <w:rPr>
          <w:color w:val="660066"/>
        </w:rPr>
        <w:t>condB.isoforms.results</w:t>
      </w:r>
      <w:proofErr w:type="spellEnd"/>
      <w:r w:rsidR="005D063A" w:rsidRPr="005D063A">
        <w:rPr>
          <w:color w:val="660066"/>
        </w:rPr>
        <w:t xml:space="preserve"> &gt; </w:t>
      </w:r>
      <w:proofErr w:type="spellStart"/>
      <w:r w:rsidR="005D063A" w:rsidRPr="005D063A">
        <w:rPr>
          <w:color w:val="660066"/>
        </w:rPr>
        <w:t>transcripts.counts.matrix</w:t>
      </w:r>
      <w:proofErr w:type="spellEnd"/>
    </w:p>
    <w:p w14:paraId="74F0906D" w14:textId="77777777" w:rsidR="005D063A" w:rsidRDefault="005D063A"/>
    <w:p w14:paraId="53F812BD" w14:textId="09C21338" w:rsidR="003B1D08" w:rsidRDefault="009C6C71">
      <w:r>
        <w:t xml:space="preserve"># </w:t>
      </w:r>
      <w:proofErr w:type="gramStart"/>
      <w:r>
        <w:t>before</w:t>
      </w:r>
      <w:proofErr w:type="gramEnd"/>
      <w:r>
        <w:t xml:space="preserve"> running </w:t>
      </w:r>
      <w:proofErr w:type="spellStart"/>
      <w:r>
        <w:t>edgeR</w:t>
      </w:r>
      <w:proofErr w:type="spellEnd"/>
      <w:r>
        <w:t xml:space="preserve">, we need the transcript length information, which we can extract from one of the </w:t>
      </w:r>
      <w:proofErr w:type="spellStart"/>
      <w:r>
        <w:t>RSEM.isoforms.results</w:t>
      </w:r>
      <w:proofErr w:type="spellEnd"/>
      <w:r>
        <w:t xml:space="preserve"> files like so:</w:t>
      </w:r>
    </w:p>
    <w:p w14:paraId="004C8DD3" w14:textId="36E510FC" w:rsidR="009C6C71" w:rsidRDefault="009C6C71">
      <w:r>
        <w:t xml:space="preserve">% </w:t>
      </w:r>
      <w:proofErr w:type="gramStart"/>
      <w:r w:rsidR="005D063A" w:rsidRPr="005D063A">
        <w:rPr>
          <w:color w:val="660066"/>
        </w:rPr>
        <w:t>cat</w:t>
      </w:r>
      <w:proofErr w:type="gramEnd"/>
      <w:r w:rsidR="005D063A" w:rsidRPr="005D063A">
        <w:rPr>
          <w:color w:val="660066"/>
        </w:rPr>
        <w:t xml:space="preserve"> </w:t>
      </w:r>
      <w:proofErr w:type="spellStart"/>
      <w:r w:rsidR="005D063A" w:rsidRPr="005D063A">
        <w:rPr>
          <w:color w:val="660066"/>
        </w:rPr>
        <w:t>condA.isoforms.results</w:t>
      </w:r>
      <w:proofErr w:type="spellEnd"/>
      <w:r w:rsidR="005D063A" w:rsidRPr="005D063A">
        <w:rPr>
          <w:color w:val="660066"/>
        </w:rPr>
        <w:t xml:space="preserve"> | cut -f1,3,4 &gt; trans_lengths.txt</w:t>
      </w:r>
    </w:p>
    <w:p w14:paraId="7654844B" w14:textId="77777777" w:rsidR="009C6C71" w:rsidRDefault="009C6C71"/>
    <w:p w14:paraId="23641B7F" w14:textId="34CF4B9F" w:rsidR="009C6C71" w:rsidRDefault="009C6C71">
      <w:r>
        <w:t xml:space="preserve"># </w:t>
      </w:r>
      <w:proofErr w:type="gramStart"/>
      <w:r>
        <w:t>now</w:t>
      </w:r>
      <w:proofErr w:type="gramEnd"/>
      <w:r>
        <w:t xml:space="preserve">, run </w:t>
      </w:r>
      <w:proofErr w:type="spellStart"/>
      <w:r>
        <w:t>edgeR</w:t>
      </w:r>
      <w:proofErr w:type="spellEnd"/>
      <w:r>
        <w:t xml:space="preserve"> via the helper script provided in the Trinity distribution:</w:t>
      </w:r>
    </w:p>
    <w:p w14:paraId="4AB5F501" w14:textId="2B007203" w:rsidR="009C6C71" w:rsidRDefault="00D4008D">
      <w:pPr>
        <w:rPr>
          <w:color w:val="660066"/>
        </w:rPr>
      </w:pPr>
      <w:r>
        <w:t xml:space="preserve">% </w:t>
      </w:r>
      <w:r w:rsidR="00D8489C" w:rsidRPr="001C08D5">
        <w:rPr>
          <w:color w:val="660066"/>
        </w:rPr>
        <w:t>$TRINITY_HOME/</w:t>
      </w:r>
      <w:r w:rsidR="00735F6A" w:rsidRPr="00735F6A">
        <w:t xml:space="preserve"> </w:t>
      </w:r>
      <w:r w:rsidR="00735F6A" w:rsidRPr="00735F6A">
        <w:rPr>
          <w:color w:val="660066"/>
        </w:rPr>
        <w:t xml:space="preserve">Analysis/DifferentialExpression/run_DE_analysis.pl --matrix </w:t>
      </w:r>
      <w:proofErr w:type="spellStart"/>
      <w:r w:rsidR="00735F6A" w:rsidRPr="00735F6A">
        <w:rPr>
          <w:color w:val="660066"/>
        </w:rPr>
        <w:t>transcripts.counts.matrix</w:t>
      </w:r>
      <w:proofErr w:type="spellEnd"/>
      <w:r w:rsidR="00735F6A" w:rsidRPr="00735F6A">
        <w:rPr>
          <w:color w:val="660066"/>
        </w:rPr>
        <w:t xml:space="preserve"> --method </w:t>
      </w:r>
      <w:proofErr w:type="spellStart"/>
      <w:r w:rsidR="00735F6A" w:rsidRPr="00735F6A">
        <w:rPr>
          <w:color w:val="660066"/>
        </w:rPr>
        <w:t>edgeR</w:t>
      </w:r>
      <w:proofErr w:type="spellEnd"/>
      <w:r w:rsidR="00735F6A" w:rsidRPr="00735F6A">
        <w:rPr>
          <w:color w:val="660066"/>
        </w:rPr>
        <w:t xml:space="preserve"> --</w:t>
      </w:r>
      <w:proofErr w:type="spellStart"/>
      <w:r w:rsidR="00735F6A" w:rsidRPr="00735F6A">
        <w:rPr>
          <w:color w:val="660066"/>
        </w:rPr>
        <w:t>no_eff_length</w:t>
      </w:r>
      <w:proofErr w:type="spellEnd"/>
      <w:r w:rsidR="00735F6A" w:rsidRPr="00735F6A">
        <w:rPr>
          <w:color w:val="660066"/>
        </w:rPr>
        <w:t xml:space="preserve"> --output </w:t>
      </w:r>
      <w:proofErr w:type="spellStart"/>
      <w:r w:rsidR="00735F6A" w:rsidRPr="00735F6A">
        <w:rPr>
          <w:color w:val="660066"/>
        </w:rPr>
        <w:t>edgeR</w:t>
      </w:r>
      <w:proofErr w:type="spellEnd"/>
    </w:p>
    <w:p w14:paraId="4B22B6B4" w14:textId="77777777" w:rsidR="00735F6A" w:rsidRDefault="00735F6A"/>
    <w:p w14:paraId="3E7E6AA0" w14:textId="3F7FAB1A" w:rsidR="007E7AF3" w:rsidRDefault="0013729D">
      <w:r>
        <w:t xml:space="preserve">Examine the contents of the </w:t>
      </w:r>
      <w:proofErr w:type="spellStart"/>
      <w:r>
        <w:t>edgeR</w:t>
      </w:r>
      <w:proofErr w:type="spellEnd"/>
      <w:r>
        <w:t>/ directory.</w:t>
      </w:r>
    </w:p>
    <w:p w14:paraId="1FD3E2A2" w14:textId="77777777" w:rsidR="0013729D" w:rsidRDefault="0013729D"/>
    <w:p w14:paraId="15C2FF4D" w14:textId="587FF7F8" w:rsidR="000A6D47" w:rsidRDefault="000A6D47">
      <w:r>
        <w:t xml:space="preserve">% </w:t>
      </w:r>
      <w:proofErr w:type="spellStart"/>
      <w:proofErr w:type="gramStart"/>
      <w:r w:rsidR="004D0212">
        <w:rPr>
          <w:color w:val="660066"/>
        </w:rPr>
        <w:t>ls</w:t>
      </w:r>
      <w:proofErr w:type="spellEnd"/>
      <w:proofErr w:type="gramEnd"/>
      <w:r w:rsidRPr="00EF4C68">
        <w:rPr>
          <w:color w:val="660066"/>
        </w:rPr>
        <w:t xml:space="preserve"> </w:t>
      </w:r>
      <w:proofErr w:type="spellStart"/>
      <w:r w:rsidRPr="00EF4C68">
        <w:rPr>
          <w:color w:val="660066"/>
        </w:rPr>
        <w:t>edgeR</w:t>
      </w:r>
      <w:proofErr w:type="spellEnd"/>
      <w:r w:rsidR="004D0212">
        <w:rPr>
          <w:color w:val="660066"/>
        </w:rPr>
        <w:t>/</w:t>
      </w:r>
    </w:p>
    <w:p w14:paraId="74C8DDC0" w14:textId="77777777" w:rsidR="000A6D47" w:rsidRDefault="000A6D47"/>
    <w:p w14:paraId="5AAED32D" w14:textId="73D57C1D" w:rsidR="0013729D" w:rsidRDefault="0013729D" w:rsidP="00225566">
      <w:r>
        <w:t>The file ‘</w:t>
      </w:r>
      <w:proofErr w:type="spellStart"/>
      <w:r w:rsidR="00225566" w:rsidRPr="00225566">
        <w:t>transcripts.counts.matrix.condA_vs_condB.edgeR.DE_results</w:t>
      </w:r>
      <w:proofErr w:type="spellEnd"/>
      <w:r w:rsidR="00225566">
        <w:t xml:space="preserve">’ contains the output from running </w:t>
      </w:r>
      <w:proofErr w:type="spellStart"/>
      <w:r w:rsidR="00225566">
        <w:t>EdgeR</w:t>
      </w:r>
      <w:proofErr w:type="spellEnd"/>
      <w:r w:rsidR="00225566">
        <w:t xml:space="preserve"> to identify differentially expressed transcripts.  Examine the format of this file:</w:t>
      </w:r>
    </w:p>
    <w:p w14:paraId="44C27A2A" w14:textId="77777777" w:rsidR="00225566" w:rsidRDefault="00225566" w:rsidP="00225566"/>
    <w:p w14:paraId="60076316" w14:textId="28868C95" w:rsidR="00225566" w:rsidRDefault="00225566" w:rsidP="00225566">
      <w:pPr>
        <w:rPr>
          <w:color w:val="660066"/>
        </w:rPr>
      </w:pPr>
      <w:r>
        <w:t xml:space="preserve">% </w:t>
      </w:r>
      <w:proofErr w:type="gramStart"/>
      <w:r w:rsidRPr="00225566">
        <w:rPr>
          <w:color w:val="660066"/>
        </w:rPr>
        <w:t>head</w:t>
      </w:r>
      <w:proofErr w:type="gramEnd"/>
      <w:r w:rsidRPr="00225566">
        <w:rPr>
          <w:color w:val="660066"/>
        </w:rPr>
        <w:t xml:space="preserve"> </w:t>
      </w:r>
      <w:proofErr w:type="spellStart"/>
      <w:r w:rsidR="004D0212">
        <w:rPr>
          <w:color w:val="660066"/>
        </w:rPr>
        <w:t>edgeR</w:t>
      </w:r>
      <w:proofErr w:type="spellEnd"/>
      <w:r w:rsidR="004D0212">
        <w:rPr>
          <w:color w:val="660066"/>
        </w:rPr>
        <w:t>/</w:t>
      </w:r>
      <w:proofErr w:type="spellStart"/>
      <w:r w:rsidRPr="00225566">
        <w:rPr>
          <w:color w:val="660066"/>
        </w:rPr>
        <w:t>transcripts.counts.matrix.condA_vs_condB.edgeR.DE_results</w:t>
      </w:r>
      <w:proofErr w:type="spellEnd"/>
    </w:p>
    <w:p w14:paraId="3F7C619B" w14:textId="77777777" w:rsidR="00225566" w:rsidRDefault="00225566" w:rsidP="00225566"/>
    <w:tbl>
      <w:tblPr>
        <w:tblStyle w:val="TableGrid"/>
        <w:tblW w:w="0" w:type="auto"/>
        <w:tblLook w:val="04A0" w:firstRow="1" w:lastRow="0" w:firstColumn="1" w:lastColumn="0" w:noHBand="0" w:noVBand="1"/>
      </w:tblPr>
      <w:tblGrid>
        <w:gridCol w:w="2214"/>
        <w:gridCol w:w="2214"/>
        <w:gridCol w:w="2214"/>
        <w:gridCol w:w="2214"/>
      </w:tblGrid>
      <w:tr w:rsidR="00225566" w14:paraId="15D40276" w14:textId="77777777" w:rsidTr="00225566">
        <w:tc>
          <w:tcPr>
            <w:tcW w:w="2214" w:type="dxa"/>
          </w:tcPr>
          <w:p w14:paraId="74F529B2" w14:textId="31524115" w:rsidR="00225566" w:rsidRPr="00A95DC2" w:rsidRDefault="00225566" w:rsidP="0013729D">
            <w:pPr>
              <w:rPr>
                <w:b/>
                <w:sz w:val="18"/>
              </w:rPr>
            </w:pPr>
            <w:proofErr w:type="spellStart"/>
            <w:proofErr w:type="gramStart"/>
            <w:r w:rsidRPr="00A95DC2">
              <w:rPr>
                <w:b/>
                <w:sz w:val="18"/>
              </w:rPr>
              <w:t>logFC</w:t>
            </w:r>
            <w:proofErr w:type="spellEnd"/>
            <w:proofErr w:type="gramEnd"/>
          </w:p>
        </w:tc>
        <w:tc>
          <w:tcPr>
            <w:tcW w:w="2214" w:type="dxa"/>
          </w:tcPr>
          <w:p w14:paraId="7C4D75B1" w14:textId="3B979CFF" w:rsidR="00225566" w:rsidRPr="00A95DC2" w:rsidRDefault="00225566" w:rsidP="0013729D">
            <w:pPr>
              <w:rPr>
                <w:b/>
                <w:sz w:val="18"/>
              </w:rPr>
            </w:pPr>
            <w:proofErr w:type="spellStart"/>
            <w:proofErr w:type="gramStart"/>
            <w:r w:rsidRPr="00A95DC2">
              <w:rPr>
                <w:b/>
                <w:sz w:val="18"/>
              </w:rPr>
              <w:t>logCPM</w:t>
            </w:r>
            <w:proofErr w:type="spellEnd"/>
            <w:proofErr w:type="gramEnd"/>
          </w:p>
        </w:tc>
        <w:tc>
          <w:tcPr>
            <w:tcW w:w="2214" w:type="dxa"/>
          </w:tcPr>
          <w:p w14:paraId="42A8F406" w14:textId="426EA3DD" w:rsidR="00225566" w:rsidRPr="00A95DC2" w:rsidRDefault="00225566" w:rsidP="0013729D">
            <w:pPr>
              <w:rPr>
                <w:b/>
                <w:sz w:val="18"/>
              </w:rPr>
            </w:pPr>
            <w:proofErr w:type="spellStart"/>
            <w:r w:rsidRPr="00A95DC2">
              <w:rPr>
                <w:b/>
                <w:sz w:val="18"/>
              </w:rPr>
              <w:t>PValue</w:t>
            </w:r>
            <w:proofErr w:type="spellEnd"/>
          </w:p>
        </w:tc>
        <w:tc>
          <w:tcPr>
            <w:tcW w:w="2214" w:type="dxa"/>
          </w:tcPr>
          <w:p w14:paraId="66A6533C" w14:textId="29912084" w:rsidR="00225566" w:rsidRPr="00A95DC2" w:rsidRDefault="00225566" w:rsidP="0013729D">
            <w:pPr>
              <w:rPr>
                <w:b/>
                <w:sz w:val="18"/>
              </w:rPr>
            </w:pPr>
            <w:r w:rsidRPr="00A95DC2">
              <w:rPr>
                <w:b/>
                <w:sz w:val="18"/>
              </w:rPr>
              <w:t>FDR</w:t>
            </w:r>
          </w:p>
        </w:tc>
      </w:tr>
      <w:tr w:rsidR="00225566" w14:paraId="2580F649" w14:textId="77777777" w:rsidTr="00225566">
        <w:tc>
          <w:tcPr>
            <w:tcW w:w="2214" w:type="dxa"/>
          </w:tcPr>
          <w:p w14:paraId="016F1E4C" w14:textId="3F992984" w:rsidR="00225566" w:rsidRPr="00225566" w:rsidRDefault="00225566" w:rsidP="0013729D">
            <w:pPr>
              <w:rPr>
                <w:sz w:val="18"/>
              </w:rPr>
            </w:pPr>
            <w:proofErr w:type="gramStart"/>
            <w:r w:rsidRPr="00225566">
              <w:rPr>
                <w:sz w:val="18"/>
              </w:rPr>
              <w:t>comp5593</w:t>
            </w:r>
            <w:proofErr w:type="gramEnd"/>
            <w:r w:rsidRPr="00225566">
              <w:rPr>
                <w:sz w:val="18"/>
              </w:rPr>
              <w:t>_c0_seq1</w:t>
            </w:r>
          </w:p>
        </w:tc>
        <w:tc>
          <w:tcPr>
            <w:tcW w:w="2214" w:type="dxa"/>
          </w:tcPr>
          <w:p w14:paraId="1EE9EA48" w14:textId="71DA8451" w:rsidR="00225566" w:rsidRPr="00225566" w:rsidRDefault="00225566" w:rsidP="0013729D">
            <w:pPr>
              <w:rPr>
                <w:sz w:val="18"/>
              </w:rPr>
            </w:pPr>
            <w:r w:rsidRPr="00225566">
              <w:rPr>
                <w:sz w:val="18"/>
              </w:rPr>
              <w:t>6.69800714119315</w:t>
            </w:r>
          </w:p>
        </w:tc>
        <w:tc>
          <w:tcPr>
            <w:tcW w:w="2214" w:type="dxa"/>
          </w:tcPr>
          <w:p w14:paraId="0ECD8721" w14:textId="67130FAF" w:rsidR="00225566" w:rsidRPr="00225566" w:rsidRDefault="00225566" w:rsidP="0013729D">
            <w:pPr>
              <w:rPr>
                <w:sz w:val="18"/>
              </w:rPr>
            </w:pPr>
            <w:r w:rsidRPr="00225566">
              <w:rPr>
                <w:sz w:val="18"/>
              </w:rPr>
              <w:t>16.1249761736403</w:t>
            </w:r>
          </w:p>
        </w:tc>
        <w:tc>
          <w:tcPr>
            <w:tcW w:w="2214" w:type="dxa"/>
          </w:tcPr>
          <w:p w14:paraId="7DC5BA17" w14:textId="614D9AF1" w:rsidR="00225566" w:rsidRPr="00225566" w:rsidRDefault="00225566" w:rsidP="0013729D">
            <w:pPr>
              <w:rPr>
                <w:sz w:val="18"/>
              </w:rPr>
            </w:pPr>
            <w:r w:rsidRPr="00225566">
              <w:rPr>
                <w:sz w:val="18"/>
              </w:rPr>
              <w:t>1.75816549640362e-15</w:t>
            </w:r>
          </w:p>
        </w:tc>
      </w:tr>
      <w:tr w:rsidR="00225566" w14:paraId="6730AAC4" w14:textId="77777777" w:rsidTr="00225566">
        <w:tc>
          <w:tcPr>
            <w:tcW w:w="2214" w:type="dxa"/>
          </w:tcPr>
          <w:p w14:paraId="5F751C5E" w14:textId="793DFEBE" w:rsidR="00225566" w:rsidRPr="00225566" w:rsidRDefault="00225566" w:rsidP="0013729D">
            <w:pPr>
              <w:rPr>
                <w:sz w:val="18"/>
              </w:rPr>
            </w:pPr>
            <w:proofErr w:type="gramStart"/>
            <w:r w:rsidRPr="00225566">
              <w:rPr>
                <w:sz w:val="18"/>
              </w:rPr>
              <w:t>comp844</w:t>
            </w:r>
            <w:proofErr w:type="gramEnd"/>
            <w:r w:rsidRPr="00225566">
              <w:rPr>
                <w:sz w:val="18"/>
              </w:rPr>
              <w:t>_c0_seq1</w:t>
            </w:r>
          </w:p>
        </w:tc>
        <w:tc>
          <w:tcPr>
            <w:tcW w:w="2214" w:type="dxa"/>
          </w:tcPr>
          <w:p w14:paraId="2ACE37CA" w14:textId="5A62AE24" w:rsidR="00225566" w:rsidRPr="00225566" w:rsidRDefault="00225566" w:rsidP="0013729D">
            <w:pPr>
              <w:rPr>
                <w:sz w:val="18"/>
              </w:rPr>
            </w:pPr>
            <w:r w:rsidRPr="00225566">
              <w:rPr>
                <w:sz w:val="18"/>
              </w:rPr>
              <w:t>6.63057977003254</w:t>
            </w:r>
          </w:p>
        </w:tc>
        <w:tc>
          <w:tcPr>
            <w:tcW w:w="2214" w:type="dxa"/>
          </w:tcPr>
          <w:p w14:paraId="443EFA9A" w14:textId="16BF834E" w:rsidR="00225566" w:rsidRPr="00225566" w:rsidRDefault="00225566" w:rsidP="0013729D">
            <w:pPr>
              <w:rPr>
                <w:sz w:val="18"/>
              </w:rPr>
            </w:pPr>
            <w:r w:rsidRPr="00225566">
              <w:rPr>
                <w:sz w:val="18"/>
              </w:rPr>
              <w:t>15.1976845446146</w:t>
            </w:r>
          </w:p>
        </w:tc>
        <w:tc>
          <w:tcPr>
            <w:tcW w:w="2214" w:type="dxa"/>
          </w:tcPr>
          <w:p w14:paraId="3F20C4F4" w14:textId="4C1D1436" w:rsidR="00225566" w:rsidRPr="00225566" w:rsidRDefault="00225566" w:rsidP="0013729D">
            <w:pPr>
              <w:rPr>
                <w:sz w:val="18"/>
              </w:rPr>
            </w:pPr>
            <w:r w:rsidRPr="00225566">
              <w:rPr>
                <w:sz w:val="18"/>
              </w:rPr>
              <w:t>4.06529730820251e-15</w:t>
            </w:r>
          </w:p>
        </w:tc>
      </w:tr>
      <w:tr w:rsidR="00225566" w14:paraId="6DDDDD88" w14:textId="77777777" w:rsidTr="00225566">
        <w:tc>
          <w:tcPr>
            <w:tcW w:w="2214" w:type="dxa"/>
          </w:tcPr>
          <w:p w14:paraId="51141125" w14:textId="129D4365" w:rsidR="00225566" w:rsidRPr="00225566" w:rsidRDefault="00225566" w:rsidP="0013729D">
            <w:pPr>
              <w:rPr>
                <w:sz w:val="18"/>
              </w:rPr>
            </w:pPr>
            <w:proofErr w:type="gramStart"/>
            <w:r w:rsidRPr="00225566">
              <w:rPr>
                <w:sz w:val="18"/>
              </w:rPr>
              <w:t>comp1335</w:t>
            </w:r>
            <w:proofErr w:type="gramEnd"/>
            <w:r w:rsidRPr="00225566">
              <w:rPr>
                <w:sz w:val="18"/>
              </w:rPr>
              <w:t>_c0_seq1</w:t>
            </w:r>
          </w:p>
        </w:tc>
        <w:tc>
          <w:tcPr>
            <w:tcW w:w="2214" w:type="dxa"/>
          </w:tcPr>
          <w:p w14:paraId="09E2A085" w14:textId="362F431F" w:rsidR="00225566" w:rsidRPr="00225566" w:rsidRDefault="00225566" w:rsidP="0013729D">
            <w:pPr>
              <w:rPr>
                <w:sz w:val="18"/>
              </w:rPr>
            </w:pPr>
            <w:r w:rsidRPr="00225566">
              <w:rPr>
                <w:sz w:val="18"/>
              </w:rPr>
              <w:t>6.60888607985679</w:t>
            </w:r>
          </w:p>
        </w:tc>
        <w:tc>
          <w:tcPr>
            <w:tcW w:w="2214" w:type="dxa"/>
          </w:tcPr>
          <w:p w14:paraId="5634CD41" w14:textId="4E2ED666" w:rsidR="00225566" w:rsidRPr="00225566" w:rsidRDefault="00225566" w:rsidP="0013729D">
            <w:pPr>
              <w:rPr>
                <w:sz w:val="18"/>
              </w:rPr>
            </w:pPr>
            <w:r w:rsidRPr="00225566">
              <w:rPr>
                <w:sz w:val="18"/>
              </w:rPr>
              <w:t>15.2161403709572</w:t>
            </w:r>
          </w:p>
        </w:tc>
        <w:tc>
          <w:tcPr>
            <w:tcW w:w="2214" w:type="dxa"/>
          </w:tcPr>
          <w:p w14:paraId="42B326A2" w14:textId="75E3F499" w:rsidR="00225566" w:rsidRPr="00225566" w:rsidRDefault="00225566" w:rsidP="0013729D">
            <w:pPr>
              <w:rPr>
                <w:sz w:val="18"/>
              </w:rPr>
            </w:pPr>
            <w:r w:rsidRPr="00225566">
              <w:rPr>
                <w:sz w:val="18"/>
              </w:rPr>
              <w:t>4.56157354999284e-15</w:t>
            </w:r>
          </w:p>
        </w:tc>
      </w:tr>
      <w:tr w:rsidR="00225566" w14:paraId="6A82CB62" w14:textId="77777777" w:rsidTr="00225566">
        <w:tc>
          <w:tcPr>
            <w:tcW w:w="2214" w:type="dxa"/>
          </w:tcPr>
          <w:p w14:paraId="73888B96" w14:textId="452B80DA" w:rsidR="00225566" w:rsidRPr="00225566" w:rsidRDefault="00225566" w:rsidP="0013729D">
            <w:pPr>
              <w:rPr>
                <w:sz w:val="18"/>
              </w:rPr>
            </w:pPr>
            <w:proofErr w:type="gramStart"/>
            <w:r w:rsidRPr="00225566">
              <w:rPr>
                <w:sz w:val="18"/>
              </w:rPr>
              <w:t>comp20247</w:t>
            </w:r>
            <w:proofErr w:type="gramEnd"/>
            <w:r w:rsidRPr="00225566">
              <w:rPr>
                <w:sz w:val="18"/>
              </w:rPr>
              <w:t>_c0_seq1</w:t>
            </w:r>
          </w:p>
        </w:tc>
        <w:tc>
          <w:tcPr>
            <w:tcW w:w="2214" w:type="dxa"/>
          </w:tcPr>
          <w:p w14:paraId="585FE9F5" w14:textId="30FAFAFF" w:rsidR="00225566" w:rsidRPr="00225566" w:rsidRDefault="00225566" w:rsidP="0013729D">
            <w:pPr>
              <w:rPr>
                <w:sz w:val="18"/>
              </w:rPr>
            </w:pPr>
            <w:r w:rsidRPr="00225566">
              <w:rPr>
                <w:sz w:val="18"/>
              </w:rPr>
              <w:t>6.62991619131932</w:t>
            </w:r>
          </w:p>
        </w:tc>
        <w:tc>
          <w:tcPr>
            <w:tcW w:w="2214" w:type="dxa"/>
          </w:tcPr>
          <w:p w14:paraId="729F4E91" w14:textId="277BCD46" w:rsidR="00225566" w:rsidRPr="00225566" w:rsidRDefault="00225566" w:rsidP="0013729D">
            <w:pPr>
              <w:rPr>
                <w:sz w:val="18"/>
              </w:rPr>
            </w:pPr>
            <w:r w:rsidRPr="00225566">
              <w:rPr>
                <w:sz w:val="18"/>
              </w:rPr>
              <w:t>14.2195834388687</w:t>
            </w:r>
          </w:p>
        </w:tc>
        <w:tc>
          <w:tcPr>
            <w:tcW w:w="2214" w:type="dxa"/>
          </w:tcPr>
          <w:p w14:paraId="64960676" w14:textId="537EB897" w:rsidR="00225566" w:rsidRPr="00225566" w:rsidRDefault="00225566" w:rsidP="0013729D">
            <w:pPr>
              <w:rPr>
                <w:sz w:val="18"/>
              </w:rPr>
            </w:pPr>
            <w:r w:rsidRPr="00225566">
              <w:rPr>
                <w:sz w:val="18"/>
              </w:rPr>
              <w:t>8.95858961048408e-15</w:t>
            </w:r>
          </w:p>
        </w:tc>
      </w:tr>
    </w:tbl>
    <w:p w14:paraId="050D103F" w14:textId="77777777" w:rsidR="00990DB1" w:rsidRDefault="00990DB1" w:rsidP="0013729D"/>
    <w:p w14:paraId="4DDD3F3D" w14:textId="2FFD79ED" w:rsidR="006D3F3A" w:rsidRDefault="006D3F3A" w:rsidP="001B389B">
      <w:r>
        <w:t>These data include the log fold change (</w:t>
      </w:r>
      <w:proofErr w:type="spellStart"/>
      <w:r>
        <w:t>logFC</w:t>
      </w:r>
      <w:proofErr w:type="spellEnd"/>
      <w:r>
        <w:t>)</w:t>
      </w:r>
      <w:proofErr w:type="gramStart"/>
      <w:r>
        <w:t>,</w:t>
      </w:r>
      <w:proofErr w:type="gramEnd"/>
      <w:r>
        <w:t xml:space="preserve"> log counts per million (</w:t>
      </w:r>
      <w:proofErr w:type="spellStart"/>
      <w:r>
        <w:t>logCPM</w:t>
      </w:r>
      <w:proofErr w:type="spellEnd"/>
      <w:r>
        <w:t>), P value from an exact test, and false discovery rate (FDR).</w:t>
      </w:r>
    </w:p>
    <w:p w14:paraId="3BCFDA7B" w14:textId="77777777" w:rsidR="006D3F3A" w:rsidRDefault="006D3F3A" w:rsidP="001B389B"/>
    <w:p w14:paraId="7BAED219" w14:textId="5E0050C4" w:rsidR="001B389B" w:rsidRDefault="001B389B" w:rsidP="001B389B">
      <w:r>
        <w:t xml:space="preserve">The </w:t>
      </w:r>
      <w:proofErr w:type="spellStart"/>
      <w:r>
        <w:t>EdgeR</w:t>
      </w:r>
      <w:proofErr w:type="spellEnd"/>
      <w:r>
        <w:t xml:space="preserve"> analysis above generated both MA and Volcano plots based on these data. See file ‘</w:t>
      </w:r>
      <w:r w:rsidRPr="001B389B">
        <w:t>transcripts.counts.matrix.condA_vs_condB.edgeR.DE_</w:t>
      </w:r>
      <w:proofErr w:type="gramStart"/>
      <w:r w:rsidRPr="001B389B">
        <w:t>results.MA</w:t>
      </w:r>
      <w:proofErr w:type="gramEnd"/>
      <w:r w:rsidRPr="001B389B">
        <w:t>_n_Volcano.pdf</w:t>
      </w:r>
      <w:r w:rsidR="00D54FD7">
        <w:t>’ as shown below:</w:t>
      </w:r>
    </w:p>
    <w:p w14:paraId="5B5D5F35" w14:textId="77777777" w:rsidR="001B389B" w:rsidRDefault="001B389B" w:rsidP="001B389B"/>
    <w:p w14:paraId="1804146C" w14:textId="2330BD6A" w:rsidR="001B389B" w:rsidRDefault="00D54FD7" w:rsidP="001B389B">
      <w:r>
        <w:rPr>
          <w:noProof/>
        </w:rPr>
        <w:drawing>
          <wp:inline distT="0" distB="0" distL="0" distR="0" wp14:anchorId="1FDF5D1B" wp14:editId="423354C8">
            <wp:extent cx="5486400" cy="277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6 at 8.02.5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76220"/>
                    </a:xfrm>
                    <a:prstGeom prst="rect">
                      <a:avLst/>
                    </a:prstGeom>
                  </pic:spPr>
                </pic:pic>
              </a:graphicData>
            </a:graphic>
          </wp:inline>
        </w:drawing>
      </w:r>
    </w:p>
    <w:p w14:paraId="526E5893" w14:textId="77777777" w:rsidR="001B389B" w:rsidRDefault="001B389B" w:rsidP="0013729D"/>
    <w:p w14:paraId="6E48D8B7" w14:textId="77777777" w:rsidR="001B389B" w:rsidRDefault="001B389B" w:rsidP="0013729D"/>
    <w:p w14:paraId="5D0934DF" w14:textId="4ADADD39" w:rsidR="00225566" w:rsidRDefault="00085005" w:rsidP="0013729D">
      <w:r>
        <w:t xml:space="preserve">How many differentially expressed transcripts do we identify if we require the FDR to be at most 0.05?   You could import the tab-delimited text file into your favorite spreadsheet program for analysis and answer questions such as this, or we could run some </w:t>
      </w:r>
      <w:proofErr w:type="spellStart"/>
      <w:r>
        <w:t>unix</w:t>
      </w:r>
      <w:proofErr w:type="spellEnd"/>
      <w:r>
        <w:t xml:space="preserve"> utilities and filters to query these data. For example, a </w:t>
      </w:r>
      <w:proofErr w:type="spellStart"/>
      <w:r>
        <w:t>unix’y</w:t>
      </w:r>
      <w:proofErr w:type="spellEnd"/>
      <w:r>
        <w:t xml:space="preserve"> way to answer this question might be:</w:t>
      </w:r>
    </w:p>
    <w:p w14:paraId="25806CCE" w14:textId="77777777" w:rsidR="00085005" w:rsidRDefault="00085005" w:rsidP="0013729D"/>
    <w:p w14:paraId="666502B0" w14:textId="45E18ED4" w:rsidR="00085005" w:rsidRDefault="00085005" w:rsidP="00085005">
      <w:r>
        <w:t xml:space="preserve">%  </w:t>
      </w:r>
      <w:proofErr w:type="spellStart"/>
      <w:proofErr w:type="gramStart"/>
      <w:r w:rsidRPr="00085005">
        <w:rPr>
          <w:color w:val="660066"/>
        </w:rPr>
        <w:t>sed</w:t>
      </w:r>
      <w:proofErr w:type="spellEnd"/>
      <w:proofErr w:type="gramEnd"/>
      <w:r w:rsidRPr="00085005">
        <w:rPr>
          <w:color w:val="660066"/>
        </w:rPr>
        <w:t xml:space="preserve"> '1,1d' </w:t>
      </w:r>
      <w:proofErr w:type="spellStart"/>
      <w:r w:rsidRPr="00085005">
        <w:rPr>
          <w:color w:val="660066"/>
        </w:rPr>
        <w:t>transcripts.counts.matrix.condA_vs_condB.edgeR.DE_results</w:t>
      </w:r>
      <w:proofErr w:type="spellEnd"/>
      <w:r w:rsidRPr="00085005">
        <w:rPr>
          <w:color w:val="660066"/>
        </w:rPr>
        <w:t xml:space="preserve"> | </w:t>
      </w:r>
      <w:proofErr w:type="spellStart"/>
      <w:r w:rsidRPr="00085005">
        <w:rPr>
          <w:color w:val="660066"/>
        </w:rPr>
        <w:t>awk</w:t>
      </w:r>
      <w:proofErr w:type="spellEnd"/>
      <w:r w:rsidRPr="00085005">
        <w:rPr>
          <w:color w:val="660066"/>
        </w:rPr>
        <w:t xml:space="preserve"> '{ if ($5 &lt;= 0.05) print;}' | </w:t>
      </w:r>
      <w:proofErr w:type="spellStart"/>
      <w:r w:rsidRPr="00085005">
        <w:rPr>
          <w:color w:val="660066"/>
        </w:rPr>
        <w:t>wc</w:t>
      </w:r>
      <w:proofErr w:type="spellEnd"/>
      <w:r w:rsidRPr="00085005">
        <w:rPr>
          <w:color w:val="660066"/>
        </w:rPr>
        <w:t xml:space="preserve"> -l</w:t>
      </w:r>
    </w:p>
    <w:p w14:paraId="4C25169E" w14:textId="77777777" w:rsidR="00085005" w:rsidRDefault="00085005" w:rsidP="00085005">
      <w:r>
        <w:t xml:space="preserve">      74</w:t>
      </w:r>
    </w:p>
    <w:p w14:paraId="0763E683" w14:textId="77777777" w:rsidR="00C73FC4" w:rsidRDefault="00C73FC4" w:rsidP="0013729D"/>
    <w:p w14:paraId="0BBE6912" w14:textId="68990316" w:rsidR="001B389B" w:rsidRDefault="001B389B" w:rsidP="0013729D">
      <w:r>
        <w:t xml:space="preserve">Trinity includes a script to further facilitate analysis of these data, extracting transcripts that are above some statistical significance (FDR threshold) and fold-change in expression, and generating figures such as </w:t>
      </w:r>
      <w:r w:rsidR="00A22663">
        <w:t>heatmaps and other useful plots, as described below.</w:t>
      </w:r>
    </w:p>
    <w:p w14:paraId="22D18C24" w14:textId="77777777" w:rsidR="001B389B" w:rsidRDefault="001B389B" w:rsidP="0013729D"/>
    <w:p w14:paraId="6582D277" w14:textId="1FA14816" w:rsidR="00A22663" w:rsidRPr="00A22663" w:rsidRDefault="00A22663" w:rsidP="0013729D">
      <w:pPr>
        <w:rPr>
          <w:b/>
        </w:rPr>
      </w:pPr>
      <w:r w:rsidRPr="00A22663">
        <w:rPr>
          <w:b/>
        </w:rPr>
        <w:t>TMM normalization</w:t>
      </w:r>
      <w:r>
        <w:rPr>
          <w:b/>
        </w:rPr>
        <w:t xml:space="preserve"> followed by expression profiling</w:t>
      </w:r>
    </w:p>
    <w:p w14:paraId="5118423A" w14:textId="77777777" w:rsidR="00A22663" w:rsidRDefault="00A22663" w:rsidP="0013729D"/>
    <w:p w14:paraId="6135047C" w14:textId="77777777" w:rsidR="00A22663" w:rsidRDefault="00A22663" w:rsidP="0013729D">
      <w:r>
        <w:t xml:space="preserve">Before we begin to examine patterns of expression across multiple samples, we need to first normalize the FPKM expression values across samples, which will account for differences in RNA composition (ex. highly expressed transcripts in one or more samples that skew the relative proportions of transcripts in each sample).  Here, we apply TMM normalization (see: </w:t>
      </w:r>
      <w:hyperlink r:id="rId9" w:history="1">
        <w:r w:rsidRPr="00D23955">
          <w:rPr>
            <w:rStyle w:val="Hyperlink"/>
          </w:rPr>
          <w:t>http://genomebiology.com/2010/11/3/r25</w:t>
        </w:r>
      </w:hyperlink>
      <w:r>
        <w:t>) to generate a matrix of normalized FPKM values across all samples, like so:</w:t>
      </w:r>
    </w:p>
    <w:p w14:paraId="1402E557" w14:textId="77777777" w:rsidR="00A22663" w:rsidRDefault="00A22663" w:rsidP="0013729D"/>
    <w:p w14:paraId="66D0FC70" w14:textId="558524A6" w:rsidR="00A22663" w:rsidRPr="00013889" w:rsidRDefault="00013889" w:rsidP="0013729D">
      <w:pPr>
        <w:rPr>
          <w:color w:val="660066"/>
        </w:rPr>
      </w:pPr>
      <w:r>
        <w:t xml:space="preserve">% </w:t>
      </w:r>
      <w:r w:rsidRPr="00013889">
        <w:rPr>
          <w:color w:val="660066"/>
        </w:rPr>
        <w:t xml:space="preserve">$TRINITY_HOME/Analysis/DifferentialExpression/run_TMM_normalization_write_FPKM_matrix.pl --matrix </w:t>
      </w:r>
      <w:proofErr w:type="spellStart"/>
      <w:r w:rsidRPr="00013889">
        <w:rPr>
          <w:color w:val="660066"/>
        </w:rPr>
        <w:t>transcripts.counts.matrix</w:t>
      </w:r>
      <w:proofErr w:type="spellEnd"/>
      <w:r w:rsidRPr="00013889">
        <w:rPr>
          <w:color w:val="660066"/>
        </w:rPr>
        <w:t xml:space="preserve"> --lengths trans_lengths.txt</w:t>
      </w:r>
      <w:r w:rsidR="00A22663" w:rsidRPr="00013889">
        <w:rPr>
          <w:color w:val="660066"/>
        </w:rPr>
        <w:t xml:space="preserve"> </w:t>
      </w:r>
    </w:p>
    <w:p w14:paraId="767E593D" w14:textId="77777777" w:rsidR="00A22663" w:rsidRDefault="00A22663" w:rsidP="0013729D"/>
    <w:p w14:paraId="4952B127" w14:textId="5A046E30" w:rsidR="00990DB1" w:rsidRDefault="00C23C94" w:rsidP="0013729D">
      <w:r>
        <w:t>The file ‘</w:t>
      </w:r>
      <w:r w:rsidR="00013889" w:rsidRPr="00013889">
        <w:t>transcripts.counts.matrix.TMM_info.txt</w:t>
      </w:r>
      <w:r w:rsidR="00013889">
        <w:t xml:space="preserve">’ </w:t>
      </w:r>
      <w:r>
        <w:t>includes the results from running the TMM normalization step, and the new ‘effective’ library sizes (depth of read sequencing) are indicated.  These adjusted libr</w:t>
      </w:r>
      <w:r w:rsidR="00013889">
        <w:t xml:space="preserve">ary sizes are used to </w:t>
      </w:r>
      <w:proofErr w:type="spellStart"/>
      <w:r w:rsidR="00013889">
        <w:t>recompute</w:t>
      </w:r>
      <w:proofErr w:type="spellEnd"/>
      <w:r>
        <w:t xml:space="preserve"> the FPKM expression values, as provided in the file ‘</w:t>
      </w:r>
      <w:proofErr w:type="spellStart"/>
      <w:r w:rsidR="00013889" w:rsidRPr="00013889">
        <w:t>transcripts.counts.matrix.TMM_</w:t>
      </w:r>
      <w:proofErr w:type="gramStart"/>
      <w:r w:rsidR="00013889" w:rsidRPr="00013889">
        <w:t>normalized.FPKM</w:t>
      </w:r>
      <w:proofErr w:type="spellEnd"/>
      <w:r w:rsidR="00013889">
        <w:t>’</w:t>
      </w:r>
      <w:proofErr w:type="gramEnd"/>
      <w:r>
        <w:t>.</w:t>
      </w:r>
      <w:r w:rsidR="00013889">
        <w:t xml:space="preserve">  Although the raw fragment counts are used for differential expression analysis, the normalized FPKM values are used below in examining profiles of expression across different samples, and </w:t>
      </w:r>
      <w:r w:rsidR="00124640">
        <w:t>are shown in heatmaps and related expression plots.</w:t>
      </w:r>
      <w:r w:rsidR="00013889">
        <w:t xml:space="preserve"> </w:t>
      </w:r>
    </w:p>
    <w:p w14:paraId="03863452" w14:textId="77777777" w:rsidR="00C23C94" w:rsidRDefault="00C23C94" w:rsidP="0013729D"/>
    <w:p w14:paraId="5148A2AC" w14:textId="02D33BB8" w:rsidR="00112DA8" w:rsidRPr="00112DA8" w:rsidRDefault="00112DA8" w:rsidP="0013729D">
      <w:pPr>
        <w:rPr>
          <w:b/>
        </w:rPr>
      </w:pPr>
      <w:r w:rsidRPr="00112DA8">
        <w:rPr>
          <w:b/>
        </w:rPr>
        <w:t>Extracting differentially expressed transcripts and generating heatmaps</w:t>
      </w:r>
    </w:p>
    <w:p w14:paraId="6A9575C0" w14:textId="77777777" w:rsidR="00112DA8" w:rsidRDefault="00112DA8" w:rsidP="0013729D"/>
    <w:p w14:paraId="4BFD7093" w14:textId="02597699" w:rsidR="00C23C94" w:rsidRDefault="00807C22" w:rsidP="0013729D">
      <w:r>
        <w:t>Extract those differentially expressed transcripts that are at least 4-fold differentially expressed at a significance of &lt;= 0.001</w:t>
      </w:r>
    </w:p>
    <w:p w14:paraId="2C5F755D" w14:textId="77777777" w:rsidR="00807C22" w:rsidRDefault="00807C22" w:rsidP="0013729D"/>
    <w:p w14:paraId="09918F02" w14:textId="19896B52" w:rsidR="007E7AF3" w:rsidRDefault="000A6D47">
      <w:r>
        <w:t xml:space="preserve">% </w:t>
      </w:r>
      <w:r w:rsidRPr="00EF4C68">
        <w:rPr>
          <w:color w:val="660066"/>
        </w:rPr>
        <w:t xml:space="preserve">$TRINITY_HOME/Analysis/DifferentialExpression/analyze_diff_expr.pl --matrix </w:t>
      </w:r>
      <w:proofErr w:type="spellStart"/>
      <w:proofErr w:type="gramStart"/>
      <w:r w:rsidRPr="00EF4C68">
        <w:rPr>
          <w:color w:val="660066"/>
        </w:rPr>
        <w:t>matrix.TMM</w:t>
      </w:r>
      <w:proofErr w:type="gramEnd"/>
      <w:r w:rsidRPr="00EF4C68">
        <w:rPr>
          <w:color w:val="660066"/>
        </w:rPr>
        <w:t>_normalized.FPKM</w:t>
      </w:r>
      <w:proofErr w:type="spellEnd"/>
    </w:p>
    <w:p w14:paraId="47E6EC86" w14:textId="77777777" w:rsidR="000A6D47" w:rsidRDefault="000A6D47"/>
    <w:p w14:paraId="010CB251" w14:textId="1FE35ADB" w:rsidR="000A6D47" w:rsidRDefault="000A6D47">
      <w:r>
        <w:t xml:space="preserve">This will </w:t>
      </w:r>
      <w:r w:rsidR="00794E1C">
        <w:t xml:space="preserve">generate a clustered </w:t>
      </w:r>
      <w:proofErr w:type="spellStart"/>
      <w:r w:rsidR="00794E1C">
        <w:t>heatmap</w:t>
      </w:r>
      <w:proofErr w:type="spellEnd"/>
      <w:r w:rsidR="00794E1C">
        <w:t xml:space="preserve"> file called ‘</w:t>
      </w:r>
      <w:r w:rsidR="00794E1C" w:rsidRPr="00794E1C">
        <w:t>diffExpr.P0</w:t>
      </w:r>
      <w:r w:rsidR="00D83C88">
        <w:t>.001_C2.matrix.heatmap.pdf</w:t>
      </w:r>
      <w:r w:rsidR="00112DA8">
        <w:t>’ as shown below, with transcripts clustered along the vertical axis and samples clustered along the horizontal axis.</w:t>
      </w:r>
    </w:p>
    <w:p w14:paraId="2055F5AD" w14:textId="77777777" w:rsidR="00435275" w:rsidRDefault="00435275"/>
    <w:p w14:paraId="1CBEBE53" w14:textId="77777777" w:rsidR="00435275" w:rsidRDefault="00435275"/>
    <w:p w14:paraId="5C982CC6" w14:textId="5A1A86C6" w:rsidR="00435275" w:rsidRDefault="00F32A7F">
      <w:r>
        <w:rPr>
          <w:noProof/>
        </w:rPr>
        <w:drawing>
          <wp:inline distT="0" distB="0" distL="0" distR="0" wp14:anchorId="46B12DC6" wp14:editId="426F3471">
            <wp:extent cx="3083964" cy="4323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6 at 5.21.56 PM.png"/>
                    <pic:cNvPicPr/>
                  </pic:nvPicPr>
                  <pic:blipFill>
                    <a:blip r:embed="rId10">
                      <a:extLst>
                        <a:ext uri="{28A0092B-C50C-407E-A947-70E740481C1C}">
                          <a14:useLocalDpi xmlns:a14="http://schemas.microsoft.com/office/drawing/2010/main" val="0"/>
                        </a:ext>
                      </a:extLst>
                    </a:blip>
                    <a:stretch>
                      <a:fillRect/>
                    </a:stretch>
                  </pic:blipFill>
                  <pic:spPr>
                    <a:xfrm>
                      <a:off x="0" y="0"/>
                      <a:ext cx="3084866" cy="4325238"/>
                    </a:xfrm>
                    <a:prstGeom prst="rect">
                      <a:avLst/>
                    </a:prstGeom>
                  </pic:spPr>
                </pic:pic>
              </a:graphicData>
            </a:graphic>
          </wp:inline>
        </w:drawing>
      </w:r>
    </w:p>
    <w:p w14:paraId="18F218A4" w14:textId="77777777" w:rsidR="007E7AF3" w:rsidRDefault="007E7AF3"/>
    <w:p w14:paraId="1AA8110A" w14:textId="77777777" w:rsidR="007E7AF3" w:rsidRDefault="007E7AF3"/>
    <w:p w14:paraId="6F7436AD" w14:textId="77777777" w:rsidR="00794E1C" w:rsidRPr="003F6C89" w:rsidRDefault="00794E1C" w:rsidP="003F6C89">
      <w:pPr>
        <w:ind w:left="720"/>
        <w:rPr>
          <w:i/>
        </w:rPr>
      </w:pPr>
    </w:p>
    <w:p w14:paraId="58627791" w14:textId="035F9FB3" w:rsidR="00794E1C" w:rsidRPr="009D0D4D" w:rsidRDefault="00F32A7F">
      <w:pPr>
        <w:rPr>
          <w:b/>
          <w:u w:val="single"/>
        </w:rPr>
      </w:pPr>
      <w:r w:rsidRPr="009D0D4D">
        <w:rPr>
          <w:b/>
          <w:u w:val="single"/>
        </w:rPr>
        <w:t xml:space="preserve">Extract </w:t>
      </w:r>
      <w:r w:rsidR="009D0D4D">
        <w:rPr>
          <w:b/>
          <w:u w:val="single"/>
        </w:rPr>
        <w:t xml:space="preserve">transcript </w:t>
      </w:r>
      <w:r w:rsidRPr="009D0D4D">
        <w:rPr>
          <w:b/>
          <w:u w:val="single"/>
        </w:rPr>
        <w:t xml:space="preserve">clusters </w:t>
      </w:r>
      <w:r w:rsidR="009D0D4D">
        <w:rPr>
          <w:b/>
          <w:u w:val="single"/>
        </w:rPr>
        <w:t xml:space="preserve">by expression profile </w:t>
      </w:r>
      <w:r w:rsidRPr="009D0D4D">
        <w:rPr>
          <w:b/>
          <w:u w:val="single"/>
        </w:rPr>
        <w:t xml:space="preserve">by cutting the </w:t>
      </w:r>
      <w:proofErr w:type="spellStart"/>
      <w:r w:rsidRPr="009D0D4D">
        <w:rPr>
          <w:b/>
          <w:u w:val="single"/>
        </w:rPr>
        <w:t>dendrogram</w:t>
      </w:r>
      <w:proofErr w:type="spellEnd"/>
    </w:p>
    <w:p w14:paraId="3D78F5EC" w14:textId="77777777" w:rsidR="007E3301" w:rsidRDefault="007E3301"/>
    <w:p w14:paraId="01539DF0" w14:textId="7FDEB71B" w:rsidR="007E3301" w:rsidRDefault="007E3301">
      <w:r>
        <w:t xml:space="preserve">Extract clusters of transcripts with similar expression profiles by cutting the transcript cluster </w:t>
      </w:r>
      <w:proofErr w:type="spellStart"/>
      <w:r>
        <w:t>dendrogram</w:t>
      </w:r>
      <w:proofErr w:type="spellEnd"/>
      <w:r>
        <w:t xml:space="preserve"> at a given percent of its height (ex. 25%), like so:</w:t>
      </w:r>
    </w:p>
    <w:p w14:paraId="647F43A9" w14:textId="77777777" w:rsidR="007E3301" w:rsidRDefault="007E3301"/>
    <w:p w14:paraId="3C4DCCAF" w14:textId="1044E103" w:rsidR="00F32A7F" w:rsidRDefault="007E3301">
      <w:r>
        <w:t xml:space="preserve">% </w:t>
      </w:r>
      <w:r w:rsidRPr="00F26876">
        <w:rPr>
          <w:color w:val="660066"/>
        </w:rPr>
        <w:t>$TRINITY_HOME/Analysis/DifferentialExpression/define_clusters_by_cutting_tree.pl --</w:t>
      </w:r>
      <w:proofErr w:type="spellStart"/>
      <w:r w:rsidRPr="00F26876">
        <w:rPr>
          <w:color w:val="660066"/>
        </w:rPr>
        <w:t>Ptree</w:t>
      </w:r>
      <w:proofErr w:type="spellEnd"/>
      <w:r w:rsidRPr="00F26876">
        <w:rPr>
          <w:color w:val="660066"/>
        </w:rPr>
        <w:t xml:space="preserve"> 25 -R diffExpr.P0.001_C2.matrix.R.all.RData</w:t>
      </w:r>
    </w:p>
    <w:p w14:paraId="2738884C" w14:textId="77777777" w:rsidR="00F32A7F" w:rsidRDefault="00F32A7F"/>
    <w:p w14:paraId="3ED18AD9" w14:textId="49E49A14" w:rsidR="00F32A7F" w:rsidRDefault="007E3301">
      <w:r>
        <w:t>This creates a directory containing the individual transcript clusters</w:t>
      </w:r>
      <w:proofErr w:type="gramStart"/>
      <w:r>
        <w:t>,  including</w:t>
      </w:r>
      <w:proofErr w:type="gramEnd"/>
      <w:r>
        <w:t xml:space="preserve"> a </w:t>
      </w:r>
      <w:proofErr w:type="spellStart"/>
      <w:r>
        <w:t>pdf</w:t>
      </w:r>
      <w:proofErr w:type="spellEnd"/>
      <w:r>
        <w:t xml:space="preserve"> file that summarizes expression values for each cluster according to individual charts:</w:t>
      </w:r>
    </w:p>
    <w:p w14:paraId="3B446507" w14:textId="77777777" w:rsidR="007E3301" w:rsidRDefault="007E3301"/>
    <w:p w14:paraId="659C27AD" w14:textId="77777777" w:rsidR="007E3301" w:rsidRDefault="007E3301">
      <w:r>
        <w:t xml:space="preserve">See: </w:t>
      </w:r>
    </w:p>
    <w:p w14:paraId="61F7D79E" w14:textId="32AAF9C8" w:rsidR="007E3301" w:rsidRDefault="007E3301">
      <w:proofErr w:type="gramStart"/>
      <w:r w:rsidRPr="007E3301">
        <w:t>diffExpr.P0.001</w:t>
      </w:r>
      <w:proofErr w:type="gramEnd"/>
      <w:r w:rsidRPr="007E3301">
        <w:t>_C2.matrix.R.all.RData.clusters_fixed_P_25/my_cluster_plots.pdf</w:t>
      </w:r>
    </w:p>
    <w:p w14:paraId="1E238C7C" w14:textId="77777777" w:rsidR="007E3301" w:rsidRDefault="007E3301"/>
    <w:p w14:paraId="5491E518" w14:textId="4FDF2ED6" w:rsidR="00794E1C" w:rsidRDefault="007E3301">
      <w:r>
        <w:rPr>
          <w:noProof/>
        </w:rPr>
        <w:drawing>
          <wp:inline distT="0" distB="0" distL="0" distR="0" wp14:anchorId="4014B31D" wp14:editId="4256E88F">
            <wp:extent cx="4451003"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6 at 5.40.49 PM.png"/>
                    <pic:cNvPicPr/>
                  </pic:nvPicPr>
                  <pic:blipFill>
                    <a:blip r:embed="rId11">
                      <a:extLst>
                        <a:ext uri="{28A0092B-C50C-407E-A947-70E740481C1C}">
                          <a14:useLocalDpi xmlns:a14="http://schemas.microsoft.com/office/drawing/2010/main" val="0"/>
                        </a:ext>
                      </a:extLst>
                    </a:blip>
                    <a:stretch>
                      <a:fillRect/>
                    </a:stretch>
                  </pic:blipFill>
                  <pic:spPr>
                    <a:xfrm>
                      <a:off x="0" y="0"/>
                      <a:ext cx="4451003" cy="4457700"/>
                    </a:xfrm>
                    <a:prstGeom prst="rect">
                      <a:avLst/>
                    </a:prstGeom>
                  </pic:spPr>
                </pic:pic>
              </a:graphicData>
            </a:graphic>
          </wp:inline>
        </w:drawing>
      </w:r>
    </w:p>
    <w:p w14:paraId="1A7FEC41" w14:textId="77777777" w:rsidR="007E3301" w:rsidRDefault="007E3301"/>
    <w:p w14:paraId="76A26F1E" w14:textId="78E50870" w:rsidR="00E32733" w:rsidRDefault="00E32733">
      <w:r>
        <w:t xml:space="preserve">More information on Trinity and supported downstream applications can be found from the Trinity software website:  </w:t>
      </w:r>
      <w:hyperlink r:id="rId12" w:history="1">
        <w:r w:rsidRPr="003345DB">
          <w:rPr>
            <w:rStyle w:val="Hyperlink"/>
          </w:rPr>
          <w:t>http://trinityrnaseq.sf.net</w:t>
        </w:r>
      </w:hyperlink>
    </w:p>
    <w:sectPr w:rsidR="00E32733" w:rsidSect="00893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75884"/>
    <w:multiLevelType w:val="hybridMultilevel"/>
    <w:tmpl w:val="0B4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AE"/>
    <w:rsid w:val="00003028"/>
    <w:rsid w:val="00013889"/>
    <w:rsid w:val="00031A74"/>
    <w:rsid w:val="0006246B"/>
    <w:rsid w:val="000831B3"/>
    <w:rsid w:val="000848AE"/>
    <w:rsid w:val="00085005"/>
    <w:rsid w:val="000A6D47"/>
    <w:rsid w:val="000C03DA"/>
    <w:rsid w:val="000C75DA"/>
    <w:rsid w:val="000D2BB7"/>
    <w:rsid w:val="000F2E50"/>
    <w:rsid w:val="000F61E6"/>
    <w:rsid w:val="00101929"/>
    <w:rsid w:val="00112DA8"/>
    <w:rsid w:val="00124640"/>
    <w:rsid w:val="0013692C"/>
    <w:rsid w:val="0013729D"/>
    <w:rsid w:val="00153C8E"/>
    <w:rsid w:val="00161EB4"/>
    <w:rsid w:val="00170302"/>
    <w:rsid w:val="001B389B"/>
    <w:rsid w:val="001C08D5"/>
    <w:rsid w:val="001C7394"/>
    <w:rsid w:val="00225566"/>
    <w:rsid w:val="00264FCB"/>
    <w:rsid w:val="00277940"/>
    <w:rsid w:val="00297601"/>
    <w:rsid w:val="002B0788"/>
    <w:rsid w:val="002C3D48"/>
    <w:rsid w:val="002D59D3"/>
    <w:rsid w:val="003017AE"/>
    <w:rsid w:val="003345DB"/>
    <w:rsid w:val="00350543"/>
    <w:rsid w:val="00362442"/>
    <w:rsid w:val="00371148"/>
    <w:rsid w:val="0037453A"/>
    <w:rsid w:val="00391A47"/>
    <w:rsid w:val="00393891"/>
    <w:rsid w:val="0039498B"/>
    <w:rsid w:val="00396190"/>
    <w:rsid w:val="003B1D08"/>
    <w:rsid w:val="003F6C89"/>
    <w:rsid w:val="00434347"/>
    <w:rsid w:val="00435275"/>
    <w:rsid w:val="0044444B"/>
    <w:rsid w:val="0045199B"/>
    <w:rsid w:val="0045332D"/>
    <w:rsid w:val="004923AA"/>
    <w:rsid w:val="004D0212"/>
    <w:rsid w:val="00507C93"/>
    <w:rsid w:val="005119AD"/>
    <w:rsid w:val="00512DC7"/>
    <w:rsid w:val="00515B1B"/>
    <w:rsid w:val="005975D4"/>
    <w:rsid w:val="005B1D8E"/>
    <w:rsid w:val="005D063A"/>
    <w:rsid w:val="006243AD"/>
    <w:rsid w:val="0063366E"/>
    <w:rsid w:val="00680828"/>
    <w:rsid w:val="006A5A5B"/>
    <w:rsid w:val="006D3F3A"/>
    <w:rsid w:val="00735F6A"/>
    <w:rsid w:val="007928E8"/>
    <w:rsid w:val="00794E1C"/>
    <w:rsid w:val="007B1AA1"/>
    <w:rsid w:val="007E3301"/>
    <w:rsid w:val="007E7AF3"/>
    <w:rsid w:val="00802DB6"/>
    <w:rsid w:val="00807C22"/>
    <w:rsid w:val="00807C6E"/>
    <w:rsid w:val="00855004"/>
    <w:rsid w:val="00875F45"/>
    <w:rsid w:val="008935AB"/>
    <w:rsid w:val="008B64A3"/>
    <w:rsid w:val="008D1DBB"/>
    <w:rsid w:val="008F18DA"/>
    <w:rsid w:val="00990DB1"/>
    <w:rsid w:val="009C6C71"/>
    <w:rsid w:val="009D0D4D"/>
    <w:rsid w:val="009D5257"/>
    <w:rsid w:val="009D760F"/>
    <w:rsid w:val="009F67A5"/>
    <w:rsid w:val="00A043FC"/>
    <w:rsid w:val="00A06D28"/>
    <w:rsid w:val="00A22663"/>
    <w:rsid w:val="00A24E19"/>
    <w:rsid w:val="00A40224"/>
    <w:rsid w:val="00A43E06"/>
    <w:rsid w:val="00A4681C"/>
    <w:rsid w:val="00A70C15"/>
    <w:rsid w:val="00A921BC"/>
    <w:rsid w:val="00A95DC2"/>
    <w:rsid w:val="00AB7ADB"/>
    <w:rsid w:val="00AC2E67"/>
    <w:rsid w:val="00BB15CC"/>
    <w:rsid w:val="00BC02F0"/>
    <w:rsid w:val="00BD32F6"/>
    <w:rsid w:val="00BE161D"/>
    <w:rsid w:val="00BF1D70"/>
    <w:rsid w:val="00C03B27"/>
    <w:rsid w:val="00C23C94"/>
    <w:rsid w:val="00C361B8"/>
    <w:rsid w:val="00C4038B"/>
    <w:rsid w:val="00C6047A"/>
    <w:rsid w:val="00C73FC4"/>
    <w:rsid w:val="00C84506"/>
    <w:rsid w:val="00D03AB5"/>
    <w:rsid w:val="00D04745"/>
    <w:rsid w:val="00D155CF"/>
    <w:rsid w:val="00D20F59"/>
    <w:rsid w:val="00D4008D"/>
    <w:rsid w:val="00D4065F"/>
    <w:rsid w:val="00D54FD7"/>
    <w:rsid w:val="00D71FE4"/>
    <w:rsid w:val="00D829C7"/>
    <w:rsid w:val="00D83C88"/>
    <w:rsid w:val="00D8489C"/>
    <w:rsid w:val="00D84E15"/>
    <w:rsid w:val="00DB6936"/>
    <w:rsid w:val="00DE21B1"/>
    <w:rsid w:val="00E00AEA"/>
    <w:rsid w:val="00E0525F"/>
    <w:rsid w:val="00E05554"/>
    <w:rsid w:val="00E057EB"/>
    <w:rsid w:val="00E32733"/>
    <w:rsid w:val="00E42BA6"/>
    <w:rsid w:val="00E7394A"/>
    <w:rsid w:val="00EF4C68"/>
    <w:rsid w:val="00F0030E"/>
    <w:rsid w:val="00F26876"/>
    <w:rsid w:val="00F32A7F"/>
    <w:rsid w:val="00F66C83"/>
    <w:rsid w:val="00F751E3"/>
    <w:rsid w:val="00F76029"/>
    <w:rsid w:val="00F8606F"/>
    <w:rsid w:val="00FA7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70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B1B"/>
    <w:rPr>
      <w:rFonts w:ascii="Lucida Grande" w:hAnsi="Lucida Grande" w:cs="Lucida Grande"/>
      <w:sz w:val="18"/>
      <w:szCs w:val="18"/>
    </w:rPr>
  </w:style>
  <w:style w:type="character" w:styleId="Hyperlink">
    <w:name w:val="Hyperlink"/>
    <w:basedOn w:val="DefaultParagraphFont"/>
    <w:uiPriority w:val="99"/>
    <w:unhideWhenUsed/>
    <w:rsid w:val="00F66C83"/>
    <w:rPr>
      <w:color w:val="0000FF" w:themeColor="hyperlink"/>
      <w:u w:val="single"/>
    </w:rPr>
  </w:style>
  <w:style w:type="paragraph" w:styleId="ListParagraph">
    <w:name w:val="List Paragraph"/>
    <w:basedOn w:val="Normal"/>
    <w:uiPriority w:val="34"/>
    <w:qFormat/>
    <w:rsid w:val="00D20F59"/>
    <w:pPr>
      <w:ind w:left="720"/>
      <w:contextualSpacing/>
    </w:pPr>
  </w:style>
  <w:style w:type="table" w:styleId="TableGrid">
    <w:name w:val="Table Grid"/>
    <w:basedOn w:val="TableNormal"/>
    <w:uiPriority w:val="59"/>
    <w:rsid w:val="00225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B1B"/>
    <w:rPr>
      <w:rFonts w:ascii="Lucida Grande" w:hAnsi="Lucida Grande" w:cs="Lucida Grande"/>
      <w:sz w:val="18"/>
      <w:szCs w:val="18"/>
    </w:rPr>
  </w:style>
  <w:style w:type="character" w:styleId="Hyperlink">
    <w:name w:val="Hyperlink"/>
    <w:basedOn w:val="DefaultParagraphFont"/>
    <w:uiPriority w:val="99"/>
    <w:unhideWhenUsed/>
    <w:rsid w:val="00F66C83"/>
    <w:rPr>
      <w:color w:val="0000FF" w:themeColor="hyperlink"/>
      <w:u w:val="single"/>
    </w:rPr>
  </w:style>
  <w:style w:type="paragraph" w:styleId="ListParagraph">
    <w:name w:val="List Paragraph"/>
    <w:basedOn w:val="Normal"/>
    <w:uiPriority w:val="34"/>
    <w:qFormat/>
    <w:rsid w:val="00D20F59"/>
    <w:pPr>
      <w:ind w:left="720"/>
      <w:contextualSpacing/>
    </w:pPr>
  </w:style>
  <w:style w:type="table" w:styleId="TableGrid">
    <w:name w:val="Table Grid"/>
    <w:basedOn w:val="TableNormal"/>
    <w:uiPriority w:val="59"/>
    <w:rsid w:val="00225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529233">
      <w:bodyDiv w:val="1"/>
      <w:marLeft w:val="0"/>
      <w:marRight w:val="0"/>
      <w:marTop w:val="0"/>
      <w:marBottom w:val="0"/>
      <w:divBdr>
        <w:top w:val="none" w:sz="0" w:space="0" w:color="auto"/>
        <w:left w:val="none" w:sz="0" w:space="0" w:color="auto"/>
        <w:bottom w:val="none" w:sz="0" w:space="0" w:color="auto"/>
        <w:right w:val="none" w:sz="0" w:space="0" w:color="auto"/>
      </w:divBdr>
    </w:div>
    <w:div w:id="180349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trinityrnaseq.sf.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genomebiology.com/2010/11/3/r25"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1754</Words>
  <Characters>10004</Characters>
  <Application>Microsoft Macintosh Word</Application>
  <DocSecurity>0</DocSecurity>
  <Lines>83</Lines>
  <Paragraphs>23</Paragraphs>
  <ScaleCrop>false</ScaleCrop>
  <Company>Broad Institute</Company>
  <LinksUpToDate>false</LinksUpToDate>
  <CharactersWithSpaces>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Haas</dc:creator>
  <cp:keywords/>
  <dc:description/>
  <cp:lastModifiedBy>Brian Haas</cp:lastModifiedBy>
  <cp:revision>123</cp:revision>
  <cp:lastPrinted>2012-10-26T13:52:00Z</cp:lastPrinted>
  <dcterms:created xsi:type="dcterms:W3CDTF">2012-10-20T22:43:00Z</dcterms:created>
  <dcterms:modified xsi:type="dcterms:W3CDTF">2013-07-26T00:58:00Z</dcterms:modified>
</cp:coreProperties>
</file>