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6B9EF1" w14:textId="01D1C26A" w:rsidR="008935AB" w:rsidRPr="000848AE" w:rsidRDefault="00277940">
      <w:pPr>
        <w:rPr>
          <w:b/>
        </w:rPr>
      </w:pPr>
      <w:r>
        <w:rPr>
          <w:rFonts w:ascii="Times" w:eastAsia="Times New Roman" w:hAnsi="Times" w:cs="Times New Roman"/>
          <w:noProof/>
          <w:sz w:val="20"/>
          <w:szCs w:val="20"/>
        </w:rPr>
        <w:drawing>
          <wp:anchor distT="0" distB="0" distL="114300" distR="114300" simplePos="0" relativeHeight="251658240" behindDoc="0" locked="0" layoutInCell="1" allowOverlap="1" wp14:anchorId="4D2E907D" wp14:editId="55EBD8C8">
            <wp:simplePos x="0" y="0"/>
            <wp:positionH relativeFrom="column">
              <wp:posOffset>0</wp:posOffset>
            </wp:positionH>
            <wp:positionV relativeFrom="paragraph">
              <wp:posOffset>-228600</wp:posOffset>
            </wp:positionV>
            <wp:extent cx="1371600" cy="905510"/>
            <wp:effectExtent l="0" t="0" r="0" b="8890"/>
            <wp:wrapSquare wrapText="bothSides"/>
            <wp:docPr id="4" name="Picture 1" descr="rinity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inity_log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0" cy="905510"/>
                    </a:xfrm>
                    <a:prstGeom prst="rect">
                      <a:avLst/>
                    </a:prstGeom>
                    <a:noFill/>
                    <a:ln>
                      <a:noFill/>
                    </a:ln>
                  </pic:spPr>
                </pic:pic>
              </a:graphicData>
            </a:graphic>
            <wp14:sizeRelH relativeFrom="page">
              <wp14:pctWidth>0</wp14:pctWidth>
            </wp14:sizeRelH>
            <wp14:sizeRelV relativeFrom="page">
              <wp14:pctHeight>0</wp14:pctHeight>
            </wp14:sizeRelV>
          </wp:anchor>
        </w:drawing>
      </w:r>
      <w:r w:rsidR="000848AE" w:rsidRPr="000848AE">
        <w:rPr>
          <w:b/>
        </w:rPr>
        <w:t xml:space="preserve">A Tutorial: De novo RNA-Seq Assembly </w:t>
      </w:r>
      <w:r w:rsidR="00F8606F">
        <w:rPr>
          <w:b/>
        </w:rPr>
        <w:t xml:space="preserve">and Analysis Using Trinity and </w:t>
      </w:r>
      <w:proofErr w:type="spellStart"/>
      <w:r w:rsidR="00F8606F">
        <w:rPr>
          <w:b/>
        </w:rPr>
        <w:t>E</w:t>
      </w:r>
      <w:r w:rsidR="000848AE" w:rsidRPr="000848AE">
        <w:rPr>
          <w:b/>
        </w:rPr>
        <w:t>dgeR</w:t>
      </w:r>
      <w:proofErr w:type="spellEnd"/>
    </w:p>
    <w:p w14:paraId="1DA54DB3" w14:textId="321C284E" w:rsidR="00277940" w:rsidRDefault="00277940" w:rsidP="00277940">
      <w:pPr>
        <w:rPr>
          <w:rFonts w:ascii="Times" w:eastAsia="Times New Roman" w:hAnsi="Times" w:cs="Times New Roman"/>
          <w:sz w:val="20"/>
          <w:szCs w:val="20"/>
        </w:rPr>
      </w:pPr>
    </w:p>
    <w:p w14:paraId="01BD7B97" w14:textId="42022A6E" w:rsidR="000848AE" w:rsidRDefault="000848AE"/>
    <w:p w14:paraId="5D3B0308" w14:textId="77777777" w:rsidR="00D829C7" w:rsidRDefault="00D829C7"/>
    <w:p w14:paraId="3B9B5012" w14:textId="77777777" w:rsidR="00D20F59" w:rsidRDefault="00D20F59">
      <w:r>
        <w:t>The following details the steps involved in:</w:t>
      </w:r>
    </w:p>
    <w:p w14:paraId="1381A9F3" w14:textId="496EF85A" w:rsidR="006243AD" w:rsidRDefault="00D20F59" w:rsidP="00D20F59">
      <w:pPr>
        <w:pStyle w:val="ListParagraph"/>
        <w:numPr>
          <w:ilvl w:val="0"/>
          <w:numId w:val="1"/>
        </w:numPr>
      </w:pPr>
      <w:r>
        <w:t xml:space="preserve">Generating a Trinity </w:t>
      </w:r>
      <w:r w:rsidRPr="00D20F59">
        <w:rPr>
          <w:i/>
        </w:rPr>
        <w:t>de novo</w:t>
      </w:r>
      <w:r>
        <w:t xml:space="preserve"> RNA-Seq assembly</w:t>
      </w:r>
    </w:p>
    <w:p w14:paraId="5F37717B" w14:textId="6D096195" w:rsidR="00D20F59" w:rsidRDefault="00D20F59" w:rsidP="00D20F59">
      <w:pPr>
        <w:pStyle w:val="ListParagraph"/>
        <w:numPr>
          <w:ilvl w:val="0"/>
          <w:numId w:val="1"/>
        </w:numPr>
      </w:pPr>
      <w:r>
        <w:t>Mapping reads and Trinity transcripts to a reference genome</w:t>
      </w:r>
    </w:p>
    <w:p w14:paraId="2E825EB7" w14:textId="1D8F398F" w:rsidR="00D20F59" w:rsidRDefault="00D20F59" w:rsidP="00D20F59">
      <w:pPr>
        <w:pStyle w:val="ListParagraph"/>
        <w:numPr>
          <w:ilvl w:val="0"/>
          <w:numId w:val="1"/>
        </w:numPr>
      </w:pPr>
      <w:r>
        <w:t>Visualizing the aligned reads and transcripts in comparison to reference transcript annotations.</w:t>
      </w:r>
    </w:p>
    <w:p w14:paraId="772E4C47" w14:textId="5C7EEE33" w:rsidR="00D20F59" w:rsidRDefault="00D20F59" w:rsidP="00D20F59">
      <w:pPr>
        <w:pStyle w:val="ListParagraph"/>
        <w:numPr>
          <w:ilvl w:val="0"/>
          <w:numId w:val="1"/>
        </w:numPr>
      </w:pPr>
      <w:r>
        <w:t xml:space="preserve">Identifying differentially expressed transcripts using </w:t>
      </w:r>
      <w:proofErr w:type="spellStart"/>
      <w:r>
        <w:t>EdgeR</w:t>
      </w:r>
      <w:proofErr w:type="spellEnd"/>
      <w:r>
        <w:t xml:space="preserve"> and various Trinity-included helper utilities.</w:t>
      </w:r>
    </w:p>
    <w:p w14:paraId="70618EE4" w14:textId="77777777" w:rsidR="006243AD" w:rsidRDefault="006243AD"/>
    <w:p w14:paraId="65913257" w14:textId="661BBDF7" w:rsidR="00F8606F" w:rsidRDefault="00F8606F">
      <w:r>
        <w:t xml:space="preserve">All required software and data are provided pre-installed on a </w:t>
      </w:r>
      <w:proofErr w:type="spellStart"/>
      <w:r>
        <w:t>VirtualBox</w:t>
      </w:r>
      <w:proofErr w:type="spellEnd"/>
      <w:r>
        <w:t xml:space="preserve"> image.  See companion ‘Rnaseq_Workshop_VM_installation.pdf’ for details.</w:t>
      </w:r>
      <w:r w:rsidR="00E7394A">
        <w:t xml:space="preserve">  Data content</w:t>
      </w:r>
      <w:r w:rsidR="00A043FC">
        <w:t xml:space="preserve"> and environment configurations are described therein and referenced below.</w:t>
      </w:r>
    </w:p>
    <w:p w14:paraId="24580B18" w14:textId="77777777" w:rsidR="00F8606F" w:rsidRDefault="00F8606F"/>
    <w:p w14:paraId="41F3F29F" w14:textId="77777777" w:rsidR="004923AA" w:rsidRPr="00CB572D" w:rsidRDefault="004923AA" w:rsidP="004923AA">
      <w:pPr>
        <w:rPr>
          <w:b/>
          <w:u w:val="single"/>
        </w:rPr>
      </w:pPr>
      <w:r w:rsidRPr="00CB572D">
        <w:rPr>
          <w:b/>
          <w:u w:val="single"/>
        </w:rPr>
        <w:t>Before Running:</w:t>
      </w:r>
    </w:p>
    <w:p w14:paraId="46AF99EC" w14:textId="77777777" w:rsidR="004923AA" w:rsidRDefault="004923AA" w:rsidP="004923AA"/>
    <w:p w14:paraId="59B0DC9B" w14:textId="77777777" w:rsidR="004923AA" w:rsidRDefault="004923AA" w:rsidP="004923AA">
      <w:r>
        <w:t xml:space="preserve">After installing the VM, be sure to quickly update the contents of the </w:t>
      </w:r>
      <w:proofErr w:type="spellStart"/>
      <w:r>
        <w:t>rnaseq_workshop_data</w:t>
      </w:r>
      <w:proofErr w:type="spellEnd"/>
      <w:r>
        <w:t xml:space="preserve"> directory by:</w:t>
      </w:r>
    </w:p>
    <w:p w14:paraId="710C1965" w14:textId="77777777" w:rsidR="004923AA" w:rsidRDefault="004923AA" w:rsidP="004923AA"/>
    <w:p w14:paraId="783737E4" w14:textId="77777777" w:rsidR="004923AA" w:rsidRDefault="004923AA" w:rsidP="004923AA">
      <w:r>
        <w:t xml:space="preserve">   %   cd </w:t>
      </w:r>
      <w:proofErr w:type="spellStart"/>
      <w:r>
        <w:t>rnaseq_workshop_data</w:t>
      </w:r>
      <w:proofErr w:type="spellEnd"/>
    </w:p>
    <w:p w14:paraId="79681DEF" w14:textId="77777777" w:rsidR="004923AA" w:rsidRDefault="004923AA" w:rsidP="004923AA"/>
    <w:p w14:paraId="2A51609F" w14:textId="77777777" w:rsidR="004923AA" w:rsidRDefault="004923AA" w:rsidP="004923AA">
      <w:r>
        <w:t xml:space="preserve">   %   </w:t>
      </w:r>
      <w:proofErr w:type="spellStart"/>
      <w:proofErr w:type="gramStart"/>
      <w:r>
        <w:t>svn</w:t>
      </w:r>
      <w:proofErr w:type="spellEnd"/>
      <w:proofErr w:type="gramEnd"/>
      <w:r>
        <w:t xml:space="preserve"> up</w:t>
      </w:r>
    </w:p>
    <w:p w14:paraId="0EF484EA" w14:textId="77777777" w:rsidR="004923AA" w:rsidRDefault="004923AA" w:rsidP="004923AA"/>
    <w:p w14:paraId="559BAD9E" w14:textId="77777777" w:rsidR="004923AA" w:rsidRDefault="004923AA" w:rsidP="004923AA">
      <w:r>
        <w:t xml:space="preserve">This way, you’ll have the latest content, including any recent </w:t>
      </w:r>
      <w:proofErr w:type="spellStart"/>
      <w:r>
        <w:t>bugfixes</w:t>
      </w:r>
      <w:proofErr w:type="spellEnd"/>
      <w:r>
        <w:t>.</w:t>
      </w:r>
    </w:p>
    <w:p w14:paraId="75D098DB" w14:textId="77777777" w:rsidR="006243AD" w:rsidRDefault="006243AD"/>
    <w:p w14:paraId="2566FEA6" w14:textId="77777777" w:rsidR="003900DC" w:rsidRPr="00C619AA" w:rsidRDefault="003900DC" w:rsidP="003900DC">
      <w:pPr>
        <w:rPr>
          <w:b/>
        </w:rPr>
      </w:pPr>
      <w:r w:rsidRPr="00C619AA">
        <w:rPr>
          <w:b/>
        </w:rPr>
        <w:t>Data Content:</w:t>
      </w:r>
    </w:p>
    <w:p w14:paraId="7B43F0A1" w14:textId="77777777" w:rsidR="003900DC" w:rsidRDefault="003900DC" w:rsidP="003900DC"/>
    <w:p w14:paraId="787357E1" w14:textId="77777777" w:rsidR="003900DC" w:rsidRDefault="003900DC" w:rsidP="003900DC">
      <w:r>
        <w:t xml:space="preserve">This demo uses RNA-Seq data corresponding to </w:t>
      </w:r>
      <w:proofErr w:type="spellStart"/>
      <w:r>
        <w:t>Schizosaccharomyces</w:t>
      </w:r>
      <w:proofErr w:type="spellEnd"/>
      <w:r>
        <w:t xml:space="preserve"> </w:t>
      </w:r>
      <w:proofErr w:type="spellStart"/>
      <w:r>
        <w:t>pombe</w:t>
      </w:r>
      <w:proofErr w:type="spellEnd"/>
      <w:r>
        <w:t xml:space="preserve"> (fission yeast), involving paired-end 76 base strand-specific RNA-Seq reads </w:t>
      </w:r>
      <w:proofErr w:type="gramStart"/>
      <w:r>
        <w:t>corresponding  to</w:t>
      </w:r>
      <w:proofErr w:type="gramEnd"/>
      <w:r>
        <w:t xml:space="preserve"> four samples:  </w:t>
      </w:r>
      <w:proofErr w:type="spellStart"/>
      <w:r>
        <w:t>Sp_log</w:t>
      </w:r>
      <w:proofErr w:type="spellEnd"/>
      <w:r>
        <w:t xml:space="preserve"> (logarithmic growth), </w:t>
      </w:r>
      <w:proofErr w:type="spellStart"/>
      <w:r>
        <w:t>Sp_plat</w:t>
      </w:r>
      <w:proofErr w:type="spellEnd"/>
      <w:r>
        <w:t xml:space="preserve"> (plateau phase), </w:t>
      </w:r>
      <w:proofErr w:type="spellStart"/>
      <w:r>
        <w:t>Sp_hs</w:t>
      </w:r>
      <w:proofErr w:type="spellEnd"/>
      <w:r>
        <w:t xml:space="preserve"> (heat shock), and </w:t>
      </w:r>
      <w:proofErr w:type="spellStart"/>
      <w:r>
        <w:t>Sp_ds</w:t>
      </w:r>
      <w:proofErr w:type="spellEnd"/>
      <w:r>
        <w:t xml:space="preserve"> (</w:t>
      </w:r>
      <w:proofErr w:type="spellStart"/>
      <w:r>
        <w:t>diauxic</w:t>
      </w:r>
      <w:proofErr w:type="spellEnd"/>
      <w:r>
        <w:t xml:space="preserve"> shift).</w:t>
      </w:r>
    </w:p>
    <w:p w14:paraId="7BFF5BA1" w14:textId="77777777" w:rsidR="003900DC" w:rsidRDefault="003900DC" w:rsidP="003900DC"/>
    <w:p w14:paraId="0E6B2A4D" w14:textId="77777777" w:rsidR="003900DC" w:rsidRDefault="003900DC" w:rsidP="003900DC">
      <w:r>
        <w:t>There are ‘</w:t>
      </w:r>
      <w:proofErr w:type="spellStart"/>
      <w:r>
        <w:t>left.fq</w:t>
      </w:r>
      <w:proofErr w:type="spellEnd"/>
      <w:r>
        <w:t>’ and ‘</w:t>
      </w:r>
      <w:proofErr w:type="spellStart"/>
      <w:r>
        <w:t>right.fq</w:t>
      </w:r>
      <w:proofErr w:type="spellEnd"/>
      <w:r>
        <w:t xml:space="preserve">’ FASTQ formatted </w:t>
      </w:r>
      <w:proofErr w:type="spellStart"/>
      <w:r>
        <w:t>Illlumina</w:t>
      </w:r>
      <w:proofErr w:type="spellEnd"/>
      <w:r>
        <w:t xml:space="preserve"> read files for each of the four samples.  Also included is a ‘</w:t>
      </w:r>
      <w:proofErr w:type="spellStart"/>
      <w:r>
        <w:t>genome.fa</w:t>
      </w:r>
      <w:proofErr w:type="spellEnd"/>
      <w:r>
        <w:t>’ file corresponding to a genome sequence, and annotations for reference genes (‘</w:t>
      </w:r>
      <w:proofErr w:type="spellStart"/>
      <w:r>
        <w:t>genes.bed</w:t>
      </w:r>
      <w:proofErr w:type="spellEnd"/>
      <w:r>
        <w:t xml:space="preserve">’ or ‘genes.gff3’).   </w:t>
      </w:r>
    </w:p>
    <w:p w14:paraId="4042745C" w14:textId="77777777" w:rsidR="003900DC" w:rsidRDefault="003900DC" w:rsidP="003900DC"/>
    <w:p w14:paraId="5076C397" w14:textId="77777777" w:rsidR="003900DC" w:rsidRPr="001073A4" w:rsidRDefault="003900DC" w:rsidP="003900DC">
      <w:pPr>
        <w:rPr>
          <w:i/>
        </w:rPr>
      </w:pPr>
      <w:r w:rsidRPr="001073A4">
        <w:rPr>
          <w:i/>
        </w:rPr>
        <w:t xml:space="preserve">Note, although the genes, annotations, and reads represent </w:t>
      </w:r>
      <w:r>
        <w:rPr>
          <w:i/>
        </w:rPr>
        <w:t>genuine sequence</w:t>
      </w:r>
      <w:r w:rsidRPr="001073A4">
        <w:rPr>
          <w:i/>
        </w:rPr>
        <w:t xml:space="preserve"> data, they were artificially selected and organized for use in this tutorial, so as to provide varied levels of expression in a very small data set, which could be processed and analyzed within</w:t>
      </w:r>
      <w:r>
        <w:rPr>
          <w:i/>
        </w:rPr>
        <w:t xml:space="preserve"> an</w:t>
      </w:r>
      <w:r w:rsidRPr="001073A4">
        <w:rPr>
          <w:i/>
        </w:rPr>
        <w:t xml:space="preserve"> approximately one hour</w:t>
      </w:r>
      <w:r>
        <w:rPr>
          <w:i/>
        </w:rPr>
        <w:t xml:space="preserve"> time session and</w:t>
      </w:r>
      <w:r w:rsidRPr="001073A4">
        <w:rPr>
          <w:i/>
        </w:rPr>
        <w:t xml:space="preserve"> with minimal computing resources.</w:t>
      </w:r>
    </w:p>
    <w:p w14:paraId="3AECB19F" w14:textId="77777777" w:rsidR="003900DC" w:rsidRDefault="003900DC">
      <w:bookmarkStart w:id="0" w:name="_GoBack"/>
      <w:bookmarkEnd w:id="0"/>
    </w:p>
    <w:p w14:paraId="1647221A" w14:textId="77777777" w:rsidR="004923AA" w:rsidRDefault="004923AA"/>
    <w:p w14:paraId="5E8504D0" w14:textId="42DD7096" w:rsidR="006243AD" w:rsidRPr="00807C6E" w:rsidRDefault="006243AD">
      <w:pPr>
        <w:rPr>
          <w:b/>
          <w:u w:val="single"/>
        </w:rPr>
      </w:pPr>
      <w:r w:rsidRPr="00807C6E">
        <w:rPr>
          <w:b/>
          <w:u w:val="single"/>
        </w:rPr>
        <w:lastRenderedPageBreak/>
        <w:t xml:space="preserve">Automated and Interactive Execution of Activities </w:t>
      </w:r>
    </w:p>
    <w:p w14:paraId="4434F259" w14:textId="77777777" w:rsidR="00297601" w:rsidRDefault="00297601"/>
    <w:p w14:paraId="3E422197" w14:textId="10599AF4" w:rsidR="00297601" w:rsidRDefault="00297601">
      <w:r>
        <w:t xml:space="preserve">To avoid having to cut/paste the numerous commands shown below into a </w:t>
      </w:r>
      <w:proofErr w:type="spellStart"/>
      <w:r>
        <w:t>unix</w:t>
      </w:r>
      <w:proofErr w:type="spellEnd"/>
      <w:r>
        <w:t xml:space="preserve"> terminal, the VM includes a script ‘</w:t>
      </w:r>
      <w:r w:rsidRPr="00297601">
        <w:t>runTrinityDemo.pl</w:t>
      </w:r>
      <w:r>
        <w:t>’ that enables you to run each of the steps interactively.  To begin, simply run:</w:t>
      </w:r>
    </w:p>
    <w:p w14:paraId="1A46272D" w14:textId="77777777" w:rsidR="00297601" w:rsidRDefault="00297601"/>
    <w:p w14:paraId="589A3F8E" w14:textId="181B20D9" w:rsidR="00297601" w:rsidRDefault="00297601">
      <w:r>
        <w:t xml:space="preserve">  </w:t>
      </w:r>
      <w:proofErr w:type="gramStart"/>
      <w:r>
        <w:t xml:space="preserve">%  </w:t>
      </w:r>
      <w:r w:rsidR="00CA008A" w:rsidRPr="00CA008A">
        <w:rPr>
          <w:color w:val="660066"/>
        </w:rPr>
        <w:t>./</w:t>
      </w:r>
      <w:proofErr w:type="gramEnd"/>
      <w:r w:rsidR="002678AD">
        <w:rPr>
          <w:color w:val="660066"/>
        </w:rPr>
        <w:t xml:space="preserve">runTrinityDemo.pl </w:t>
      </w:r>
    </w:p>
    <w:p w14:paraId="30169820" w14:textId="77777777" w:rsidR="006243AD" w:rsidRDefault="006243AD"/>
    <w:p w14:paraId="63C7ED96" w14:textId="6DDF23D0" w:rsidR="00CA008A" w:rsidRDefault="00CA008A">
      <w:r>
        <w:t>Note, by default and for convenience, the demo will show you the commands that are to be executed. This way, you don’t need to type them in yourself.</w:t>
      </w:r>
    </w:p>
    <w:p w14:paraId="07F27BA5" w14:textId="77777777" w:rsidR="00CA008A" w:rsidRDefault="00CA008A"/>
    <w:p w14:paraId="5B590390" w14:textId="77777777" w:rsidR="00A043FC" w:rsidRDefault="00A043FC"/>
    <w:p w14:paraId="0DB9D9B4" w14:textId="46A5A288" w:rsidR="00D829C7" w:rsidRPr="00A043FC" w:rsidRDefault="005975D4">
      <w:r w:rsidRPr="00362442">
        <w:rPr>
          <w:b/>
          <w:u w:val="single"/>
        </w:rPr>
        <w:t>De novo assembly of reads using Trinity</w:t>
      </w:r>
    </w:p>
    <w:p w14:paraId="7F5175F0" w14:textId="77777777" w:rsidR="005975D4" w:rsidRDefault="005975D4"/>
    <w:p w14:paraId="732679A9" w14:textId="2756BE83" w:rsidR="005975D4" w:rsidRDefault="007B1AA1">
      <w:r>
        <w:t xml:space="preserve">To generate a reference assembly that we can later use for analyzing differential expression, first combine the read data sets for the different conditions together into a single target for Trinity assembly.  Combine the left reads and the right </w:t>
      </w:r>
      <w:proofErr w:type="gramStart"/>
      <w:r>
        <w:t>reads  of</w:t>
      </w:r>
      <w:proofErr w:type="gramEnd"/>
      <w:r>
        <w:t xml:space="preserve"> the paired ends separately like so:</w:t>
      </w:r>
    </w:p>
    <w:p w14:paraId="45D766C1" w14:textId="0DB302A0" w:rsidR="007B1AA1" w:rsidRDefault="007B1AA1"/>
    <w:p w14:paraId="26C561EC" w14:textId="77777777" w:rsidR="0067678C" w:rsidRDefault="007B1AA1">
      <w:pPr>
        <w:rPr>
          <w:color w:val="660066"/>
        </w:rPr>
      </w:pPr>
      <w:r>
        <w:t xml:space="preserve">% </w:t>
      </w:r>
      <w:proofErr w:type="gramStart"/>
      <w:r w:rsidR="0067678C" w:rsidRPr="0067678C">
        <w:rPr>
          <w:color w:val="660066"/>
        </w:rPr>
        <w:t>cat</w:t>
      </w:r>
      <w:proofErr w:type="gramEnd"/>
      <w:r w:rsidR="0067678C" w:rsidRPr="0067678C">
        <w:rPr>
          <w:color w:val="660066"/>
        </w:rPr>
        <w:t xml:space="preserve"> </w:t>
      </w:r>
      <w:proofErr w:type="spellStart"/>
      <w:r w:rsidR="0067678C" w:rsidRPr="0067678C">
        <w:rPr>
          <w:color w:val="660066"/>
        </w:rPr>
        <w:t>Sp_ds.left.fq</w:t>
      </w:r>
      <w:proofErr w:type="spellEnd"/>
      <w:r w:rsidR="0067678C" w:rsidRPr="0067678C">
        <w:rPr>
          <w:color w:val="660066"/>
        </w:rPr>
        <w:t xml:space="preserve"> </w:t>
      </w:r>
      <w:proofErr w:type="spellStart"/>
      <w:r w:rsidR="0067678C" w:rsidRPr="0067678C">
        <w:rPr>
          <w:color w:val="660066"/>
        </w:rPr>
        <w:t>Sp_hs.left.fq</w:t>
      </w:r>
      <w:proofErr w:type="spellEnd"/>
      <w:r w:rsidR="0067678C" w:rsidRPr="0067678C">
        <w:rPr>
          <w:color w:val="660066"/>
        </w:rPr>
        <w:t xml:space="preserve"> </w:t>
      </w:r>
      <w:proofErr w:type="spellStart"/>
      <w:r w:rsidR="0067678C" w:rsidRPr="0067678C">
        <w:rPr>
          <w:color w:val="660066"/>
        </w:rPr>
        <w:t>Sp_log.left.fq</w:t>
      </w:r>
      <w:proofErr w:type="spellEnd"/>
      <w:r w:rsidR="0067678C" w:rsidRPr="0067678C">
        <w:rPr>
          <w:color w:val="660066"/>
        </w:rPr>
        <w:t xml:space="preserve"> </w:t>
      </w:r>
      <w:proofErr w:type="spellStart"/>
      <w:r w:rsidR="0067678C" w:rsidRPr="0067678C">
        <w:rPr>
          <w:color w:val="660066"/>
        </w:rPr>
        <w:t>Sp_plat.left.fq</w:t>
      </w:r>
      <w:proofErr w:type="spellEnd"/>
      <w:r w:rsidR="0067678C" w:rsidRPr="0067678C">
        <w:rPr>
          <w:color w:val="660066"/>
        </w:rPr>
        <w:t xml:space="preserve"> &gt; </w:t>
      </w:r>
      <w:proofErr w:type="spellStart"/>
      <w:r w:rsidR="0067678C" w:rsidRPr="0067678C">
        <w:rPr>
          <w:color w:val="660066"/>
        </w:rPr>
        <w:t>ALL.LEFT.fq</w:t>
      </w:r>
      <w:proofErr w:type="spellEnd"/>
      <w:r w:rsidR="0067678C" w:rsidRPr="0067678C">
        <w:rPr>
          <w:color w:val="660066"/>
        </w:rPr>
        <w:t xml:space="preserve"> </w:t>
      </w:r>
    </w:p>
    <w:p w14:paraId="2B41CA44" w14:textId="77777777" w:rsidR="0067678C" w:rsidRDefault="0067678C">
      <w:pPr>
        <w:rPr>
          <w:color w:val="660066"/>
        </w:rPr>
      </w:pPr>
    </w:p>
    <w:p w14:paraId="266A116F" w14:textId="3F112CA3" w:rsidR="007B1AA1" w:rsidRDefault="007B1AA1">
      <w:pPr>
        <w:rPr>
          <w:color w:val="660066"/>
        </w:rPr>
      </w:pPr>
      <w:r>
        <w:t xml:space="preserve">% </w:t>
      </w:r>
      <w:proofErr w:type="gramStart"/>
      <w:r w:rsidR="0067678C" w:rsidRPr="0067678C">
        <w:rPr>
          <w:color w:val="660066"/>
        </w:rPr>
        <w:t>cat</w:t>
      </w:r>
      <w:proofErr w:type="gramEnd"/>
      <w:r w:rsidR="0067678C" w:rsidRPr="0067678C">
        <w:rPr>
          <w:color w:val="660066"/>
        </w:rPr>
        <w:t xml:space="preserve"> </w:t>
      </w:r>
      <w:proofErr w:type="spellStart"/>
      <w:r w:rsidR="0067678C" w:rsidRPr="0067678C">
        <w:rPr>
          <w:color w:val="660066"/>
        </w:rPr>
        <w:t>Sp_ds.right.fq</w:t>
      </w:r>
      <w:proofErr w:type="spellEnd"/>
      <w:r w:rsidR="0067678C" w:rsidRPr="0067678C">
        <w:rPr>
          <w:color w:val="660066"/>
        </w:rPr>
        <w:t xml:space="preserve"> </w:t>
      </w:r>
      <w:proofErr w:type="spellStart"/>
      <w:r w:rsidR="0067678C" w:rsidRPr="0067678C">
        <w:rPr>
          <w:color w:val="660066"/>
        </w:rPr>
        <w:t>Sp_hs.right.fq</w:t>
      </w:r>
      <w:proofErr w:type="spellEnd"/>
      <w:r w:rsidR="0067678C" w:rsidRPr="0067678C">
        <w:rPr>
          <w:color w:val="660066"/>
        </w:rPr>
        <w:t xml:space="preserve"> </w:t>
      </w:r>
      <w:proofErr w:type="spellStart"/>
      <w:r w:rsidR="0067678C" w:rsidRPr="0067678C">
        <w:rPr>
          <w:color w:val="660066"/>
        </w:rPr>
        <w:t>Sp_log.right.fq</w:t>
      </w:r>
      <w:proofErr w:type="spellEnd"/>
      <w:r w:rsidR="0067678C" w:rsidRPr="0067678C">
        <w:rPr>
          <w:color w:val="660066"/>
        </w:rPr>
        <w:t xml:space="preserve">  </w:t>
      </w:r>
      <w:proofErr w:type="spellStart"/>
      <w:r w:rsidR="0067678C" w:rsidRPr="0067678C">
        <w:rPr>
          <w:color w:val="660066"/>
        </w:rPr>
        <w:t>Sp_plat.right.fq</w:t>
      </w:r>
      <w:proofErr w:type="spellEnd"/>
      <w:r w:rsidR="0067678C" w:rsidRPr="0067678C">
        <w:rPr>
          <w:color w:val="660066"/>
        </w:rPr>
        <w:t xml:space="preserve"> &gt; </w:t>
      </w:r>
      <w:proofErr w:type="spellStart"/>
      <w:r w:rsidR="0067678C" w:rsidRPr="0067678C">
        <w:rPr>
          <w:color w:val="660066"/>
        </w:rPr>
        <w:t>ALL.RIGHT.fq</w:t>
      </w:r>
      <w:proofErr w:type="spellEnd"/>
    </w:p>
    <w:p w14:paraId="10EA4AD9" w14:textId="77777777" w:rsidR="0067678C" w:rsidRDefault="0067678C"/>
    <w:p w14:paraId="42023F4E" w14:textId="4F3D33C9" w:rsidR="00C03B27" w:rsidRDefault="00C03B27">
      <w:r>
        <w:t>Now run Trinity:</w:t>
      </w:r>
    </w:p>
    <w:p w14:paraId="34B62FAB" w14:textId="77777777" w:rsidR="00E42BA6" w:rsidRDefault="00E42BA6"/>
    <w:p w14:paraId="11AF6C54" w14:textId="397DA973" w:rsidR="00C03B27" w:rsidRPr="00E05554" w:rsidRDefault="00C03B27">
      <w:pPr>
        <w:rPr>
          <w:color w:val="660066"/>
        </w:rPr>
      </w:pPr>
      <w:r>
        <w:t xml:space="preserve">% </w:t>
      </w:r>
      <w:r w:rsidR="00462B51" w:rsidRPr="00462B51">
        <w:rPr>
          <w:color w:val="660066"/>
        </w:rPr>
        <w:t>Trinity.pl --</w:t>
      </w:r>
      <w:proofErr w:type="spellStart"/>
      <w:r w:rsidR="00462B51" w:rsidRPr="00462B51">
        <w:rPr>
          <w:color w:val="660066"/>
        </w:rPr>
        <w:t>seqType</w:t>
      </w:r>
      <w:proofErr w:type="spellEnd"/>
      <w:r w:rsidR="00462B51" w:rsidRPr="00462B51">
        <w:rPr>
          <w:color w:val="660066"/>
        </w:rPr>
        <w:t xml:space="preserve"> </w:t>
      </w:r>
      <w:proofErr w:type="spellStart"/>
      <w:r w:rsidR="00462B51" w:rsidRPr="00462B51">
        <w:rPr>
          <w:color w:val="660066"/>
        </w:rPr>
        <w:t>fq</w:t>
      </w:r>
      <w:proofErr w:type="spellEnd"/>
      <w:r w:rsidR="00462B51" w:rsidRPr="00462B51">
        <w:rPr>
          <w:color w:val="660066"/>
        </w:rPr>
        <w:t xml:space="preserve"> --</w:t>
      </w:r>
      <w:proofErr w:type="spellStart"/>
      <w:r w:rsidR="00462B51" w:rsidRPr="00462B51">
        <w:rPr>
          <w:color w:val="660066"/>
        </w:rPr>
        <w:t>SS_lib_type</w:t>
      </w:r>
      <w:proofErr w:type="spellEnd"/>
      <w:r w:rsidR="00462B51" w:rsidRPr="00462B51">
        <w:rPr>
          <w:color w:val="660066"/>
        </w:rPr>
        <w:t xml:space="preserve"> RF --left </w:t>
      </w:r>
      <w:proofErr w:type="spellStart"/>
      <w:r w:rsidR="00462B51" w:rsidRPr="00462B51">
        <w:rPr>
          <w:color w:val="660066"/>
        </w:rPr>
        <w:t>ALL.LEFT.fq</w:t>
      </w:r>
      <w:proofErr w:type="spellEnd"/>
      <w:r w:rsidR="00462B51" w:rsidRPr="00462B51">
        <w:rPr>
          <w:color w:val="660066"/>
        </w:rPr>
        <w:t xml:space="preserve"> --right </w:t>
      </w:r>
      <w:proofErr w:type="spellStart"/>
      <w:r w:rsidR="00462B51" w:rsidRPr="00462B51">
        <w:rPr>
          <w:color w:val="660066"/>
        </w:rPr>
        <w:t>ALL.RIGHT.fq</w:t>
      </w:r>
      <w:proofErr w:type="spellEnd"/>
      <w:r w:rsidR="00462B51" w:rsidRPr="00462B51">
        <w:rPr>
          <w:color w:val="660066"/>
        </w:rPr>
        <w:t xml:space="preserve"> </w:t>
      </w:r>
      <w:r w:rsidR="00462B51">
        <w:rPr>
          <w:color w:val="660066"/>
        </w:rPr>
        <w:br/>
      </w:r>
      <w:r w:rsidR="00462B51" w:rsidRPr="00462B51">
        <w:rPr>
          <w:color w:val="660066"/>
        </w:rPr>
        <w:t>--CPU 4 --JM 1G</w:t>
      </w:r>
    </w:p>
    <w:p w14:paraId="77BC1DD1" w14:textId="77777777" w:rsidR="00C03B27" w:rsidRDefault="00C03B27"/>
    <w:p w14:paraId="79F87344" w14:textId="0D549BCE" w:rsidR="00F118F3" w:rsidRDefault="00F118F3">
      <w:r>
        <w:t>Running Trinity on this data set may take 10 to 15 minutes.  You’ll see it progress through the various stages, starting with Jellyfish to generate the k-mer catalog, then followed by Inchworm, Chrysalis, and finally Butterfly.</w:t>
      </w:r>
    </w:p>
    <w:p w14:paraId="3C25B319" w14:textId="77777777" w:rsidR="00F118F3" w:rsidRDefault="00F118F3"/>
    <w:p w14:paraId="4A1E2FC4" w14:textId="5FD331DB" w:rsidR="00A40224" w:rsidRDefault="0037453A">
      <w:r>
        <w:t xml:space="preserve">The </w:t>
      </w:r>
      <w:r w:rsidR="00A40224">
        <w:t>assembled transcripts will be found at ‘</w:t>
      </w:r>
      <w:proofErr w:type="spellStart"/>
      <w:r w:rsidR="00101929" w:rsidRPr="00A40224">
        <w:t>trinity_out_dir</w:t>
      </w:r>
      <w:proofErr w:type="spellEnd"/>
      <w:r w:rsidR="00101929" w:rsidRPr="00A40224">
        <w:t>/</w:t>
      </w:r>
      <w:proofErr w:type="spellStart"/>
      <w:r w:rsidR="00101929" w:rsidRPr="00A40224">
        <w:t>Trinity.fasta</w:t>
      </w:r>
      <w:proofErr w:type="spellEnd"/>
      <w:r w:rsidR="00101929">
        <w:t>’</w:t>
      </w:r>
      <w:r w:rsidR="00A40224">
        <w:t>.</w:t>
      </w:r>
    </w:p>
    <w:p w14:paraId="7A098D1E" w14:textId="77777777" w:rsidR="00101929" w:rsidRDefault="00101929"/>
    <w:p w14:paraId="5B77B600" w14:textId="4218D3CC" w:rsidR="00101929" w:rsidRDefault="00101929">
      <w:r>
        <w:t xml:space="preserve">Just to look at the top few lines of the assembled transcript </w:t>
      </w:r>
      <w:proofErr w:type="spellStart"/>
      <w:r>
        <w:t>fasta</w:t>
      </w:r>
      <w:proofErr w:type="spellEnd"/>
      <w:r>
        <w:t xml:space="preserve"> file, you can run:</w:t>
      </w:r>
    </w:p>
    <w:p w14:paraId="2EB3C853" w14:textId="77777777" w:rsidR="00101929" w:rsidRDefault="00101929"/>
    <w:p w14:paraId="4D820310" w14:textId="7BFC313A" w:rsidR="00101929" w:rsidRDefault="00101929">
      <w:r>
        <w:t xml:space="preserve">%   </w:t>
      </w:r>
      <w:proofErr w:type="gramStart"/>
      <w:r w:rsidRPr="00101929">
        <w:rPr>
          <w:color w:val="660066"/>
        </w:rPr>
        <w:t>head</w:t>
      </w:r>
      <w:proofErr w:type="gramEnd"/>
      <w:r w:rsidRPr="00101929">
        <w:rPr>
          <w:color w:val="660066"/>
        </w:rPr>
        <w:t xml:space="preserve"> </w:t>
      </w:r>
      <w:proofErr w:type="spellStart"/>
      <w:r w:rsidRPr="00101929">
        <w:rPr>
          <w:color w:val="660066"/>
        </w:rPr>
        <w:t>trinity_out_dir</w:t>
      </w:r>
      <w:proofErr w:type="spellEnd"/>
      <w:r w:rsidRPr="00101929">
        <w:rPr>
          <w:color w:val="660066"/>
        </w:rPr>
        <w:t>/</w:t>
      </w:r>
      <w:proofErr w:type="spellStart"/>
      <w:r w:rsidRPr="00101929">
        <w:rPr>
          <w:color w:val="660066"/>
        </w:rPr>
        <w:t>Trinity.fasta</w:t>
      </w:r>
      <w:proofErr w:type="spellEnd"/>
    </w:p>
    <w:p w14:paraId="6981714A" w14:textId="77777777" w:rsidR="002B0788" w:rsidRDefault="002B0788"/>
    <w:p w14:paraId="16D259BD" w14:textId="302CC332" w:rsidR="00350543" w:rsidRPr="00350543" w:rsidRDefault="00350543">
      <w:pPr>
        <w:rPr>
          <w:b/>
          <w:u w:val="single"/>
        </w:rPr>
      </w:pPr>
      <w:r w:rsidRPr="00350543">
        <w:rPr>
          <w:b/>
          <w:u w:val="single"/>
        </w:rPr>
        <w:t>Examine assembly stats</w:t>
      </w:r>
    </w:p>
    <w:p w14:paraId="1EC96B79" w14:textId="77777777" w:rsidR="00350543" w:rsidRDefault="00350543"/>
    <w:p w14:paraId="27222729" w14:textId="4B2870F0" w:rsidR="002B0788" w:rsidRDefault="002B0788">
      <w:r>
        <w:t>Capture some basic statistics about the Trinity assembly:</w:t>
      </w:r>
    </w:p>
    <w:p w14:paraId="644521A4" w14:textId="77777777" w:rsidR="002B0788" w:rsidRDefault="002B0788"/>
    <w:p w14:paraId="74B00B3E" w14:textId="0A6A6F5B" w:rsidR="00E235B4" w:rsidRDefault="00E235B4" w:rsidP="00E235B4">
      <w:r>
        <w:t>Below, we refer to $TRINITY_HOME/ as the directory where the Trinity software is installed.</w:t>
      </w:r>
    </w:p>
    <w:p w14:paraId="7E1D4F59" w14:textId="77777777" w:rsidR="00E235B4" w:rsidRDefault="00E235B4"/>
    <w:p w14:paraId="457A021E" w14:textId="77777777" w:rsidR="00E235B4" w:rsidRDefault="00E235B4"/>
    <w:p w14:paraId="688D546D" w14:textId="225EBA6A" w:rsidR="002B0788" w:rsidRDefault="002B0788" w:rsidP="002B0788">
      <w:r>
        <w:t xml:space="preserve">% </w:t>
      </w:r>
      <w:r w:rsidRPr="002B0788">
        <w:rPr>
          <w:color w:val="660066"/>
        </w:rPr>
        <w:t xml:space="preserve">$TRINITY_HOME/util/TrinityStats.pl </w:t>
      </w:r>
      <w:proofErr w:type="spellStart"/>
      <w:r w:rsidRPr="002B0788">
        <w:rPr>
          <w:color w:val="660066"/>
        </w:rPr>
        <w:t>trinity_out_dir</w:t>
      </w:r>
      <w:proofErr w:type="spellEnd"/>
      <w:r w:rsidRPr="002B0788">
        <w:rPr>
          <w:color w:val="660066"/>
        </w:rPr>
        <w:t>/</w:t>
      </w:r>
      <w:proofErr w:type="spellStart"/>
      <w:r w:rsidRPr="002B0788">
        <w:rPr>
          <w:color w:val="660066"/>
        </w:rPr>
        <w:t>Trinity.fasta</w:t>
      </w:r>
      <w:proofErr w:type="spellEnd"/>
    </w:p>
    <w:p w14:paraId="78526234" w14:textId="77777777" w:rsidR="003C7195" w:rsidRDefault="003C7195" w:rsidP="003C7195"/>
    <w:p w14:paraId="0B8E5D74" w14:textId="77777777" w:rsidR="003C7195" w:rsidRDefault="003C7195" w:rsidP="003C7195">
      <w:pPr>
        <w:ind w:left="720"/>
      </w:pPr>
      <w:r>
        <w:t>Total trinity transcripts:</w:t>
      </w:r>
      <w:r>
        <w:tab/>
        <w:t>356</w:t>
      </w:r>
    </w:p>
    <w:p w14:paraId="6FA3E8A7" w14:textId="77777777" w:rsidR="003C7195" w:rsidRDefault="003C7195" w:rsidP="003C7195">
      <w:pPr>
        <w:ind w:left="720"/>
      </w:pPr>
      <w:r>
        <w:t>Total trinity components:</w:t>
      </w:r>
      <w:r>
        <w:tab/>
        <w:t>332</w:t>
      </w:r>
    </w:p>
    <w:p w14:paraId="7E2153BD" w14:textId="77777777" w:rsidR="003C7195" w:rsidRDefault="003C7195" w:rsidP="003C7195">
      <w:pPr>
        <w:ind w:left="720"/>
      </w:pPr>
      <w:r>
        <w:t>Contig N50: 1845</w:t>
      </w:r>
    </w:p>
    <w:p w14:paraId="5F966A47" w14:textId="77777777" w:rsidR="003C7195" w:rsidRDefault="003C7195" w:rsidP="003C7195">
      <w:pPr>
        <w:ind w:left="720"/>
      </w:pPr>
      <w:r>
        <w:t>Percent GC: 38.82</w:t>
      </w:r>
    </w:p>
    <w:p w14:paraId="2877FFEF" w14:textId="77777777" w:rsidR="003C7195" w:rsidRDefault="003C7195" w:rsidP="003C7195">
      <w:pPr>
        <w:ind w:left="720"/>
      </w:pPr>
    </w:p>
    <w:p w14:paraId="1EA23B02" w14:textId="77777777" w:rsidR="003C7195" w:rsidRDefault="003C7195" w:rsidP="003C7195">
      <w:pPr>
        <w:ind w:left="720"/>
      </w:pPr>
      <w:r>
        <w:t>Median contig length: 821  *</w:t>
      </w:r>
    </w:p>
    <w:p w14:paraId="50BE84A2" w14:textId="77777777" w:rsidR="003C7195" w:rsidRDefault="003C7195" w:rsidP="003C7195">
      <w:pPr>
        <w:ind w:left="720"/>
      </w:pPr>
      <w:r>
        <w:t>Average contig: 1113.91  *</w:t>
      </w:r>
    </w:p>
    <w:p w14:paraId="37F30A93" w14:textId="77777777" w:rsidR="003C7195" w:rsidRDefault="003C7195" w:rsidP="003C7195">
      <w:pPr>
        <w:ind w:left="720"/>
      </w:pPr>
      <w:r>
        <w:t>Total assembled bases: 396551 *</w:t>
      </w:r>
    </w:p>
    <w:p w14:paraId="01E98D70" w14:textId="77777777" w:rsidR="003C7195" w:rsidRDefault="003C7195" w:rsidP="003C7195">
      <w:pPr>
        <w:ind w:left="720"/>
      </w:pPr>
    </w:p>
    <w:p w14:paraId="77E3A19B" w14:textId="77777777" w:rsidR="003C7195" w:rsidRDefault="003C7195" w:rsidP="003C7195">
      <w:pPr>
        <w:ind w:left="720"/>
      </w:pPr>
    </w:p>
    <w:p w14:paraId="72BB9FAF" w14:textId="77777777" w:rsidR="003C7195" w:rsidRDefault="003C7195" w:rsidP="003C7195">
      <w:pPr>
        <w:ind w:left="720"/>
      </w:pPr>
      <w:r>
        <w:t xml:space="preserve"> * </w:t>
      </w:r>
      <w:proofErr w:type="gramStart"/>
      <w:r>
        <w:t>denotes</w:t>
      </w:r>
      <w:proofErr w:type="gramEnd"/>
      <w:r>
        <w:t xml:space="preserve"> statistics that probably are not very useful for assessing transcriptome assemblies (disclaimer).</w:t>
      </w:r>
    </w:p>
    <w:p w14:paraId="22E9EE64" w14:textId="77777777" w:rsidR="003C7195" w:rsidRDefault="003C7195" w:rsidP="003C7195"/>
    <w:p w14:paraId="30BA1B57" w14:textId="77777777" w:rsidR="002B0788" w:rsidRDefault="002B0788"/>
    <w:p w14:paraId="7895B50C" w14:textId="77777777" w:rsidR="00170302" w:rsidRDefault="00170302"/>
    <w:p w14:paraId="54640056" w14:textId="5AD94D5D" w:rsidR="00393891" w:rsidRPr="00393891" w:rsidRDefault="00393891">
      <w:pPr>
        <w:rPr>
          <w:b/>
          <w:u w:val="single"/>
        </w:rPr>
      </w:pPr>
      <w:r w:rsidRPr="00393891">
        <w:rPr>
          <w:b/>
          <w:u w:val="single"/>
        </w:rPr>
        <w:t xml:space="preserve">Compare de novo reconstructed transcripts to reference annotations </w:t>
      </w:r>
    </w:p>
    <w:p w14:paraId="1B6DB584" w14:textId="77777777" w:rsidR="00393891" w:rsidRDefault="00393891"/>
    <w:p w14:paraId="6029A1C8" w14:textId="1042F525" w:rsidR="00E0525F" w:rsidRDefault="00E0525F">
      <w:r>
        <w:t>Since we happen to have a reference genome and a set of reference transcript annotations that correspond to this data set, we can align the Trinity contigs to the genome and examine them in the genomic context.</w:t>
      </w:r>
    </w:p>
    <w:p w14:paraId="2AD38931" w14:textId="77777777" w:rsidR="00E0525F" w:rsidRDefault="00E0525F"/>
    <w:p w14:paraId="73C345D5" w14:textId="31EA53C9" w:rsidR="00E0525F" w:rsidRPr="001D40B5" w:rsidRDefault="00A921BC">
      <w:pPr>
        <w:rPr>
          <w:b/>
          <w:u w:val="single"/>
        </w:rPr>
      </w:pPr>
      <w:r w:rsidRPr="001D40B5">
        <w:rPr>
          <w:b/>
          <w:u w:val="single"/>
        </w:rPr>
        <w:t xml:space="preserve">a.  </w:t>
      </w:r>
      <w:r w:rsidR="00E0525F" w:rsidRPr="001D40B5">
        <w:rPr>
          <w:b/>
          <w:u w:val="single"/>
        </w:rPr>
        <w:t xml:space="preserve">Align the transcripts to the genome using GMAP </w:t>
      </w:r>
    </w:p>
    <w:p w14:paraId="255B01D4" w14:textId="77777777" w:rsidR="00E0525F" w:rsidRDefault="00E0525F"/>
    <w:p w14:paraId="5A2DB314" w14:textId="2736E967" w:rsidR="00E0525F" w:rsidRDefault="00E0525F">
      <w:r>
        <w:t>First, prepare the genomic region for alignment by GMAP like so:</w:t>
      </w:r>
    </w:p>
    <w:p w14:paraId="246A9084" w14:textId="77777777" w:rsidR="00E0525F" w:rsidRDefault="00E0525F"/>
    <w:p w14:paraId="00A4D8E8" w14:textId="53F1B515" w:rsidR="00E0525F" w:rsidRDefault="00BE161D">
      <w:r>
        <w:t xml:space="preserve">% </w:t>
      </w:r>
      <w:proofErr w:type="spellStart"/>
      <w:proofErr w:type="gramStart"/>
      <w:r w:rsidRPr="00E05554">
        <w:rPr>
          <w:color w:val="660066"/>
        </w:rPr>
        <w:t>gmap</w:t>
      </w:r>
      <w:proofErr w:type="gramEnd"/>
      <w:r w:rsidRPr="00E05554">
        <w:rPr>
          <w:color w:val="660066"/>
        </w:rPr>
        <w:t>_build</w:t>
      </w:r>
      <w:proofErr w:type="spellEnd"/>
      <w:r w:rsidRPr="00E05554">
        <w:rPr>
          <w:color w:val="660066"/>
        </w:rPr>
        <w:t xml:space="preserve"> -d genome -D . -</w:t>
      </w:r>
      <w:proofErr w:type="gramStart"/>
      <w:r w:rsidRPr="00E05554">
        <w:rPr>
          <w:color w:val="660066"/>
        </w:rPr>
        <w:t>k</w:t>
      </w:r>
      <w:proofErr w:type="gramEnd"/>
      <w:r w:rsidRPr="00E05554">
        <w:rPr>
          <w:color w:val="660066"/>
        </w:rPr>
        <w:t xml:space="preserve"> 13 </w:t>
      </w:r>
      <w:proofErr w:type="spellStart"/>
      <w:r w:rsidRPr="00E05554">
        <w:rPr>
          <w:color w:val="660066"/>
        </w:rPr>
        <w:t>genome.fa</w:t>
      </w:r>
      <w:proofErr w:type="spellEnd"/>
    </w:p>
    <w:p w14:paraId="543C2F5F" w14:textId="77777777" w:rsidR="00BE161D" w:rsidRDefault="00BE161D"/>
    <w:p w14:paraId="627558E0" w14:textId="77FF1A5D" w:rsidR="002C3D48" w:rsidRDefault="002C3D48">
      <w:r>
        <w:t>Now, align the Trinity transcript contigs to the genome, outputting in SAM format, which will simplify viewing of the data in our genome browser.</w:t>
      </w:r>
    </w:p>
    <w:p w14:paraId="4ADF6A55" w14:textId="77777777" w:rsidR="002C3D48" w:rsidRDefault="002C3D48"/>
    <w:p w14:paraId="1A484FB3" w14:textId="1E132567" w:rsidR="002C3D48" w:rsidRDefault="002C3D48">
      <w:pPr>
        <w:rPr>
          <w:color w:val="660066"/>
        </w:rPr>
      </w:pPr>
      <w:r>
        <w:t xml:space="preserve">% </w:t>
      </w:r>
      <w:proofErr w:type="spellStart"/>
      <w:proofErr w:type="gramStart"/>
      <w:r w:rsidR="00EB43D9" w:rsidRPr="00EB43D9">
        <w:rPr>
          <w:color w:val="660066"/>
        </w:rPr>
        <w:t>gmap</w:t>
      </w:r>
      <w:proofErr w:type="spellEnd"/>
      <w:proofErr w:type="gramEnd"/>
      <w:r w:rsidR="00EB43D9" w:rsidRPr="00EB43D9">
        <w:rPr>
          <w:color w:val="660066"/>
        </w:rPr>
        <w:t xml:space="preserve"> -n 0 -D . -</w:t>
      </w:r>
      <w:proofErr w:type="gramStart"/>
      <w:r w:rsidR="00EB43D9" w:rsidRPr="00EB43D9">
        <w:rPr>
          <w:color w:val="660066"/>
        </w:rPr>
        <w:t>d</w:t>
      </w:r>
      <w:proofErr w:type="gramEnd"/>
      <w:r w:rsidR="00EB43D9" w:rsidRPr="00EB43D9">
        <w:rPr>
          <w:color w:val="660066"/>
        </w:rPr>
        <w:t xml:space="preserve"> genome </w:t>
      </w:r>
      <w:proofErr w:type="spellStart"/>
      <w:r w:rsidR="00EB43D9" w:rsidRPr="00EB43D9">
        <w:rPr>
          <w:color w:val="660066"/>
        </w:rPr>
        <w:t>trinity_out_dir</w:t>
      </w:r>
      <w:proofErr w:type="spellEnd"/>
      <w:r w:rsidR="00EB43D9" w:rsidRPr="00EB43D9">
        <w:rPr>
          <w:color w:val="660066"/>
        </w:rPr>
        <w:t>/</w:t>
      </w:r>
      <w:proofErr w:type="spellStart"/>
      <w:r w:rsidR="00EB43D9" w:rsidRPr="00EB43D9">
        <w:rPr>
          <w:color w:val="660066"/>
        </w:rPr>
        <w:t>Trinity.fasta</w:t>
      </w:r>
      <w:proofErr w:type="spellEnd"/>
      <w:r w:rsidR="00EB43D9" w:rsidRPr="00EB43D9">
        <w:rPr>
          <w:color w:val="660066"/>
        </w:rPr>
        <w:t xml:space="preserve"> -f </w:t>
      </w:r>
      <w:proofErr w:type="spellStart"/>
      <w:r w:rsidR="00EB43D9" w:rsidRPr="00EB43D9">
        <w:rPr>
          <w:color w:val="660066"/>
        </w:rPr>
        <w:t>samse</w:t>
      </w:r>
      <w:proofErr w:type="spellEnd"/>
      <w:r w:rsidR="00EB43D9" w:rsidRPr="00EB43D9">
        <w:rPr>
          <w:color w:val="660066"/>
        </w:rPr>
        <w:t xml:space="preserve"> &gt; </w:t>
      </w:r>
      <w:proofErr w:type="spellStart"/>
      <w:r w:rsidR="00EB43D9" w:rsidRPr="00EB43D9">
        <w:rPr>
          <w:color w:val="660066"/>
        </w:rPr>
        <w:t>trinity_gmap.sam</w:t>
      </w:r>
      <w:proofErr w:type="spellEnd"/>
    </w:p>
    <w:p w14:paraId="5F8E93E4" w14:textId="77777777" w:rsidR="00EB43D9" w:rsidRDefault="00EB43D9"/>
    <w:p w14:paraId="15CDC692" w14:textId="482319B8" w:rsidR="00487519" w:rsidRPr="00487519" w:rsidRDefault="00B14330">
      <w:pPr>
        <w:rPr>
          <w:i/>
        </w:rPr>
      </w:pPr>
      <w:r>
        <w:rPr>
          <w:i/>
        </w:rPr>
        <w:t>(</w:t>
      </w:r>
      <w:r w:rsidR="00487519" w:rsidRPr="00487519">
        <w:rPr>
          <w:i/>
        </w:rPr>
        <w:t xml:space="preserve">Note, you’ll likely encounter warning messages such as “No paths found for </w:t>
      </w:r>
      <w:r w:rsidR="005E21E6" w:rsidRPr="005E21E6">
        <w:rPr>
          <w:i/>
        </w:rPr>
        <w:t>comp42_c0_seq1</w:t>
      </w:r>
      <w:r w:rsidR="00487519" w:rsidRPr="00487519">
        <w:rPr>
          <w:i/>
        </w:rPr>
        <w:t>”, which just means that GMAP wasn’t able to find a high-scoring alignment of that transcript to the targeted genome sequences.</w:t>
      </w:r>
      <w:r>
        <w:rPr>
          <w:i/>
        </w:rPr>
        <w:t>)</w:t>
      </w:r>
    </w:p>
    <w:p w14:paraId="12478D02" w14:textId="77777777" w:rsidR="00487519" w:rsidRDefault="00487519"/>
    <w:p w14:paraId="632638FA" w14:textId="4F9E0AEC" w:rsidR="002C3D48" w:rsidRDefault="002C3D48">
      <w:r>
        <w:t xml:space="preserve">Convert to a coordinate-sorted BAM (binary </w:t>
      </w:r>
      <w:proofErr w:type="spellStart"/>
      <w:r>
        <w:t>sam</w:t>
      </w:r>
      <w:proofErr w:type="spellEnd"/>
      <w:r>
        <w:t>) format like so:</w:t>
      </w:r>
    </w:p>
    <w:p w14:paraId="4C64BC71" w14:textId="77777777" w:rsidR="002C3D48" w:rsidRDefault="002C3D48"/>
    <w:p w14:paraId="7D15F1B2" w14:textId="7BE87DF7" w:rsidR="002C3D48" w:rsidRDefault="002C3D48">
      <w:pPr>
        <w:rPr>
          <w:color w:val="660066"/>
        </w:rPr>
      </w:pPr>
      <w:r>
        <w:t xml:space="preserve">% </w:t>
      </w:r>
      <w:proofErr w:type="spellStart"/>
      <w:proofErr w:type="gramStart"/>
      <w:r w:rsidRPr="00E05554">
        <w:rPr>
          <w:color w:val="660066"/>
        </w:rPr>
        <w:t>samtools</w:t>
      </w:r>
      <w:proofErr w:type="spellEnd"/>
      <w:proofErr w:type="gramEnd"/>
      <w:r w:rsidRPr="00E05554">
        <w:rPr>
          <w:color w:val="660066"/>
        </w:rPr>
        <w:t xml:space="preserve"> view –</w:t>
      </w:r>
      <w:proofErr w:type="spellStart"/>
      <w:r w:rsidRPr="00E05554">
        <w:rPr>
          <w:color w:val="660066"/>
        </w:rPr>
        <w:t>Sb</w:t>
      </w:r>
      <w:proofErr w:type="spellEnd"/>
      <w:r w:rsidRPr="00E05554">
        <w:rPr>
          <w:color w:val="660066"/>
        </w:rPr>
        <w:t xml:space="preserve"> </w:t>
      </w:r>
      <w:proofErr w:type="spellStart"/>
      <w:r w:rsidRPr="00E05554">
        <w:rPr>
          <w:color w:val="660066"/>
        </w:rPr>
        <w:t>trinity_gmap.sam</w:t>
      </w:r>
      <w:proofErr w:type="spellEnd"/>
      <w:r w:rsidRPr="00E05554">
        <w:rPr>
          <w:color w:val="660066"/>
        </w:rPr>
        <w:t xml:space="preserve"> &gt; </w:t>
      </w:r>
      <w:proofErr w:type="spellStart"/>
      <w:r w:rsidRPr="00E05554">
        <w:rPr>
          <w:color w:val="660066"/>
        </w:rPr>
        <w:t>trinity_gmap.bam</w:t>
      </w:r>
      <w:proofErr w:type="spellEnd"/>
    </w:p>
    <w:p w14:paraId="4228AB48" w14:textId="77777777" w:rsidR="004A1D43" w:rsidRDefault="004A1D43"/>
    <w:p w14:paraId="23E3F987" w14:textId="7E4A554E" w:rsidR="002C3D48" w:rsidRDefault="002C3D48">
      <w:r>
        <w:t xml:space="preserve">% </w:t>
      </w:r>
      <w:proofErr w:type="spellStart"/>
      <w:proofErr w:type="gramStart"/>
      <w:r w:rsidRPr="00E05554">
        <w:rPr>
          <w:color w:val="660066"/>
        </w:rPr>
        <w:t>samtools</w:t>
      </w:r>
      <w:proofErr w:type="spellEnd"/>
      <w:proofErr w:type="gramEnd"/>
      <w:r w:rsidRPr="00E05554">
        <w:rPr>
          <w:color w:val="660066"/>
        </w:rPr>
        <w:t xml:space="preserve"> sort </w:t>
      </w:r>
      <w:proofErr w:type="spellStart"/>
      <w:r w:rsidRPr="00E05554">
        <w:rPr>
          <w:color w:val="660066"/>
        </w:rPr>
        <w:t>trinity_gmap.bam</w:t>
      </w:r>
      <w:proofErr w:type="spellEnd"/>
      <w:r w:rsidRPr="00E05554">
        <w:rPr>
          <w:color w:val="660066"/>
        </w:rPr>
        <w:t xml:space="preserve"> </w:t>
      </w:r>
      <w:proofErr w:type="spellStart"/>
      <w:r w:rsidRPr="00E05554">
        <w:rPr>
          <w:color w:val="660066"/>
        </w:rPr>
        <w:t>trinity_gmap</w:t>
      </w:r>
      <w:proofErr w:type="spellEnd"/>
    </w:p>
    <w:p w14:paraId="21356957" w14:textId="77777777" w:rsidR="002C3D48" w:rsidRDefault="002C3D48"/>
    <w:p w14:paraId="04B79E21" w14:textId="3D336ABA" w:rsidR="002C3D48" w:rsidRDefault="008F18DA">
      <w:r>
        <w:t>Now index the bam file to enable rapid navigation in the genome browser:</w:t>
      </w:r>
    </w:p>
    <w:p w14:paraId="5F4A372C" w14:textId="77777777" w:rsidR="008F18DA" w:rsidRDefault="008F18DA"/>
    <w:p w14:paraId="78922FF1" w14:textId="6EC36E1E" w:rsidR="008F18DA" w:rsidRPr="00E05554" w:rsidRDefault="008F18DA">
      <w:pPr>
        <w:rPr>
          <w:color w:val="660066"/>
        </w:rPr>
      </w:pPr>
      <w:r>
        <w:t xml:space="preserve">% </w:t>
      </w:r>
      <w:proofErr w:type="spellStart"/>
      <w:proofErr w:type="gramStart"/>
      <w:r w:rsidRPr="00E05554">
        <w:rPr>
          <w:color w:val="660066"/>
        </w:rPr>
        <w:t>samtools</w:t>
      </w:r>
      <w:proofErr w:type="spellEnd"/>
      <w:proofErr w:type="gramEnd"/>
      <w:r w:rsidRPr="00E05554">
        <w:rPr>
          <w:color w:val="660066"/>
        </w:rPr>
        <w:t xml:space="preserve"> index </w:t>
      </w:r>
      <w:proofErr w:type="spellStart"/>
      <w:r w:rsidRPr="00E05554">
        <w:rPr>
          <w:color w:val="660066"/>
        </w:rPr>
        <w:t>trinity_gmap.bam</w:t>
      </w:r>
      <w:proofErr w:type="spellEnd"/>
    </w:p>
    <w:p w14:paraId="17BB7A9A" w14:textId="77777777" w:rsidR="009D760F" w:rsidRDefault="009D760F"/>
    <w:p w14:paraId="07EA7731" w14:textId="393DDA9D" w:rsidR="009D760F" w:rsidRPr="001D40B5" w:rsidRDefault="009D760F">
      <w:pPr>
        <w:rPr>
          <w:b/>
        </w:rPr>
      </w:pPr>
      <w:r w:rsidRPr="001D40B5">
        <w:rPr>
          <w:b/>
          <w:u w:val="single"/>
        </w:rPr>
        <w:t>b.  Align RNA-</w:t>
      </w:r>
      <w:proofErr w:type="spellStart"/>
      <w:r w:rsidRPr="001D40B5">
        <w:rPr>
          <w:b/>
          <w:u w:val="single"/>
        </w:rPr>
        <w:t>seq</w:t>
      </w:r>
      <w:proofErr w:type="spellEnd"/>
      <w:r w:rsidRPr="001D40B5">
        <w:rPr>
          <w:b/>
          <w:u w:val="single"/>
        </w:rPr>
        <w:t xml:space="preserve"> reads to the genome using </w:t>
      </w:r>
      <w:proofErr w:type="spellStart"/>
      <w:r w:rsidRPr="001D40B5">
        <w:rPr>
          <w:b/>
          <w:u w:val="single"/>
        </w:rPr>
        <w:t>Tophat</w:t>
      </w:r>
      <w:proofErr w:type="spellEnd"/>
    </w:p>
    <w:p w14:paraId="036A1530" w14:textId="77777777" w:rsidR="009D760F" w:rsidRDefault="009D760F"/>
    <w:p w14:paraId="59692C66" w14:textId="48EB3C03" w:rsidR="00264FCB" w:rsidRDefault="009D760F">
      <w:r>
        <w:t>Next,</w:t>
      </w:r>
      <w:r w:rsidR="00855004">
        <w:t xml:space="preserve"> align the combined read set against the genome so that we’ll be able to see how the input data matches up with the Trinity-assembled contigs.  Do this by running </w:t>
      </w:r>
      <w:proofErr w:type="spellStart"/>
      <w:r w:rsidR="00855004">
        <w:t>TopHat</w:t>
      </w:r>
      <w:proofErr w:type="spellEnd"/>
      <w:r w:rsidR="00855004">
        <w:t xml:space="preserve"> like so:</w:t>
      </w:r>
    </w:p>
    <w:p w14:paraId="661B79AE" w14:textId="77777777" w:rsidR="00855004" w:rsidRDefault="00855004"/>
    <w:p w14:paraId="290A0232" w14:textId="0003002D" w:rsidR="00855004" w:rsidRDefault="00855004">
      <w:r>
        <w:t xml:space="preserve"># </w:t>
      </w:r>
      <w:proofErr w:type="gramStart"/>
      <w:r>
        <w:t>prep</w:t>
      </w:r>
      <w:proofErr w:type="gramEnd"/>
      <w:r>
        <w:t xml:space="preserve"> the genome for running </w:t>
      </w:r>
      <w:proofErr w:type="spellStart"/>
      <w:r>
        <w:t>tophat</w:t>
      </w:r>
      <w:proofErr w:type="spellEnd"/>
    </w:p>
    <w:p w14:paraId="56ECFB7F" w14:textId="2FF6C5AB" w:rsidR="00855004" w:rsidRPr="00E05554" w:rsidRDefault="00855004">
      <w:pPr>
        <w:rPr>
          <w:color w:val="660066"/>
        </w:rPr>
      </w:pPr>
      <w:r>
        <w:t xml:space="preserve">% </w:t>
      </w:r>
      <w:proofErr w:type="gramStart"/>
      <w:r w:rsidRPr="00E05554">
        <w:rPr>
          <w:color w:val="660066"/>
        </w:rPr>
        <w:t>bowtie</w:t>
      </w:r>
      <w:proofErr w:type="gramEnd"/>
      <w:r w:rsidRPr="00E05554">
        <w:rPr>
          <w:color w:val="660066"/>
        </w:rPr>
        <w:t xml:space="preserve">-build </w:t>
      </w:r>
      <w:proofErr w:type="spellStart"/>
      <w:r w:rsidRPr="00E05554">
        <w:rPr>
          <w:color w:val="660066"/>
        </w:rPr>
        <w:t>genome.fa</w:t>
      </w:r>
      <w:proofErr w:type="spellEnd"/>
      <w:r w:rsidRPr="00E05554">
        <w:rPr>
          <w:color w:val="660066"/>
        </w:rPr>
        <w:t xml:space="preserve"> genome </w:t>
      </w:r>
    </w:p>
    <w:p w14:paraId="0E2A60D1" w14:textId="77777777" w:rsidR="00855004" w:rsidRDefault="00855004"/>
    <w:p w14:paraId="0AD0FAB0" w14:textId="74976A54" w:rsidR="00855004" w:rsidRDefault="00C6047A">
      <w:r>
        <w:t xml:space="preserve"># </w:t>
      </w:r>
      <w:proofErr w:type="gramStart"/>
      <w:r>
        <w:t>now</w:t>
      </w:r>
      <w:proofErr w:type="gramEnd"/>
      <w:r>
        <w:t xml:space="preserve"> run </w:t>
      </w:r>
      <w:proofErr w:type="spellStart"/>
      <w:r>
        <w:t>tophat</w:t>
      </w:r>
      <w:proofErr w:type="spellEnd"/>
      <w:r>
        <w:t>:</w:t>
      </w:r>
    </w:p>
    <w:p w14:paraId="7B6FF112" w14:textId="1743B575" w:rsidR="00855004" w:rsidRPr="00E05554" w:rsidRDefault="00855004">
      <w:pPr>
        <w:rPr>
          <w:color w:val="660066"/>
        </w:rPr>
      </w:pPr>
      <w:r>
        <w:t xml:space="preserve">% </w:t>
      </w:r>
      <w:proofErr w:type="spellStart"/>
      <w:proofErr w:type="gramStart"/>
      <w:r w:rsidR="00B14330" w:rsidRPr="00B14330">
        <w:rPr>
          <w:color w:val="660066"/>
        </w:rPr>
        <w:t>tophat</w:t>
      </w:r>
      <w:proofErr w:type="spellEnd"/>
      <w:proofErr w:type="gramEnd"/>
      <w:r w:rsidR="00B14330" w:rsidRPr="00B14330">
        <w:rPr>
          <w:color w:val="660066"/>
        </w:rPr>
        <w:t xml:space="preserve"> -I 300 -</w:t>
      </w:r>
      <w:proofErr w:type="spellStart"/>
      <w:r w:rsidR="00B14330" w:rsidRPr="00B14330">
        <w:rPr>
          <w:color w:val="660066"/>
        </w:rPr>
        <w:t>i</w:t>
      </w:r>
      <w:proofErr w:type="spellEnd"/>
      <w:r w:rsidR="00B14330" w:rsidRPr="00B14330">
        <w:rPr>
          <w:color w:val="660066"/>
        </w:rPr>
        <w:t xml:space="preserve"> 20 --bowtie1 genome </w:t>
      </w:r>
      <w:proofErr w:type="spellStart"/>
      <w:r w:rsidR="00B14330" w:rsidRPr="00B14330">
        <w:rPr>
          <w:color w:val="660066"/>
        </w:rPr>
        <w:t>ALL.LEFT.fq</w:t>
      </w:r>
      <w:proofErr w:type="spellEnd"/>
      <w:r w:rsidR="00B14330" w:rsidRPr="00B14330">
        <w:rPr>
          <w:color w:val="660066"/>
        </w:rPr>
        <w:t xml:space="preserve"> </w:t>
      </w:r>
      <w:proofErr w:type="spellStart"/>
      <w:r w:rsidR="00B14330" w:rsidRPr="00B14330">
        <w:rPr>
          <w:color w:val="660066"/>
        </w:rPr>
        <w:t>ALL.RIGHT.fq</w:t>
      </w:r>
      <w:proofErr w:type="spellEnd"/>
    </w:p>
    <w:p w14:paraId="1B950407" w14:textId="77777777" w:rsidR="00B14330" w:rsidRDefault="00B14330"/>
    <w:p w14:paraId="35ACF154" w14:textId="19F1853A" w:rsidR="00515B1B" w:rsidRDefault="00515B1B">
      <w:r>
        <w:t xml:space="preserve"># </w:t>
      </w:r>
      <w:proofErr w:type="gramStart"/>
      <w:r>
        <w:t>index</w:t>
      </w:r>
      <w:proofErr w:type="gramEnd"/>
      <w:r>
        <w:t xml:space="preserve"> the </w:t>
      </w:r>
      <w:proofErr w:type="spellStart"/>
      <w:r>
        <w:t>tophat</w:t>
      </w:r>
      <w:proofErr w:type="spellEnd"/>
      <w:r>
        <w:t xml:space="preserve"> bam file needed by the viewer:</w:t>
      </w:r>
    </w:p>
    <w:p w14:paraId="46B2F82F" w14:textId="73EAB687" w:rsidR="00515B1B" w:rsidRDefault="00515B1B">
      <w:r>
        <w:t xml:space="preserve">% </w:t>
      </w:r>
      <w:proofErr w:type="spellStart"/>
      <w:proofErr w:type="gramStart"/>
      <w:r w:rsidRPr="00E05554">
        <w:rPr>
          <w:color w:val="660066"/>
        </w:rPr>
        <w:t>samtools</w:t>
      </w:r>
      <w:proofErr w:type="spellEnd"/>
      <w:proofErr w:type="gramEnd"/>
      <w:r w:rsidRPr="00E05554">
        <w:rPr>
          <w:color w:val="660066"/>
        </w:rPr>
        <w:t xml:space="preserve"> index </w:t>
      </w:r>
      <w:proofErr w:type="spellStart"/>
      <w:r w:rsidRPr="00E05554">
        <w:rPr>
          <w:color w:val="660066"/>
        </w:rPr>
        <w:t>tophat_out</w:t>
      </w:r>
      <w:proofErr w:type="spellEnd"/>
      <w:r w:rsidRPr="00E05554">
        <w:rPr>
          <w:color w:val="660066"/>
        </w:rPr>
        <w:t>/</w:t>
      </w:r>
      <w:proofErr w:type="spellStart"/>
      <w:r w:rsidRPr="00E05554">
        <w:rPr>
          <w:color w:val="660066"/>
        </w:rPr>
        <w:t>accepted_hits.bam</w:t>
      </w:r>
      <w:proofErr w:type="spellEnd"/>
    </w:p>
    <w:p w14:paraId="59E808F8" w14:textId="77777777" w:rsidR="00515B1B" w:rsidRDefault="00515B1B"/>
    <w:p w14:paraId="5500B8F1" w14:textId="7CD9A414" w:rsidR="00C6047A" w:rsidRPr="009D760F" w:rsidRDefault="009D760F">
      <w:pPr>
        <w:rPr>
          <w:u w:val="single"/>
        </w:rPr>
      </w:pPr>
      <w:r w:rsidRPr="009D760F">
        <w:rPr>
          <w:u w:val="single"/>
        </w:rPr>
        <w:t>c. V</w:t>
      </w:r>
      <w:r w:rsidR="00C4038B" w:rsidRPr="009D760F">
        <w:rPr>
          <w:u w:val="single"/>
        </w:rPr>
        <w:t>isualize all t</w:t>
      </w:r>
      <w:r w:rsidRPr="009D760F">
        <w:rPr>
          <w:u w:val="single"/>
        </w:rPr>
        <w:t>he data together using IGV</w:t>
      </w:r>
    </w:p>
    <w:p w14:paraId="721369C4" w14:textId="77777777" w:rsidR="009D760F" w:rsidRDefault="009D760F"/>
    <w:p w14:paraId="2F58B068" w14:textId="2ABD0A0B" w:rsidR="00C4038B" w:rsidRPr="00E05554" w:rsidRDefault="00515B1B">
      <w:pPr>
        <w:rPr>
          <w:color w:val="660066"/>
        </w:rPr>
      </w:pPr>
      <w:r>
        <w:t xml:space="preserve">% </w:t>
      </w:r>
      <w:proofErr w:type="gramStart"/>
      <w:r w:rsidR="00332120" w:rsidRPr="00332120">
        <w:rPr>
          <w:color w:val="660066"/>
        </w:rPr>
        <w:t>java</w:t>
      </w:r>
      <w:proofErr w:type="gramEnd"/>
      <w:r w:rsidR="00332120" w:rsidRPr="00332120">
        <w:rPr>
          <w:color w:val="660066"/>
        </w:rPr>
        <w:t xml:space="preserve"> -Xmx2G -jar /Users/</w:t>
      </w:r>
      <w:proofErr w:type="spellStart"/>
      <w:r w:rsidR="00332120" w:rsidRPr="00332120">
        <w:rPr>
          <w:color w:val="660066"/>
        </w:rPr>
        <w:t>bhaas</w:t>
      </w:r>
      <w:proofErr w:type="spellEnd"/>
      <w:r w:rsidR="00332120" w:rsidRPr="00332120">
        <w:rPr>
          <w:color w:val="660066"/>
        </w:rPr>
        <w:t>/IGV/current//igv.jar -g `</w:t>
      </w:r>
      <w:proofErr w:type="spellStart"/>
      <w:r w:rsidR="00332120" w:rsidRPr="00332120">
        <w:rPr>
          <w:color w:val="660066"/>
        </w:rPr>
        <w:t>pwd</w:t>
      </w:r>
      <w:proofErr w:type="spellEnd"/>
      <w:r w:rsidR="00332120" w:rsidRPr="00332120">
        <w:rPr>
          <w:color w:val="660066"/>
        </w:rPr>
        <w:t>`/</w:t>
      </w:r>
      <w:proofErr w:type="spellStart"/>
      <w:r w:rsidR="00332120" w:rsidRPr="00332120">
        <w:rPr>
          <w:color w:val="660066"/>
        </w:rPr>
        <w:t>genome.fa</w:t>
      </w:r>
      <w:proofErr w:type="spellEnd"/>
      <w:r w:rsidR="00332120" w:rsidRPr="00332120">
        <w:rPr>
          <w:color w:val="660066"/>
        </w:rPr>
        <w:t xml:space="preserve"> `pwd`/genes.bed,`pwd`/tophat_out/accepted_hits.bam,`pwd`/trinity_gmap.bam</w:t>
      </w:r>
    </w:p>
    <w:p w14:paraId="47DE42F3" w14:textId="77777777" w:rsidR="00515B1B" w:rsidRDefault="00515B1B"/>
    <w:p w14:paraId="2123C3DA" w14:textId="587826DA" w:rsidR="00C4038B" w:rsidRDefault="00972F12">
      <w:r>
        <w:rPr>
          <w:noProof/>
        </w:rPr>
        <w:drawing>
          <wp:inline distT="0" distB="0" distL="0" distR="0" wp14:anchorId="14776EFC" wp14:editId="4D21AD28">
            <wp:extent cx="5486400" cy="39674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10-21 at 2.44.44 PM.png"/>
                    <pic:cNvPicPr/>
                  </pic:nvPicPr>
                  <pic:blipFill>
                    <a:blip r:embed="rId7">
                      <a:extLst>
                        <a:ext uri="{28A0092B-C50C-407E-A947-70E740481C1C}">
                          <a14:useLocalDpi xmlns:a14="http://schemas.microsoft.com/office/drawing/2010/main" val="0"/>
                        </a:ext>
                      </a:extLst>
                    </a:blip>
                    <a:stretch>
                      <a:fillRect/>
                    </a:stretch>
                  </pic:blipFill>
                  <pic:spPr>
                    <a:xfrm>
                      <a:off x="0" y="0"/>
                      <a:ext cx="5486400" cy="3967480"/>
                    </a:xfrm>
                    <a:prstGeom prst="rect">
                      <a:avLst/>
                    </a:prstGeom>
                  </pic:spPr>
                </pic:pic>
              </a:graphicData>
            </a:graphic>
          </wp:inline>
        </w:drawing>
      </w:r>
    </w:p>
    <w:p w14:paraId="24DC5570" w14:textId="77777777" w:rsidR="00515B1B" w:rsidRDefault="00515B1B"/>
    <w:p w14:paraId="33C6742B" w14:textId="77777777" w:rsidR="00515B1B" w:rsidRDefault="00515B1B"/>
    <w:p w14:paraId="47996029" w14:textId="24666428" w:rsidR="00F751E3" w:rsidRDefault="00F751E3">
      <w:r>
        <w:t xml:space="preserve">Does Trinity fully or </w:t>
      </w:r>
      <w:r w:rsidR="00680828">
        <w:t>partially reconstruct transcripts corresponding to the reference transcripts and yielding correct structures as aligned to the genome?</w:t>
      </w:r>
    </w:p>
    <w:p w14:paraId="071D0D0E" w14:textId="77777777" w:rsidR="00680828" w:rsidRDefault="00680828"/>
    <w:p w14:paraId="008A803F" w14:textId="5C66A02A" w:rsidR="00680828" w:rsidRDefault="00680828">
      <w:r>
        <w:t>Are there examples where the de novo assembly resolves introns that were not similarly resolved by the alignments of the short reads, and vice-versa?</w:t>
      </w:r>
    </w:p>
    <w:p w14:paraId="021A2BD2" w14:textId="77777777" w:rsidR="00117688" w:rsidRDefault="00117688"/>
    <w:p w14:paraId="410FD10F" w14:textId="16D40804" w:rsidR="00117688" w:rsidRDefault="00117688">
      <w:r w:rsidRPr="00117688">
        <w:rPr>
          <w:color w:val="660066"/>
        </w:rPr>
        <w:t>Exit the IGV viewer to continue on with the tutorial/demo</w:t>
      </w:r>
      <w:r>
        <w:t>.</w:t>
      </w:r>
    </w:p>
    <w:p w14:paraId="702A42EA" w14:textId="77777777" w:rsidR="00A43E06" w:rsidRDefault="00A43E06"/>
    <w:p w14:paraId="519D5570" w14:textId="0B1999B4" w:rsidR="00434347" w:rsidRPr="00A43E06" w:rsidRDefault="007E7AF3">
      <w:r w:rsidRPr="005119AD">
        <w:rPr>
          <w:b/>
          <w:u w:val="single"/>
        </w:rPr>
        <w:t>Abundance estimation using RSEM</w:t>
      </w:r>
    </w:p>
    <w:p w14:paraId="098679A2" w14:textId="77777777" w:rsidR="007E7AF3" w:rsidRDefault="007E7AF3"/>
    <w:p w14:paraId="74BCE200" w14:textId="74E8299E" w:rsidR="007E7AF3" w:rsidRDefault="007E7AF3">
      <w:r>
        <w:t xml:space="preserve">To estimate the expression levels of the Trinity-reconstructed transcripts, we use the strategy supported by the RSEM software. We first align the original </w:t>
      </w:r>
      <w:proofErr w:type="spellStart"/>
      <w:r>
        <w:t>rna-seq</w:t>
      </w:r>
      <w:proofErr w:type="spellEnd"/>
      <w:r>
        <w:t xml:space="preserve"> reads back against the Trinity transcripts, then run RSEM to estimate the number of </w:t>
      </w:r>
      <w:proofErr w:type="spellStart"/>
      <w:r>
        <w:t>rna-seq</w:t>
      </w:r>
      <w:proofErr w:type="spellEnd"/>
      <w:r>
        <w:t xml:space="preserve"> fragments that map to each contig.  Because the abundance of individual transcripts may significantly differ between samples, the reads from each sample must be examined separately, obtaining sample-specific abundance values.</w:t>
      </w:r>
    </w:p>
    <w:p w14:paraId="08115EE9" w14:textId="77777777" w:rsidR="007E7AF3" w:rsidRDefault="007E7AF3"/>
    <w:p w14:paraId="1D72C8C5" w14:textId="731DEDC8" w:rsidR="007E7AF3" w:rsidRDefault="007E7AF3">
      <w:r>
        <w:t>For the alignments, we use ‘bowtie’ instead of ‘</w:t>
      </w:r>
      <w:proofErr w:type="spellStart"/>
      <w:r>
        <w:t>tophat</w:t>
      </w:r>
      <w:proofErr w:type="spellEnd"/>
      <w:r>
        <w:t xml:space="preserve">’.   There are two reasons for this. First, because we’re mapping reads to reconstructed </w:t>
      </w:r>
      <w:proofErr w:type="spellStart"/>
      <w:r>
        <w:t>cDNAs</w:t>
      </w:r>
      <w:proofErr w:type="spellEnd"/>
      <w:r>
        <w:t xml:space="preserve"> instead of genomic sequences, properly aligned reads do not need to be gapped across introns.  Second, the RSEM software is currently only compatible with gap-free alignments. </w:t>
      </w:r>
    </w:p>
    <w:p w14:paraId="2A896B5A" w14:textId="77777777" w:rsidR="007E7AF3" w:rsidRDefault="007E7AF3"/>
    <w:p w14:paraId="25DB6BB6" w14:textId="3C9C9909" w:rsidR="007E7AF3" w:rsidRDefault="007E7AF3">
      <w:r>
        <w:t>The RSEM software is wrapped by scripts included in Trinity to facilitate usage in the Trinity framework.</w:t>
      </w:r>
    </w:p>
    <w:p w14:paraId="6DBFE09C" w14:textId="77777777" w:rsidR="007E7AF3" w:rsidRDefault="007E7AF3"/>
    <w:p w14:paraId="38A268A5" w14:textId="6C30DACB" w:rsidR="00857D2B" w:rsidRPr="00857D2B" w:rsidRDefault="00857D2B">
      <w:pPr>
        <w:rPr>
          <w:u w:val="single"/>
        </w:rPr>
      </w:pPr>
      <w:r w:rsidRPr="00857D2B">
        <w:rPr>
          <w:u w:val="single"/>
        </w:rPr>
        <w:t>Separate transcript expression quantification for each of the samples:</w:t>
      </w:r>
    </w:p>
    <w:p w14:paraId="4995454D" w14:textId="77777777" w:rsidR="00857D2B" w:rsidRDefault="00857D2B"/>
    <w:p w14:paraId="46A434C7" w14:textId="1680F482" w:rsidR="00AC2E67" w:rsidRDefault="00AC2E67">
      <w:r>
        <w:t>The following script will run RSEM, which first aligns the RNA-Seq reads to the Trinity transcripts using the Bowtie aligner, and then performs abundance estimation.</w:t>
      </w:r>
      <w:r w:rsidR="00857D2B">
        <w:t xml:space="preserve">  This process is </w:t>
      </w:r>
    </w:p>
    <w:p w14:paraId="24897FBA" w14:textId="77777777" w:rsidR="00AC2E67" w:rsidRDefault="00AC2E67"/>
    <w:p w14:paraId="74D9DA86" w14:textId="104A2D7A" w:rsidR="00F0030E" w:rsidRDefault="00F0030E" w:rsidP="00857D2B">
      <w:pPr>
        <w:rPr>
          <w:color w:val="660066"/>
        </w:rPr>
      </w:pPr>
      <w:r>
        <w:t xml:space="preserve">% </w:t>
      </w:r>
      <w:r w:rsidRPr="00E05554">
        <w:rPr>
          <w:color w:val="660066"/>
        </w:rPr>
        <w:t>$TRINITY_HOME/</w:t>
      </w:r>
      <w:r w:rsidR="00857D2B" w:rsidRPr="00857D2B">
        <w:rPr>
          <w:color w:val="660066"/>
        </w:rPr>
        <w:t>util/RSEM_util/run_RSEM_align_n_estimate.pl --</w:t>
      </w:r>
      <w:proofErr w:type="spellStart"/>
      <w:r w:rsidR="00857D2B" w:rsidRPr="00857D2B">
        <w:rPr>
          <w:color w:val="660066"/>
        </w:rPr>
        <w:t>seqType</w:t>
      </w:r>
      <w:proofErr w:type="spellEnd"/>
      <w:r w:rsidR="00857D2B" w:rsidRPr="00857D2B">
        <w:rPr>
          <w:color w:val="660066"/>
        </w:rPr>
        <w:t xml:space="preserve"> </w:t>
      </w:r>
      <w:proofErr w:type="spellStart"/>
      <w:r w:rsidR="00857D2B" w:rsidRPr="00857D2B">
        <w:rPr>
          <w:color w:val="660066"/>
        </w:rPr>
        <w:t>fq</w:t>
      </w:r>
      <w:proofErr w:type="spellEnd"/>
      <w:r w:rsidR="00857D2B" w:rsidRPr="00857D2B">
        <w:rPr>
          <w:color w:val="660066"/>
        </w:rPr>
        <w:t xml:space="preserve"> </w:t>
      </w:r>
      <w:r w:rsidR="00ED6359">
        <w:rPr>
          <w:color w:val="660066"/>
        </w:rPr>
        <w:br/>
      </w:r>
      <w:r w:rsidR="00857D2B" w:rsidRPr="00857D2B">
        <w:rPr>
          <w:color w:val="660066"/>
        </w:rPr>
        <w:t xml:space="preserve">--left </w:t>
      </w:r>
      <w:proofErr w:type="spellStart"/>
      <w:r w:rsidR="00857D2B" w:rsidRPr="00857D2B">
        <w:rPr>
          <w:color w:val="660066"/>
        </w:rPr>
        <w:t>Sp_ds.left.fq</w:t>
      </w:r>
      <w:proofErr w:type="spellEnd"/>
      <w:r w:rsidR="00857D2B" w:rsidRPr="00857D2B">
        <w:rPr>
          <w:color w:val="660066"/>
        </w:rPr>
        <w:t xml:space="preserve"> --right </w:t>
      </w:r>
      <w:proofErr w:type="spellStart"/>
      <w:r w:rsidR="00857D2B" w:rsidRPr="00857D2B">
        <w:rPr>
          <w:color w:val="660066"/>
        </w:rPr>
        <w:t>Sp_ds.right.fq</w:t>
      </w:r>
      <w:proofErr w:type="spellEnd"/>
      <w:r w:rsidR="00857D2B" w:rsidRPr="00857D2B">
        <w:rPr>
          <w:color w:val="660066"/>
        </w:rPr>
        <w:t xml:space="preserve"> --transcripts </w:t>
      </w:r>
      <w:proofErr w:type="spellStart"/>
      <w:r w:rsidR="00857D2B" w:rsidRPr="00857D2B">
        <w:rPr>
          <w:color w:val="660066"/>
        </w:rPr>
        <w:t>trinity_out_dir</w:t>
      </w:r>
      <w:proofErr w:type="spellEnd"/>
      <w:r w:rsidR="00857D2B" w:rsidRPr="00857D2B">
        <w:rPr>
          <w:color w:val="660066"/>
        </w:rPr>
        <w:t>/</w:t>
      </w:r>
      <w:proofErr w:type="spellStart"/>
      <w:r w:rsidR="00857D2B" w:rsidRPr="00857D2B">
        <w:rPr>
          <w:color w:val="660066"/>
        </w:rPr>
        <w:t>Trinity.fasta</w:t>
      </w:r>
      <w:proofErr w:type="spellEnd"/>
      <w:r w:rsidR="00857D2B" w:rsidRPr="00857D2B">
        <w:rPr>
          <w:color w:val="660066"/>
        </w:rPr>
        <w:t xml:space="preserve"> </w:t>
      </w:r>
      <w:r w:rsidR="00ED6359">
        <w:rPr>
          <w:color w:val="660066"/>
        </w:rPr>
        <w:br/>
      </w:r>
      <w:r w:rsidR="00857D2B" w:rsidRPr="00857D2B">
        <w:rPr>
          <w:color w:val="660066"/>
        </w:rPr>
        <w:t xml:space="preserve">--prefix </w:t>
      </w:r>
      <w:proofErr w:type="spellStart"/>
      <w:r w:rsidR="00857D2B" w:rsidRPr="00857D2B">
        <w:rPr>
          <w:color w:val="660066"/>
        </w:rPr>
        <w:t>Sp_ds</w:t>
      </w:r>
      <w:proofErr w:type="spellEnd"/>
      <w:r w:rsidR="00857D2B" w:rsidRPr="00857D2B">
        <w:rPr>
          <w:color w:val="660066"/>
        </w:rPr>
        <w:t xml:space="preserve"> -- --no-bam-output</w:t>
      </w:r>
    </w:p>
    <w:p w14:paraId="0245B101" w14:textId="77777777" w:rsidR="00AC2E67" w:rsidRDefault="00AC2E67" w:rsidP="00AC2E67"/>
    <w:p w14:paraId="347CEA75" w14:textId="4A6F9633" w:rsidR="00ED6359" w:rsidRDefault="00ED6359" w:rsidP="00ED6359">
      <w:r>
        <w:t>Once finished, RSEM will have generated two files: ‘</w:t>
      </w:r>
      <w:proofErr w:type="spellStart"/>
      <w:r w:rsidRPr="00857D2B">
        <w:rPr>
          <w:color w:val="660066"/>
        </w:rPr>
        <w:t>Sp_ds</w:t>
      </w:r>
      <w:r>
        <w:t>.isoforms.results</w:t>
      </w:r>
      <w:proofErr w:type="spellEnd"/>
      <w:r>
        <w:t>’ and ‘</w:t>
      </w:r>
      <w:proofErr w:type="spellStart"/>
      <w:r w:rsidRPr="00857D2B">
        <w:rPr>
          <w:color w:val="660066"/>
        </w:rPr>
        <w:t>Sp_ds</w:t>
      </w:r>
      <w:r>
        <w:t>.genes.results</w:t>
      </w:r>
      <w:proofErr w:type="spellEnd"/>
      <w:r>
        <w:t xml:space="preserve">’.  These files contain the Trinity transcript and component (the Trinity analogs to Isoform and gene) </w:t>
      </w:r>
      <w:proofErr w:type="spellStart"/>
      <w:r>
        <w:t>rna-seq</w:t>
      </w:r>
      <w:proofErr w:type="spellEnd"/>
      <w:r>
        <w:t xml:space="preserve"> fragment counts and normalized expression values.</w:t>
      </w:r>
    </w:p>
    <w:p w14:paraId="52D0A685" w14:textId="77777777" w:rsidR="00ED6359" w:rsidRDefault="00ED6359" w:rsidP="00AC2E67"/>
    <w:p w14:paraId="29912DD6" w14:textId="60E11F24" w:rsidR="00ED6359" w:rsidRDefault="00E137F1" w:rsidP="00AC2E67">
      <w:r>
        <w:t>Examine the format of the ‘</w:t>
      </w:r>
      <w:proofErr w:type="spellStart"/>
      <w:r w:rsidRPr="00857D2B">
        <w:rPr>
          <w:color w:val="660066"/>
        </w:rPr>
        <w:t>Sp_ds</w:t>
      </w:r>
      <w:r>
        <w:t>.isoforms.results</w:t>
      </w:r>
      <w:proofErr w:type="spellEnd"/>
      <w:r>
        <w:t>’ file by looking at the top few lines of the file:</w:t>
      </w:r>
    </w:p>
    <w:p w14:paraId="27722423" w14:textId="77777777" w:rsidR="00E137F1" w:rsidRDefault="00E137F1" w:rsidP="00AC2E67"/>
    <w:p w14:paraId="66D8C6AA" w14:textId="2A5296AA" w:rsidR="0082174F" w:rsidRPr="0082174F" w:rsidRDefault="0082174F" w:rsidP="00AC2E67">
      <w:pPr>
        <w:rPr>
          <w:color w:val="660066"/>
        </w:rPr>
      </w:pPr>
      <w:r>
        <w:t>%</w:t>
      </w:r>
      <w:r w:rsidRPr="0082174F">
        <w:rPr>
          <w:color w:val="660066"/>
        </w:rPr>
        <w:t xml:space="preserve"> </w:t>
      </w:r>
      <w:proofErr w:type="gramStart"/>
      <w:r w:rsidRPr="0082174F">
        <w:rPr>
          <w:color w:val="660066"/>
        </w:rPr>
        <w:t>head</w:t>
      </w:r>
      <w:proofErr w:type="gramEnd"/>
      <w:r w:rsidRPr="0082174F">
        <w:rPr>
          <w:color w:val="660066"/>
        </w:rPr>
        <w:t xml:space="preserve"> </w:t>
      </w:r>
      <w:proofErr w:type="spellStart"/>
      <w:r w:rsidRPr="0082174F">
        <w:rPr>
          <w:color w:val="660066"/>
        </w:rPr>
        <w:t>Sp_ds.isoforms.results</w:t>
      </w:r>
      <w:proofErr w:type="spellEnd"/>
    </w:p>
    <w:p w14:paraId="0A5F41AB" w14:textId="77777777" w:rsidR="00E137F1" w:rsidRDefault="00E137F1" w:rsidP="00AC2E67"/>
    <w:p w14:paraId="2FECB7C1" w14:textId="77777777" w:rsidR="00842B60" w:rsidRDefault="00842B60" w:rsidP="00AC2E67"/>
    <w:tbl>
      <w:tblPr>
        <w:tblStyle w:val="TableGrid"/>
        <w:tblW w:w="0" w:type="auto"/>
        <w:tblLook w:val="04A0" w:firstRow="1" w:lastRow="0" w:firstColumn="1" w:lastColumn="0" w:noHBand="0" w:noVBand="1"/>
      </w:tblPr>
      <w:tblGrid>
        <w:gridCol w:w="1477"/>
        <w:gridCol w:w="1067"/>
        <w:gridCol w:w="807"/>
        <w:gridCol w:w="1561"/>
        <w:gridCol w:w="1393"/>
        <w:gridCol w:w="872"/>
        <w:gridCol w:w="872"/>
        <w:gridCol w:w="807"/>
      </w:tblGrid>
      <w:tr w:rsidR="00842B60" w:rsidRPr="00842B60" w14:paraId="1B338755" w14:textId="77777777" w:rsidTr="00842B60">
        <w:tc>
          <w:tcPr>
            <w:tcW w:w="1107" w:type="dxa"/>
          </w:tcPr>
          <w:p w14:paraId="71D95288" w14:textId="77777777" w:rsidR="00842B60" w:rsidRPr="00842B60" w:rsidRDefault="00842B60" w:rsidP="00BE5A89">
            <w:pPr>
              <w:rPr>
                <w:rFonts w:ascii="Courier New" w:hAnsi="Courier New" w:cs="Courier New"/>
                <w:sz w:val="14"/>
              </w:rPr>
            </w:pPr>
            <w:proofErr w:type="spellStart"/>
            <w:proofErr w:type="gramStart"/>
            <w:r w:rsidRPr="00842B60">
              <w:rPr>
                <w:rFonts w:ascii="Courier New" w:hAnsi="Courier New" w:cs="Courier New"/>
                <w:sz w:val="14"/>
              </w:rPr>
              <w:t>transcript</w:t>
            </w:r>
            <w:proofErr w:type="gramEnd"/>
            <w:r w:rsidRPr="00842B60">
              <w:rPr>
                <w:rFonts w:ascii="Courier New" w:hAnsi="Courier New" w:cs="Courier New"/>
                <w:sz w:val="14"/>
              </w:rPr>
              <w:t>_id</w:t>
            </w:r>
            <w:proofErr w:type="spellEnd"/>
          </w:p>
        </w:tc>
        <w:tc>
          <w:tcPr>
            <w:tcW w:w="1107" w:type="dxa"/>
          </w:tcPr>
          <w:p w14:paraId="39402F6E" w14:textId="77777777" w:rsidR="00842B60" w:rsidRPr="00842B60" w:rsidRDefault="00842B60" w:rsidP="00BE5A89">
            <w:pPr>
              <w:rPr>
                <w:rFonts w:ascii="Courier New" w:hAnsi="Courier New" w:cs="Courier New"/>
                <w:sz w:val="14"/>
              </w:rPr>
            </w:pPr>
            <w:proofErr w:type="spellStart"/>
            <w:proofErr w:type="gramStart"/>
            <w:r w:rsidRPr="00842B60">
              <w:rPr>
                <w:rFonts w:ascii="Courier New" w:hAnsi="Courier New" w:cs="Courier New"/>
                <w:sz w:val="14"/>
              </w:rPr>
              <w:t>gene</w:t>
            </w:r>
            <w:proofErr w:type="gramEnd"/>
            <w:r w:rsidRPr="00842B60">
              <w:rPr>
                <w:rFonts w:ascii="Courier New" w:hAnsi="Courier New" w:cs="Courier New"/>
                <w:sz w:val="14"/>
              </w:rPr>
              <w:t>_id</w:t>
            </w:r>
            <w:proofErr w:type="spellEnd"/>
          </w:p>
        </w:tc>
        <w:tc>
          <w:tcPr>
            <w:tcW w:w="1107" w:type="dxa"/>
          </w:tcPr>
          <w:p w14:paraId="6E686AE5" w14:textId="77777777" w:rsidR="00842B60" w:rsidRPr="00842B60" w:rsidRDefault="00842B60" w:rsidP="00BE5A89">
            <w:pPr>
              <w:rPr>
                <w:rFonts w:ascii="Courier New" w:hAnsi="Courier New" w:cs="Courier New"/>
                <w:sz w:val="14"/>
              </w:rPr>
            </w:pPr>
            <w:proofErr w:type="gramStart"/>
            <w:r w:rsidRPr="00842B60">
              <w:rPr>
                <w:rFonts w:ascii="Courier New" w:hAnsi="Courier New" w:cs="Courier New"/>
                <w:sz w:val="14"/>
              </w:rPr>
              <w:t>length</w:t>
            </w:r>
            <w:proofErr w:type="gramEnd"/>
          </w:p>
        </w:tc>
        <w:tc>
          <w:tcPr>
            <w:tcW w:w="1107" w:type="dxa"/>
          </w:tcPr>
          <w:p w14:paraId="36D9CE86" w14:textId="77777777" w:rsidR="00842B60" w:rsidRPr="00842B60" w:rsidRDefault="00842B60" w:rsidP="00BE5A89">
            <w:pPr>
              <w:rPr>
                <w:rFonts w:ascii="Courier New" w:hAnsi="Courier New" w:cs="Courier New"/>
                <w:sz w:val="14"/>
              </w:rPr>
            </w:pPr>
            <w:proofErr w:type="spellStart"/>
            <w:proofErr w:type="gramStart"/>
            <w:r w:rsidRPr="00842B60">
              <w:rPr>
                <w:rFonts w:ascii="Courier New" w:hAnsi="Courier New" w:cs="Courier New"/>
                <w:sz w:val="14"/>
              </w:rPr>
              <w:t>effective</w:t>
            </w:r>
            <w:proofErr w:type="gramEnd"/>
            <w:r w:rsidRPr="00842B60">
              <w:rPr>
                <w:rFonts w:ascii="Courier New" w:hAnsi="Courier New" w:cs="Courier New"/>
                <w:sz w:val="14"/>
              </w:rPr>
              <w:t>_length</w:t>
            </w:r>
            <w:proofErr w:type="spellEnd"/>
          </w:p>
        </w:tc>
        <w:tc>
          <w:tcPr>
            <w:tcW w:w="1107" w:type="dxa"/>
          </w:tcPr>
          <w:p w14:paraId="5CD4C3EB" w14:textId="77777777" w:rsidR="00842B60" w:rsidRPr="00842B60" w:rsidRDefault="00842B60" w:rsidP="00BE5A89">
            <w:pPr>
              <w:rPr>
                <w:rFonts w:ascii="Courier New" w:hAnsi="Courier New" w:cs="Courier New"/>
                <w:sz w:val="14"/>
              </w:rPr>
            </w:pPr>
            <w:proofErr w:type="spellStart"/>
            <w:proofErr w:type="gramStart"/>
            <w:r w:rsidRPr="00842B60">
              <w:rPr>
                <w:rFonts w:ascii="Courier New" w:hAnsi="Courier New" w:cs="Courier New"/>
                <w:sz w:val="14"/>
              </w:rPr>
              <w:t>expected</w:t>
            </w:r>
            <w:proofErr w:type="gramEnd"/>
            <w:r w:rsidRPr="00842B60">
              <w:rPr>
                <w:rFonts w:ascii="Courier New" w:hAnsi="Courier New" w:cs="Courier New"/>
                <w:sz w:val="14"/>
              </w:rPr>
              <w:t>_count</w:t>
            </w:r>
            <w:proofErr w:type="spellEnd"/>
          </w:p>
        </w:tc>
        <w:tc>
          <w:tcPr>
            <w:tcW w:w="1107" w:type="dxa"/>
          </w:tcPr>
          <w:p w14:paraId="696CF505" w14:textId="77777777" w:rsidR="00842B60" w:rsidRPr="00842B60" w:rsidRDefault="00842B60" w:rsidP="00BE5A89">
            <w:pPr>
              <w:rPr>
                <w:rFonts w:ascii="Courier New" w:hAnsi="Courier New" w:cs="Courier New"/>
                <w:sz w:val="14"/>
              </w:rPr>
            </w:pPr>
            <w:r w:rsidRPr="00842B60">
              <w:rPr>
                <w:rFonts w:ascii="Courier New" w:hAnsi="Courier New" w:cs="Courier New"/>
                <w:sz w:val="14"/>
              </w:rPr>
              <w:t>TPM</w:t>
            </w:r>
          </w:p>
        </w:tc>
        <w:tc>
          <w:tcPr>
            <w:tcW w:w="1107" w:type="dxa"/>
          </w:tcPr>
          <w:p w14:paraId="1400BB2D" w14:textId="77777777" w:rsidR="00842B60" w:rsidRPr="00842B60" w:rsidRDefault="00842B60" w:rsidP="00BE5A89">
            <w:pPr>
              <w:rPr>
                <w:rFonts w:ascii="Courier New" w:hAnsi="Courier New" w:cs="Courier New"/>
                <w:sz w:val="14"/>
              </w:rPr>
            </w:pPr>
            <w:r w:rsidRPr="00842B60">
              <w:rPr>
                <w:rFonts w:ascii="Courier New" w:hAnsi="Courier New" w:cs="Courier New"/>
                <w:sz w:val="14"/>
              </w:rPr>
              <w:t>FPKM</w:t>
            </w:r>
          </w:p>
        </w:tc>
        <w:tc>
          <w:tcPr>
            <w:tcW w:w="1107" w:type="dxa"/>
          </w:tcPr>
          <w:p w14:paraId="7B197893" w14:textId="77777777" w:rsidR="00842B60" w:rsidRPr="00842B60" w:rsidRDefault="00842B60" w:rsidP="00BE5A89">
            <w:pPr>
              <w:rPr>
                <w:rFonts w:ascii="Courier New" w:hAnsi="Courier New" w:cs="Courier New"/>
                <w:sz w:val="14"/>
              </w:rPr>
            </w:pPr>
            <w:proofErr w:type="spellStart"/>
            <w:r w:rsidRPr="00842B60">
              <w:rPr>
                <w:rFonts w:ascii="Courier New" w:hAnsi="Courier New" w:cs="Courier New"/>
                <w:sz w:val="14"/>
              </w:rPr>
              <w:t>IsoPct</w:t>
            </w:r>
            <w:proofErr w:type="spellEnd"/>
          </w:p>
        </w:tc>
      </w:tr>
      <w:tr w:rsidR="00842B60" w:rsidRPr="00842B60" w14:paraId="249F638F" w14:textId="77777777" w:rsidTr="00842B60">
        <w:tc>
          <w:tcPr>
            <w:tcW w:w="1107" w:type="dxa"/>
          </w:tcPr>
          <w:p w14:paraId="22DB78F6" w14:textId="77777777" w:rsidR="00842B60" w:rsidRPr="00842B60" w:rsidRDefault="00842B60" w:rsidP="00BE5A89">
            <w:pPr>
              <w:rPr>
                <w:rFonts w:ascii="Courier New" w:hAnsi="Courier New" w:cs="Courier New"/>
                <w:sz w:val="14"/>
              </w:rPr>
            </w:pPr>
            <w:proofErr w:type="gramStart"/>
            <w:r w:rsidRPr="00842B60">
              <w:rPr>
                <w:rFonts w:ascii="Courier New" w:hAnsi="Courier New" w:cs="Courier New"/>
                <w:sz w:val="14"/>
              </w:rPr>
              <w:t>comp100</w:t>
            </w:r>
            <w:proofErr w:type="gramEnd"/>
            <w:r w:rsidRPr="00842B60">
              <w:rPr>
                <w:rFonts w:ascii="Courier New" w:hAnsi="Courier New" w:cs="Courier New"/>
                <w:sz w:val="14"/>
              </w:rPr>
              <w:t>_c0_seq1</w:t>
            </w:r>
          </w:p>
        </w:tc>
        <w:tc>
          <w:tcPr>
            <w:tcW w:w="1107" w:type="dxa"/>
          </w:tcPr>
          <w:p w14:paraId="58BC27DE" w14:textId="77777777" w:rsidR="00842B60" w:rsidRPr="00842B60" w:rsidRDefault="00842B60" w:rsidP="00BE5A89">
            <w:pPr>
              <w:rPr>
                <w:rFonts w:ascii="Courier New" w:hAnsi="Courier New" w:cs="Courier New"/>
                <w:sz w:val="14"/>
              </w:rPr>
            </w:pPr>
            <w:proofErr w:type="gramStart"/>
            <w:r w:rsidRPr="00842B60">
              <w:rPr>
                <w:rFonts w:ascii="Courier New" w:hAnsi="Courier New" w:cs="Courier New"/>
                <w:sz w:val="14"/>
              </w:rPr>
              <w:t>comp100</w:t>
            </w:r>
            <w:proofErr w:type="gramEnd"/>
            <w:r w:rsidRPr="00842B60">
              <w:rPr>
                <w:rFonts w:ascii="Courier New" w:hAnsi="Courier New" w:cs="Courier New"/>
                <w:sz w:val="14"/>
              </w:rPr>
              <w:t>_c0</w:t>
            </w:r>
          </w:p>
        </w:tc>
        <w:tc>
          <w:tcPr>
            <w:tcW w:w="1107" w:type="dxa"/>
          </w:tcPr>
          <w:p w14:paraId="455259D2" w14:textId="77777777" w:rsidR="00842B60" w:rsidRPr="00842B60" w:rsidRDefault="00842B60" w:rsidP="00BE5A89">
            <w:pPr>
              <w:rPr>
                <w:rFonts w:ascii="Courier New" w:hAnsi="Courier New" w:cs="Courier New"/>
                <w:sz w:val="14"/>
              </w:rPr>
            </w:pPr>
            <w:r w:rsidRPr="00842B60">
              <w:rPr>
                <w:rFonts w:ascii="Courier New" w:hAnsi="Courier New" w:cs="Courier New"/>
                <w:sz w:val="14"/>
              </w:rPr>
              <w:t>851</w:t>
            </w:r>
          </w:p>
        </w:tc>
        <w:tc>
          <w:tcPr>
            <w:tcW w:w="1107" w:type="dxa"/>
          </w:tcPr>
          <w:p w14:paraId="034CB5E5" w14:textId="77777777" w:rsidR="00842B60" w:rsidRPr="00842B60" w:rsidRDefault="00842B60" w:rsidP="00BE5A89">
            <w:pPr>
              <w:rPr>
                <w:rFonts w:ascii="Courier New" w:hAnsi="Courier New" w:cs="Courier New"/>
                <w:sz w:val="14"/>
              </w:rPr>
            </w:pPr>
            <w:r w:rsidRPr="00842B60">
              <w:rPr>
                <w:rFonts w:ascii="Courier New" w:hAnsi="Courier New" w:cs="Courier New"/>
                <w:sz w:val="14"/>
              </w:rPr>
              <w:t>711.10</w:t>
            </w:r>
          </w:p>
        </w:tc>
        <w:tc>
          <w:tcPr>
            <w:tcW w:w="1107" w:type="dxa"/>
          </w:tcPr>
          <w:p w14:paraId="30EAB52F" w14:textId="77777777" w:rsidR="00842B60" w:rsidRPr="00842B60" w:rsidRDefault="00842B60" w:rsidP="00BE5A89">
            <w:pPr>
              <w:rPr>
                <w:rFonts w:ascii="Courier New" w:hAnsi="Courier New" w:cs="Courier New"/>
                <w:sz w:val="14"/>
              </w:rPr>
            </w:pPr>
            <w:r w:rsidRPr="00842B60">
              <w:rPr>
                <w:rFonts w:ascii="Courier New" w:hAnsi="Courier New" w:cs="Courier New"/>
                <w:sz w:val="14"/>
              </w:rPr>
              <w:t>90.00</w:t>
            </w:r>
          </w:p>
        </w:tc>
        <w:tc>
          <w:tcPr>
            <w:tcW w:w="1107" w:type="dxa"/>
          </w:tcPr>
          <w:p w14:paraId="37359F3F" w14:textId="77777777" w:rsidR="00842B60" w:rsidRPr="00842B60" w:rsidRDefault="00842B60" w:rsidP="00BE5A89">
            <w:pPr>
              <w:rPr>
                <w:rFonts w:ascii="Courier New" w:hAnsi="Courier New" w:cs="Courier New"/>
                <w:sz w:val="14"/>
              </w:rPr>
            </w:pPr>
            <w:r w:rsidRPr="00842B60">
              <w:rPr>
                <w:rFonts w:ascii="Courier New" w:hAnsi="Courier New" w:cs="Courier New"/>
                <w:sz w:val="14"/>
              </w:rPr>
              <w:t>1999.76</w:t>
            </w:r>
          </w:p>
        </w:tc>
        <w:tc>
          <w:tcPr>
            <w:tcW w:w="1107" w:type="dxa"/>
          </w:tcPr>
          <w:p w14:paraId="1F2B1632" w14:textId="77777777" w:rsidR="00842B60" w:rsidRPr="00842B60" w:rsidRDefault="00842B60" w:rsidP="00BE5A89">
            <w:pPr>
              <w:rPr>
                <w:rFonts w:ascii="Courier New" w:hAnsi="Courier New" w:cs="Courier New"/>
                <w:sz w:val="14"/>
              </w:rPr>
            </w:pPr>
            <w:r w:rsidRPr="00842B60">
              <w:rPr>
                <w:rFonts w:ascii="Courier New" w:hAnsi="Courier New" w:cs="Courier New"/>
                <w:sz w:val="14"/>
              </w:rPr>
              <w:t>1303.23</w:t>
            </w:r>
          </w:p>
        </w:tc>
        <w:tc>
          <w:tcPr>
            <w:tcW w:w="1107" w:type="dxa"/>
          </w:tcPr>
          <w:p w14:paraId="52FF3BA1" w14:textId="77777777" w:rsidR="00842B60" w:rsidRPr="00842B60" w:rsidRDefault="00842B60" w:rsidP="00BE5A89">
            <w:pPr>
              <w:rPr>
                <w:rFonts w:ascii="Courier New" w:hAnsi="Courier New" w:cs="Courier New"/>
                <w:sz w:val="14"/>
              </w:rPr>
            </w:pPr>
            <w:r w:rsidRPr="00842B60">
              <w:rPr>
                <w:rFonts w:ascii="Courier New" w:hAnsi="Courier New" w:cs="Courier New"/>
                <w:sz w:val="14"/>
              </w:rPr>
              <w:t>100.00</w:t>
            </w:r>
          </w:p>
        </w:tc>
      </w:tr>
      <w:tr w:rsidR="00842B60" w:rsidRPr="00842B60" w14:paraId="26FE2216" w14:textId="77777777" w:rsidTr="00842B60">
        <w:tc>
          <w:tcPr>
            <w:tcW w:w="1107" w:type="dxa"/>
          </w:tcPr>
          <w:p w14:paraId="11BB3726" w14:textId="77777777" w:rsidR="00842B60" w:rsidRPr="00842B60" w:rsidRDefault="00842B60" w:rsidP="00BE5A89">
            <w:pPr>
              <w:rPr>
                <w:rFonts w:ascii="Courier New" w:hAnsi="Courier New" w:cs="Courier New"/>
                <w:sz w:val="14"/>
              </w:rPr>
            </w:pPr>
            <w:proofErr w:type="gramStart"/>
            <w:r w:rsidRPr="00842B60">
              <w:rPr>
                <w:rFonts w:ascii="Courier New" w:hAnsi="Courier New" w:cs="Courier New"/>
                <w:sz w:val="14"/>
              </w:rPr>
              <w:t>comp100</w:t>
            </w:r>
            <w:proofErr w:type="gramEnd"/>
            <w:r w:rsidRPr="00842B60">
              <w:rPr>
                <w:rFonts w:ascii="Courier New" w:hAnsi="Courier New" w:cs="Courier New"/>
                <w:sz w:val="14"/>
              </w:rPr>
              <w:t>_c1_seq1</w:t>
            </w:r>
          </w:p>
        </w:tc>
        <w:tc>
          <w:tcPr>
            <w:tcW w:w="1107" w:type="dxa"/>
          </w:tcPr>
          <w:p w14:paraId="563F6A3F" w14:textId="77777777" w:rsidR="00842B60" w:rsidRPr="00842B60" w:rsidRDefault="00842B60" w:rsidP="00BE5A89">
            <w:pPr>
              <w:rPr>
                <w:rFonts w:ascii="Courier New" w:hAnsi="Courier New" w:cs="Courier New"/>
                <w:sz w:val="14"/>
              </w:rPr>
            </w:pPr>
            <w:proofErr w:type="gramStart"/>
            <w:r w:rsidRPr="00842B60">
              <w:rPr>
                <w:rFonts w:ascii="Courier New" w:hAnsi="Courier New" w:cs="Courier New"/>
                <w:sz w:val="14"/>
              </w:rPr>
              <w:t>comp100</w:t>
            </w:r>
            <w:proofErr w:type="gramEnd"/>
            <w:r w:rsidRPr="00842B60">
              <w:rPr>
                <w:rFonts w:ascii="Courier New" w:hAnsi="Courier New" w:cs="Courier New"/>
                <w:sz w:val="14"/>
              </w:rPr>
              <w:t>_c1</w:t>
            </w:r>
          </w:p>
        </w:tc>
        <w:tc>
          <w:tcPr>
            <w:tcW w:w="1107" w:type="dxa"/>
          </w:tcPr>
          <w:p w14:paraId="59DBCAA0" w14:textId="77777777" w:rsidR="00842B60" w:rsidRPr="00842B60" w:rsidRDefault="00842B60" w:rsidP="00BE5A89">
            <w:pPr>
              <w:rPr>
                <w:rFonts w:ascii="Courier New" w:hAnsi="Courier New" w:cs="Courier New"/>
                <w:sz w:val="14"/>
              </w:rPr>
            </w:pPr>
            <w:r w:rsidRPr="00842B60">
              <w:rPr>
                <w:rFonts w:ascii="Courier New" w:hAnsi="Courier New" w:cs="Courier New"/>
                <w:sz w:val="14"/>
              </w:rPr>
              <w:t>262</w:t>
            </w:r>
          </w:p>
        </w:tc>
        <w:tc>
          <w:tcPr>
            <w:tcW w:w="1107" w:type="dxa"/>
          </w:tcPr>
          <w:p w14:paraId="5FF950DD" w14:textId="77777777" w:rsidR="00842B60" w:rsidRPr="00842B60" w:rsidRDefault="00842B60" w:rsidP="00BE5A89">
            <w:pPr>
              <w:rPr>
                <w:rFonts w:ascii="Courier New" w:hAnsi="Courier New" w:cs="Courier New"/>
                <w:sz w:val="14"/>
              </w:rPr>
            </w:pPr>
            <w:r w:rsidRPr="00842B60">
              <w:rPr>
                <w:rFonts w:ascii="Courier New" w:hAnsi="Courier New" w:cs="Courier New"/>
                <w:sz w:val="14"/>
              </w:rPr>
              <w:t>122.34</w:t>
            </w:r>
          </w:p>
        </w:tc>
        <w:tc>
          <w:tcPr>
            <w:tcW w:w="1107" w:type="dxa"/>
          </w:tcPr>
          <w:p w14:paraId="7AA007F9" w14:textId="77777777" w:rsidR="00842B60" w:rsidRPr="00842B60" w:rsidRDefault="00842B60" w:rsidP="00BE5A89">
            <w:pPr>
              <w:rPr>
                <w:rFonts w:ascii="Courier New" w:hAnsi="Courier New" w:cs="Courier New"/>
                <w:sz w:val="14"/>
              </w:rPr>
            </w:pPr>
            <w:r w:rsidRPr="00842B60">
              <w:rPr>
                <w:rFonts w:ascii="Courier New" w:hAnsi="Courier New" w:cs="Courier New"/>
                <w:sz w:val="14"/>
              </w:rPr>
              <w:t>0.00</w:t>
            </w:r>
          </w:p>
        </w:tc>
        <w:tc>
          <w:tcPr>
            <w:tcW w:w="1107" w:type="dxa"/>
          </w:tcPr>
          <w:p w14:paraId="685EC58E" w14:textId="77777777" w:rsidR="00842B60" w:rsidRPr="00842B60" w:rsidRDefault="00842B60" w:rsidP="00BE5A89">
            <w:pPr>
              <w:rPr>
                <w:rFonts w:ascii="Courier New" w:hAnsi="Courier New" w:cs="Courier New"/>
                <w:sz w:val="14"/>
              </w:rPr>
            </w:pPr>
            <w:r w:rsidRPr="00842B60">
              <w:rPr>
                <w:rFonts w:ascii="Courier New" w:hAnsi="Courier New" w:cs="Courier New"/>
                <w:sz w:val="14"/>
              </w:rPr>
              <w:t>0.00</w:t>
            </w:r>
          </w:p>
        </w:tc>
        <w:tc>
          <w:tcPr>
            <w:tcW w:w="1107" w:type="dxa"/>
          </w:tcPr>
          <w:p w14:paraId="16CDBA38" w14:textId="77777777" w:rsidR="00842B60" w:rsidRPr="00842B60" w:rsidRDefault="00842B60" w:rsidP="00BE5A89">
            <w:pPr>
              <w:rPr>
                <w:rFonts w:ascii="Courier New" w:hAnsi="Courier New" w:cs="Courier New"/>
                <w:sz w:val="14"/>
              </w:rPr>
            </w:pPr>
            <w:r w:rsidRPr="00842B60">
              <w:rPr>
                <w:rFonts w:ascii="Courier New" w:hAnsi="Courier New" w:cs="Courier New"/>
                <w:sz w:val="14"/>
              </w:rPr>
              <w:t>0.00</w:t>
            </w:r>
          </w:p>
        </w:tc>
        <w:tc>
          <w:tcPr>
            <w:tcW w:w="1107" w:type="dxa"/>
          </w:tcPr>
          <w:p w14:paraId="6D6DC3D1" w14:textId="77777777" w:rsidR="00842B60" w:rsidRPr="00842B60" w:rsidRDefault="00842B60" w:rsidP="00BE5A89">
            <w:pPr>
              <w:rPr>
                <w:rFonts w:ascii="Courier New" w:hAnsi="Courier New" w:cs="Courier New"/>
                <w:sz w:val="14"/>
              </w:rPr>
            </w:pPr>
            <w:r w:rsidRPr="00842B60">
              <w:rPr>
                <w:rFonts w:ascii="Courier New" w:hAnsi="Courier New" w:cs="Courier New"/>
                <w:sz w:val="14"/>
              </w:rPr>
              <w:t>0.00</w:t>
            </w:r>
          </w:p>
        </w:tc>
      </w:tr>
      <w:tr w:rsidR="00842B60" w:rsidRPr="00842B60" w14:paraId="4CDD15CE" w14:textId="77777777" w:rsidTr="00842B60">
        <w:tc>
          <w:tcPr>
            <w:tcW w:w="1107" w:type="dxa"/>
          </w:tcPr>
          <w:p w14:paraId="7E6E74E3" w14:textId="77777777" w:rsidR="00842B60" w:rsidRPr="00842B60" w:rsidRDefault="00842B60" w:rsidP="00BE5A89">
            <w:pPr>
              <w:rPr>
                <w:rFonts w:ascii="Courier New" w:hAnsi="Courier New" w:cs="Courier New"/>
                <w:sz w:val="14"/>
              </w:rPr>
            </w:pPr>
            <w:proofErr w:type="gramStart"/>
            <w:r w:rsidRPr="00842B60">
              <w:rPr>
                <w:rFonts w:ascii="Courier New" w:hAnsi="Courier New" w:cs="Courier New"/>
                <w:sz w:val="14"/>
              </w:rPr>
              <w:t>comp101</w:t>
            </w:r>
            <w:proofErr w:type="gramEnd"/>
            <w:r w:rsidRPr="00842B60">
              <w:rPr>
                <w:rFonts w:ascii="Courier New" w:hAnsi="Courier New" w:cs="Courier New"/>
                <w:sz w:val="14"/>
              </w:rPr>
              <w:t>_c0_seq1</w:t>
            </w:r>
          </w:p>
        </w:tc>
        <w:tc>
          <w:tcPr>
            <w:tcW w:w="1107" w:type="dxa"/>
          </w:tcPr>
          <w:p w14:paraId="6E8732EE" w14:textId="77777777" w:rsidR="00842B60" w:rsidRPr="00842B60" w:rsidRDefault="00842B60" w:rsidP="00BE5A89">
            <w:pPr>
              <w:rPr>
                <w:rFonts w:ascii="Courier New" w:hAnsi="Courier New" w:cs="Courier New"/>
                <w:sz w:val="14"/>
              </w:rPr>
            </w:pPr>
            <w:proofErr w:type="gramStart"/>
            <w:r w:rsidRPr="00842B60">
              <w:rPr>
                <w:rFonts w:ascii="Courier New" w:hAnsi="Courier New" w:cs="Courier New"/>
                <w:sz w:val="14"/>
              </w:rPr>
              <w:t>comp101</w:t>
            </w:r>
            <w:proofErr w:type="gramEnd"/>
            <w:r w:rsidRPr="00842B60">
              <w:rPr>
                <w:rFonts w:ascii="Courier New" w:hAnsi="Courier New" w:cs="Courier New"/>
                <w:sz w:val="14"/>
              </w:rPr>
              <w:t>_c0</w:t>
            </w:r>
          </w:p>
        </w:tc>
        <w:tc>
          <w:tcPr>
            <w:tcW w:w="1107" w:type="dxa"/>
          </w:tcPr>
          <w:p w14:paraId="53B9C813" w14:textId="77777777" w:rsidR="00842B60" w:rsidRPr="00842B60" w:rsidRDefault="00842B60" w:rsidP="00BE5A89">
            <w:pPr>
              <w:rPr>
                <w:rFonts w:ascii="Courier New" w:hAnsi="Courier New" w:cs="Courier New"/>
                <w:sz w:val="14"/>
              </w:rPr>
            </w:pPr>
            <w:r w:rsidRPr="00842B60">
              <w:rPr>
                <w:rFonts w:ascii="Courier New" w:hAnsi="Courier New" w:cs="Courier New"/>
                <w:sz w:val="14"/>
              </w:rPr>
              <w:t>4736</w:t>
            </w:r>
          </w:p>
        </w:tc>
        <w:tc>
          <w:tcPr>
            <w:tcW w:w="1107" w:type="dxa"/>
          </w:tcPr>
          <w:p w14:paraId="193D653C" w14:textId="77777777" w:rsidR="00842B60" w:rsidRPr="00842B60" w:rsidRDefault="00842B60" w:rsidP="00BE5A89">
            <w:pPr>
              <w:rPr>
                <w:rFonts w:ascii="Courier New" w:hAnsi="Courier New" w:cs="Courier New"/>
                <w:sz w:val="14"/>
              </w:rPr>
            </w:pPr>
            <w:r w:rsidRPr="00842B60">
              <w:rPr>
                <w:rFonts w:ascii="Courier New" w:hAnsi="Courier New" w:cs="Courier New"/>
                <w:sz w:val="14"/>
              </w:rPr>
              <w:t>4596.10</w:t>
            </w:r>
          </w:p>
        </w:tc>
        <w:tc>
          <w:tcPr>
            <w:tcW w:w="1107" w:type="dxa"/>
          </w:tcPr>
          <w:p w14:paraId="63616A96" w14:textId="77777777" w:rsidR="00842B60" w:rsidRPr="00842B60" w:rsidRDefault="00842B60" w:rsidP="00BE5A89">
            <w:pPr>
              <w:rPr>
                <w:rFonts w:ascii="Courier New" w:hAnsi="Courier New" w:cs="Courier New"/>
                <w:sz w:val="14"/>
              </w:rPr>
            </w:pPr>
            <w:r w:rsidRPr="00842B60">
              <w:rPr>
                <w:rFonts w:ascii="Courier New" w:hAnsi="Courier New" w:cs="Courier New"/>
                <w:sz w:val="14"/>
              </w:rPr>
              <w:t>371.00</w:t>
            </w:r>
          </w:p>
        </w:tc>
        <w:tc>
          <w:tcPr>
            <w:tcW w:w="1107" w:type="dxa"/>
          </w:tcPr>
          <w:p w14:paraId="2B42FABF" w14:textId="77777777" w:rsidR="00842B60" w:rsidRPr="00842B60" w:rsidRDefault="00842B60" w:rsidP="00BE5A89">
            <w:pPr>
              <w:rPr>
                <w:rFonts w:ascii="Courier New" w:hAnsi="Courier New" w:cs="Courier New"/>
                <w:sz w:val="14"/>
              </w:rPr>
            </w:pPr>
            <w:r w:rsidRPr="00842B60">
              <w:rPr>
                <w:rFonts w:ascii="Courier New" w:hAnsi="Courier New" w:cs="Courier New"/>
                <w:sz w:val="14"/>
              </w:rPr>
              <w:t>1275.16</w:t>
            </w:r>
          </w:p>
        </w:tc>
        <w:tc>
          <w:tcPr>
            <w:tcW w:w="1107" w:type="dxa"/>
          </w:tcPr>
          <w:p w14:paraId="439A4DB3" w14:textId="77777777" w:rsidR="00842B60" w:rsidRPr="00842B60" w:rsidRDefault="00842B60" w:rsidP="00BE5A89">
            <w:pPr>
              <w:rPr>
                <w:rFonts w:ascii="Courier New" w:hAnsi="Courier New" w:cs="Courier New"/>
                <w:sz w:val="14"/>
              </w:rPr>
            </w:pPr>
            <w:r w:rsidRPr="00842B60">
              <w:rPr>
                <w:rFonts w:ascii="Courier New" w:hAnsi="Courier New" w:cs="Courier New"/>
                <w:sz w:val="14"/>
              </w:rPr>
              <w:t>831.01</w:t>
            </w:r>
          </w:p>
        </w:tc>
        <w:tc>
          <w:tcPr>
            <w:tcW w:w="1107" w:type="dxa"/>
          </w:tcPr>
          <w:p w14:paraId="11A39D7A" w14:textId="77777777" w:rsidR="00842B60" w:rsidRPr="00842B60" w:rsidRDefault="00842B60" w:rsidP="00BE5A89">
            <w:pPr>
              <w:rPr>
                <w:rFonts w:ascii="Courier New" w:hAnsi="Courier New" w:cs="Courier New"/>
                <w:sz w:val="14"/>
              </w:rPr>
            </w:pPr>
            <w:r w:rsidRPr="00842B60">
              <w:rPr>
                <w:rFonts w:ascii="Courier New" w:hAnsi="Courier New" w:cs="Courier New"/>
                <w:sz w:val="14"/>
              </w:rPr>
              <w:t>100.00</w:t>
            </w:r>
          </w:p>
        </w:tc>
      </w:tr>
      <w:tr w:rsidR="00842B60" w:rsidRPr="00842B60" w14:paraId="03D1AAD1" w14:textId="77777777" w:rsidTr="00842B60">
        <w:tc>
          <w:tcPr>
            <w:tcW w:w="1107" w:type="dxa"/>
          </w:tcPr>
          <w:p w14:paraId="589A5A6C" w14:textId="77777777" w:rsidR="00842B60" w:rsidRPr="00842B60" w:rsidRDefault="00842B60" w:rsidP="00BE5A89">
            <w:pPr>
              <w:rPr>
                <w:rFonts w:ascii="Courier New" w:hAnsi="Courier New" w:cs="Courier New"/>
                <w:sz w:val="14"/>
              </w:rPr>
            </w:pPr>
            <w:proofErr w:type="gramStart"/>
            <w:r w:rsidRPr="00842B60">
              <w:rPr>
                <w:rFonts w:ascii="Courier New" w:hAnsi="Courier New" w:cs="Courier New"/>
                <w:sz w:val="14"/>
              </w:rPr>
              <w:t>comp102</w:t>
            </w:r>
            <w:proofErr w:type="gramEnd"/>
            <w:r w:rsidRPr="00842B60">
              <w:rPr>
                <w:rFonts w:ascii="Courier New" w:hAnsi="Courier New" w:cs="Courier New"/>
                <w:sz w:val="14"/>
              </w:rPr>
              <w:t>_c0_seq1</w:t>
            </w:r>
          </w:p>
        </w:tc>
        <w:tc>
          <w:tcPr>
            <w:tcW w:w="1107" w:type="dxa"/>
          </w:tcPr>
          <w:p w14:paraId="348BD23A" w14:textId="77777777" w:rsidR="00842B60" w:rsidRPr="00842B60" w:rsidRDefault="00842B60" w:rsidP="00BE5A89">
            <w:pPr>
              <w:rPr>
                <w:rFonts w:ascii="Courier New" w:hAnsi="Courier New" w:cs="Courier New"/>
                <w:sz w:val="14"/>
              </w:rPr>
            </w:pPr>
            <w:proofErr w:type="gramStart"/>
            <w:r w:rsidRPr="00842B60">
              <w:rPr>
                <w:rFonts w:ascii="Courier New" w:hAnsi="Courier New" w:cs="Courier New"/>
                <w:sz w:val="14"/>
              </w:rPr>
              <w:t>comp102</w:t>
            </w:r>
            <w:proofErr w:type="gramEnd"/>
            <w:r w:rsidRPr="00842B60">
              <w:rPr>
                <w:rFonts w:ascii="Courier New" w:hAnsi="Courier New" w:cs="Courier New"/>
                <w:sz w:val="14"/>
              </w:rPr>
              <w:t>_c0</w:t>
            </w:r>
          </w:p>
        </w:tc>
        <w:tc>
          <w:tcPr>
            <w:tcW w:w="1107" w:type="dxa"/>
          </w:tcPr>
          <w:p w14:paraId="730CD19C" w14:textId="77777777" w:rsidR="00842B60" w:rsidRPr="00842B60" w:rsidRDefault="00842B60" w:rsidP="00BE5A89">
            <w:pPr>
              <w:rPr>
                <w:rFonts w:ascii="Courier New" w:hAnsi="Courier New" w:cs="Courier New"/>
                <w:sz w:val="14"/>
              </w:rPr>
            </w:pPr>
            <w:r w:rsidRPr="00842B60">
              <w:rPr>
                <w:rFonts w:ascii="Courier New" w:hAnsi="Courier New" w:cs="Courier New"/>
                <w:sz w:val="14"/>
              </w:rPr>
              <w:t>261</w:t>
            </w:r>
          </w:p>
        </w:tc>
        <w:tc>
          <w:tcPr>
            <w:tcW w:w="1107" w:type="dxa"/>
          </w:tcPr>
          <w:p w14:paraId="4DD24602" w14:textId="77777777" w:rsidR="00842B60" w:rsidRPr="00842B60" w:rsidRDefault="00842B60" w:rsidP="00BE5A89">
            <w:pPr>
              <w:rPr>
                <w:rFonts w:ascii="Courier New" w:hAnsi="Courier New" w:cs="Courier New"/>
                <w:sz w:val="14"/>
              </w:rPr>
            </w:pPr>
            <w:r w:rsidRPr="00842B60">
              <w:rPr>
                <w:rFonts w:ascii="Courier New" w:hAnsi="Courier New" w:cs="Courier New"/>
                <w:sz w:val="14"/>
              </w:rPr>
              <w:t>121.37</w:t>
            </w:r>
          </w:p>
        </w:tc>
        <w:tc>
          <w:tcPr>
            <w:tcW w:w="1107" w:type="dxa"/>
          </w:tcPr>
          <w:p w14:paraId="16D489C7" w14:textId="77777777" w:rsidR="00842B60" w:rsidRPr="00842B60" w:rsidRDefault="00842B60" w:rsidP="00BE5A89">
            <w:pPr>
              <w:rPr>
                <w:rFonts w:ascii="Courier New" w:hAnsi="Courier New" w:cs="Courier New"/>
                <w:sz w:val="14"/>
              </w:rPr>
            </w:pPr>
            <w:r w:rsidRPr="00842B60">
              <w:rPr>
                <w:rFonts w:ascii="Courier New" w:hAnsi="Courier New" w:cs="Courier New"/>
                <w:sz w:val="14"/>
              </w:rPr>
              <w:t>1.00</w:t>
            </w:r>
          </w:p>
        </w:tc>
        <w:tc>
          <w:tcPr>
            <w:tcW w:w="1107" w:type="dxa"/>
          </w:tcPr>
          <w:p w14:paraId="72B662F8" w14:textId="77777777" w:rsidR="00842B60" w:rsidRPr="00842B60" w:rsidRDefault="00842B60" w:rsidP="00BE5A89">
            <w:pPr>
              <w:rPr>
                <w:rFonts w:ascii="Courier New" w:hAnsi="Courier New" w:cs="Courier New"/>
                <w:sz w:val="14"/>
              </w:rPr>
            </w:pPr>
            <w:r w:rsidRPr="00842B60">
              <w:rPr>
                <w:rFonts w:ascii="Courier New" w:hAnsi="Courier New" w:cs="Courier New"/>
                <w:sz w:val="14"/>
              </w:rPr>
              <w:t>130.26</w:t>
            </w:r>
          </w:p>
        </w:tc>
        <w:tc>
          <w:tcPr>
            <w:tcW w:w="1107" w:type="dxa"/>
          </w:tcPr>
          <w:p w14:paraId="59FFAF77" w14:textId="77777777" w:rsidR="00842B60" w:rsidRPr="00842B60" w:rsidRDefault="00842B60" w:rsidP="00BE5A89">
            <w:pPr>
              <w:rPr>
                <w:rFonts w:ascii="Courier New" w:hAnsi="Courier New" w:cs="Courier New"/>
                <w:sz w:val="14"/>
              </w:rPr>
            </w:pPr>
            <w:r w:rsidRPr="00842B60">
              <w:rPr>
                <w:rFonts w:ascii="Courier New" w:hAnsi="Courier New" w:cs="Courier New"/>
                <w:sz w:val="14"/>
              </w:rPr>
              <w:t>84.89</w:t>
            </w:r>
          </w:p>
        </w:tc>
        <w:tc>
          <w:tcPr>
            <w:tcW w:w="1107" w:type="dxa"/>
          </w:tcPr>
          <w:p w14:paraId="40FB4D4F" w14:textId="77777777" w:rsidR="00842B60" w:rsidRPr="00842B60" w:rsidRDefault="00842B60" w:rsidP="00BE5A89">
            <w:pPr>
              <w:rPr>
                <w:rFonts w:ascii="Courier New" w:hAnsi="Courier New" w:cs="Courier New"/>
                <w:sz w:val="14"/>
              </w:rPr>
            </w:pPr>
            <w:r w:rsidRPr="00842B60">
              <w:rPr>
                <w:rFonts w:ascii="Courier New" w:hAnsi="Courier New" w:cs="Courier New"/>
                <w:sz w:val="14"/>
              </w:rPr>
              <w:t>100.00</w:t>
            </w:r>
          </w:p>
        </w:tc>
      </w:tr>
      <w:tr w:rsidR="00842B60" w:rsidRPr="00842B60" w14:paraId="05C15B3D" w14:textId="77777777" w:rsidTr="00842B60">
        <w:tc>
          <w:tcPr>
            <w:tcW w:w="1107" w:type="dxa"/>
          </w:tcPr>
          <w:p w14:paraId="1D92C29C" w14:textId="77777777" w:rsidR="00842B60" w:rsidRPr="00842B60" w:rsidRDefault="00842B60" w:rsidP="00BE5A89">
            <w:pPr>
              <w:rPr>
                <w:rFonts w:ascii="Courier New" w:hAnsi="Courier New" w:cs="Courier New"/>
                <w:sz w:val="14"/>
              </w:rPr>
            </w:pPr>
            <w:proofErr w:type="gramStart"/>
            <w:r w:rsidRPr="00842B60">
              <w:rPr>
                <w:rFonts w:ascii="Courier New" w:hAnsi="Courier New" w:cs="Courier New"/>
                <w:sz w:val="14"/>
              </w:rPr>
              <w:t>comp103</w:t>
            </w:r>
            <w:proofErr w:type="gramEnd"/>
            <w:r w:rsidRPr="00842B60">
              <w:rPr>
                <w:rFonts w:ascii="Courier New" w:hAnsi="Courier New" w:cs="Courier New"/>
                <w:sz w:val="14"/>
              </w:rPr>
              <w:t>_c0_seq1</w:t>
            </w:r>
          </w:p>
        </w:tc>
        <w:tc>
          <w:tcPr>
            <w:tcW w:w="1107" w:type="dxa"/>
          </w:tcPr>
          <w:p w14:paraId="2240945E" w14:textId="77777777" w:rsidR="00842B60" w:rsidRPr="00842B60" w:rsidRDefault="00842B60" w:rsidP="00BE5A89">
            <w:pPr>
              <w:rPr>
                <w:rFonts w:ascii="Courier New" w:hAnsi="Courier New" w:cs="Courier New"/>
                <w:sz w:val="14"/>
              </w:rPr>
            </w:pPr>
            <w:proofErr w:type="gramStart"/>
            <w:r w:rsidRPr="00842B60">
              <w:rPr>
                <w:rFonts w:ascii="Courier New" w:hAnsi="Courier New" w:cs="Courier New"/>
                <w:sz w:val="14"/>
              </w:rPr>
              <w:t>comp103</w:t>
            </w:r>
            <w:proofErr w:type="gramEnd"/>
            <w:r w:rsidRPr="00842B60">
              <w:rPr>
                <w:rFonts w:ascii="Courier New" w:hAnsi="Courier New" w:cs="Courier New"/>
                <w:sz w:val="14"/>
              </w:rPr>
              <w:t>_c0</w:t>
            </w:r>
          </w:p>
        </w:tc>
        <w:tc>
          <w:tcPr>
            <w:tcW w:w="1107" w:type="dxa"/>
          </w:tcPr>
          <w:p w14:paraId="2288AEBF" w14:textId="77777777" w:rsidR="00842B60" w:rsidRPr="00842B60" w:rsidRDefault="00842B60" w:rsidP="00BE5A89">
            <w:pPr>
              <w:rPr>
                <w:rFonts w:ascii="Courier New" w:hAnsi="Courier New" w:cs="Courier New"/>
                <w:sz w:val="14"/>
              </w:rPr>
            </w:pPr>
            <w:r w:rsidRPr="00842B60">
              <w:rPr>
                <w:rFonts w:ascii="Courier New" w:hAnsi="Courier New" w:cs="Courier New"/>
                <w:sz w:val="14"/>
              </w:rPr>
              <w:t>315</w:t>
            </w:r>
          </w:p>
        </w:tc>
        <w:tc>
          <w:tcPr>
            <w:tcW w:w="1107" w:type="dxa"/>
          </w:tcPr>
          <w:p w14:paraId="70A48BA2" w14:textId="77777777" w:rsidR="00842B60" w:rsidRPr="00842B60" w:rsidRDefault="00842B60" w:rsidP="00BE5A89">
            <w:pPr>
              <w:rPr>
                <w:rFonts w:ascii="Courier New" w:hAnsi="Courier New" w:cs="Courier New"/>
                <w:sz w:val="14"/>
              </w:rPr>
            </w:pPr>
            <w:r w:rsidRPr="00842B60">
              <w:rPr>
                <w:rFonts w:ascii="Courier New" w:hAnsi="Courier New" w:cs="Courier New"/>
                <w:sz w:val="14"/>
              </w:rPr>
              <w:t>175.10</w:t>
            </w:r>
          </w:p>
        </w:tc>
        <w:tc>
          <w:tcPr>
            <w:tcW w:w="1107" w:type="dxa"/>
          </w:tcPr>
          <w:p w14:paraId="738DB32B" w14:textId="77777777" w:rsidR="00842B60" w:rsidRPr="00842B60" w:rsidRDefault="00842B60" w:rsidP="00BE5A89">
            <w:pPr>
              <w:rPr>
                <w:rFonts w:ascii="Courier New" w:hAnsi="Courier New" w:cs="Courier New"/>
                <w:sz w:val="14"/>
              </w:rPr>
            </w:pPr>
            <w:r w:rsidRPr="00842B60">
              <w:rPr>
                <w:rFonts w:ascii="Courier New" w:hAnsi="Courier New" w:cs="Courier New"/>
                <w:sz w:val="14"/>
              </w:rPr>
              <w:t>3.00</w:t>
            </w:r>
          </w:p>
        </w:tc>
        <w:tc>
          <w:tcPr>
            <w:tcW w:w="1107" w:type="dxa"/>
          </w:tcPr>
          <w:p w14:paraId="1E1F796D" w14:textId="77777777" w:rsidR="00842B60" w:rsidRPr="00842B60" w:rsidRDefault="00842B60" w:rsidP="00BE5A89">
            <w:pPr>
              <w:rPr>
                <w:rFonts w:ascii="Courier New" w:hAnsi="Courier New" w:cs="Courier New"/>
                <w:sz w:val="14"/>
              </w:rPr>
            </w:pPr>
            <w:r w:rsidRPr="00842B60">
              <w:rPr>
                <w:rFonts w:ascii="Courier New" w:hAnsi="Courier New" w:cs="Courier New"/>
                <w:sz w:val="14"/>
              </w:rPr>
              <w:t>270.82</w:t>
            </w:r>
          </w:p>
        </w:tc>
        <w:tc>
          <w:tcPr>
            <w:tcW w:w="1107" w:type="dxa"/>
          </w:tcPr>
          <w:p w14:paraId="3882075E" w14:textId="77777777" w:rsidR="00842B60" w:rsidRPr="00842B60" w:rsidRDefault="00842B60" w:rsidP="00BE5A89">
            <w:pPr>
              <w:rPr>
                <w:rFonts w:ascii="Courier New" w:hAnsi="Courier New" w:cs="Courier New"/>
                <w:sz w:val="14"/>
              </w:rPr>
            </w:pPr>
            <w:r w:rsidRPr="00842B60">
              <w:rPr>
                <w:rFonts w:ascii="Courier New" w:hAnsi="Courier New" w:cs="Courier New"/>
                <w:sz w:val="14"/>
              </w:rPr>
              <w:t>176.49</w:t>
            </w:r>
          </w:p>
        </w:tc>
        <w:tc>
          <w:tcPr>
            <w:tcW w:w="1107" w:type="dxa"/>
          </w:tcPr>
          <w:p w14:paraId="6F616089" w14:textId="77777777" w:rsidR="00842B60" w:rsidRPr="00842B60" w:rsidRDefault="00842B60" w:rsidP="00BE5A89">
            <w:pPr>
              <w:rPr>
                <w:rFonts w:ascii="Courier New" w:hAnsi="Courier New" w:cs="Courier New"/>
                <w:sz w:val="14"/>
              </w:rPr>
            </w:pPr>
            <w:r w:rsidRPr="00842B60">
              <w:rPr>
                <w:rFonts w:ascii="Courier New" w:hAnsi="Courier New" w:cs="Courier New"/>
                <w:sz w:val="14"/>
              </w:rPr>
              <w:t>100.00</w:t>
            </w:r>
          </w:p>
        </w:tc>
      </w:tr>
      <w:tr w:rsidR="00842B60" w:rsidRPr="00842B60" w14:paraId="7F240E3C" w14:textId="77777777" w:rsidTr="00842B60">
        <w:tc>
          <w:tcPr>
            <w:tcW w:w="1107" w:type="dxa"/>
          </w:tcPr>
          <w:p w14:paraId="65D5E330" w14:textId="77777777" w:rsidR="00842B60" w:rsidRPr="00842B60" w:rsidRDefault="00842B60" w:rsidP="00BE5A89">
            <w:pPr>
              <w:rPr>
                <w:rFonts w:ascii="Courier New" w:hAnsi="Courier New" w:cs="Courier New"/>
                <w:sz w:val="14"/>
              </w:rPr>
            </w:pPr>
            <w:proofErr w:type="gramStart"/>
            <w:r w:rsidRPr="00842B60">
              <w:rPr>
                <w:rFonts w:ascii="Courier New" w:hAnsi="Courier New" w:cs="Courier New"/>
                <w:sz w:val="14"/>
              </w:rPr>
              <w:t>comp103</w:t>
            </w:r>
            <w:proofErr w:type="gramEnd"/>
            <w:r w:rsidRPr="00842B60">
              <w:rPr>
                <w:rFonts w:ascii="Courier New" w:hAnsi="Courier New" w:cs="Courier New"/>
                <w:sz w:val="14"/>
              </w:rPr>
              <w:t>_c1_seq1</w:t>
            </w:r>
          </w:p>
        </w:tc>
        <w:tc>
          <w:tcPr>
            <w:tcW w:w="1107" w:type="dxa"/>
          </w:tcPr>
          <w:p w14:paraId="597992D6" w14:textId="77777777" w:rsidR="00842B60" w:rsidRPr="00842B60" w:rsidRDefault="00842B60" w:rsidP="00BE5A89">
            <w:pPr>
              <w:rPr>
                <w:rFonts w:ascii="Courier New" w:hAnsi="Courier New" w:cs="Courier New"/>
                <w:sz w:val="14"/>
              </w:rPr>
            </w:pPr>
            <w:proofErr w:type="gramStart"/>
            <w:r w:rsidRPr="00842B60">
              <w:rPr>
                <w:rFonts w:ascii="Courier New" w:hAnsi="Courier New" w:cs="Courier New"/>
                <w:sz w:val="14"/>
              </w:rPr>
              <w:t>comp103</w:t>
            </w:r>
            <w:proofErr w:type="gramEnd"/>
            <w:r w:rsidRPr="00842B60">
              <w:rPr>
                <w:rFonts w:ascii="Courier New" w:hAnsi="Courier New" w:cs="Courier New"/>
                <w:sz w:val="14"/>
              </w:rPr>
              <w:t>_c1</w:t>
            </w:r>
          </w:p>
        </w:tc>
        <w:tc>
          <w:tcPr>
            <w:tcW w:w="1107" w:type="dxa"/>
          </w:tcPr>
          <w:p w14:paraId="2802F2E3" w14:textId="77777777" w:rsidR="00842B60" w:rsidRPr="00842B60" w:rsidRDefault="00842B60" w:rsidP="00BE5A89">
            <w:pPr>
              <w:rPr>
                <w:rFonts w:ascii="Courier New" w:hAnsi="Courier New" w:cs="Courier New"/>
                <w:sz w:val="14"/>
              </w:rPr>
            </w:pPr>
            <w:r w:rsidRPr="00842B60">
              <w:rPr>
                <w:rFonts w:ascii="Courier New" w:hAnsi="Courier New" w:cs="Courier New"/>
                <w:sz w:val="14"/>
              </w:rPr>
              <w:t>1069</w:t>
            </w:r>
          </w:p>
        </w:tc>
        <w:tc>
          <w:tcPr>
            <w:tcW w:w="1107" w:type="dxa"/>
          </w:tcPr>
          <w:p w14:paraId="142CAB76" w14:textId="77777777" w:rsidR="00842B60" w:rsidRPr="00842B60" w:rsidRDefault="00842B60" w:rsidP="00BE5A89">
            <w:pPr>
              <w:rPr>
                <w:rFonts w:ascii="Courier New" w:hAnsi="Courier New" w:cs="Courier New"/>
                <w:sz w:val="14"/>
              </w:rPr>
            </w:pPr>
            <w:r w:rsidRPr="00842B60">
              <w:rPr>
                <w:rFonts w:ascii="Courier New" w:hAnsi="Courier New" w:cs="Courier New"/>
                <w:sz w:val="14"/>
              </w:rPr>
              <w:t>929.10</w:t>
            </w:r>
          </w:p>
        </w:tc>
        <w:tc>
          <w:tcPr>
            <w:tcW w:w="1107" w:type="dxa"/>
          </w:tcPr>
          <w:p w14:paraId="10BA7BCD" w14:textId="77777777" w:rsidR="00842B60" w:rsidRPr="00842B60" w:rsidRDefault="00842B60" w:rsidP="00BE5A89">
            <w:pPr>
              <w:rPr>
                <w:rFonts w:ascii="Courier New" w:hAnsi="Courier New" w:cs="Courier New"/>
                <w:sz w:val="14"/>
              </w:rPr>
            </w:pPr>
            <w:r w:rsidRPr="00842B60">
              <w:rPr>
                <w:rFonts w:ascii="Courier New" w:hAnsi="Courier New" w:cs="Courier New"/>
                <w:sz w:val="14"/>
              </w:rPr>
              <w:t>18.00</w:t>
            </w:r>
          </w:p>
        </w:tc>
        <w:tc>
          <w:tcPr>
            <w:tcW w:w="1107" w:type="dxa"/>
          </w:tcPr>
          <w:p w14:paraId="5D2C2836" w14:textId="77777777" w:rsidR="00842B60" w:rsidRPr="00842B60" w:rsidRDefault="00842B60" w:rsidP="00BE5A89">
            <w:pPr>
              <w:rPr>
                <w:rFonts w:ascii="Courier New" w:hAnsi="Courier New" w:cs="Courier New"/>
                <w:sz w:val="14"/>
              </w:rPr>
            </w:pPr>
            <w:r w:rsidRPr="00842B60">
              <w:rPr>
                <w:rFonts w:ascii="Courier New" w:hAnsi="Courier New" w:cs="Courier New"/>
                <w:sz w:val="14"/>
              </w:rPr>
              <w:t>306.09</w:t>
            </w:r>
          </w:p>
        </w:tc>
        <w:tc>
          <w:tcPr>
            <w:tcW w:w="1107" w:type="dxa"/>
          </w:tcPr>
          <w:p w14:paraId="020F7710" w14:textId="77777777" w:rsidR="00842B60" w:rsidRPr="00842B60" w:rsidRDefault="00842B60" w:rsidP="00BE5A89">
            <w:pPr>
              <w:rPr>
                <w:rFonts w:ascii="Courier New" w:hAnsi="Courier New" w:cs="Courier New"/>
                <w:sz w:val="14"/>
              </w:rPr>
            </w:pPr>
            <w:r w:rsidRPr="00842B60">
              <w:rPr>
                <w:rFonts w:ascii="Courier New" w:hAnsi="Courier New" w:cs="Courier New"/>
                <w:sz w:val="14"/>
              </w:rPr>
              <w:t>199.48</w:t>
            </w:r>
          </w:p>
        </w:tc>
        <w:tc>
          <w:tcPr>
            <w:tcW w:w="1107" w:type="dxa"/>
          </w:tcPr>
          <w:p w14:paraId="26575351" w14:textId="77777777" w:rsidR="00842B60" w:rsidRPr="00842B60" w:rsidRDefault="00842B60" w:rsidP="00BE5A89">
            <w:pPr>
              <w:rPr>
                <w:rFonts w:ascii="Courier New" w:hAnsi="Courier New" w:cs="Courier New"/>
                <w:sz w:val="14"/>
              </w:rPr>
            </w:pPr>
            <w:r w:rsidRPr="00842B60">
              <w:rPr>
                <w:rFonts w:ascii="Courier New" w:hAnsi="Courier New" w:cs="Courier New"/>
                <w:sz w:val="14"/>
              </w:rPr>
              <w:t>100.00</w:t>
            </w:r>
          </w:p>
        </w:tc>
      </w:tr>
      <w:tr w:rsidR="00842B60" w:rsidRPr="00842B60" w14:paraId="724896B4" w14:textId="77777777" w:rsidTr="00842B60">
        <w:tc>
          <w:tcPr>
            <w:tcW w:w="1107" w:type="dxa"/>
          </w:tcPr>
          <w:p w14:paraId="25431367" w14:textId="77777777" w:rsidR="00842B60" w:rsidRPr="00842B60" w:rsidRDefault="00842B60" w:rsidP="00BE5A89">
            <w:pPr>
              <w:rPr>
                <w:rFonts w:ascii="Courier New" w:hAnsi="Courier New" w:cs="Courier New"/>
                <w:sz w:val="14"/>
              </w:rPr>
            </w:pPr>
            <w:proofErr w:type="gramStart"/>
            <w:r w:rsidRPr="00842B60">
              <w:rPr>
                <w:rFonts w:ascii="Courier New" w:hAnsi="Courier New" w:cs="Courier New"/>
                <w:sz w:val="14"/>
              </w:rPr>
              <w:t>comp103</w:t>
            </w:r>
            <w:proofErr w:type="gramEnd"/>
            <w:r w:rsidRPr="00842B60">
              <w:rPr>
                <w:rFonts w:ascii="Courier New" w:hAnsi="Courier New" w:cs="Courier New"/>
                <w:sz w:val="14"/>
              </w:rPr>
              <w:t>_c2_seq1</w:t>
            </w:r>
          </w:p>
        </w:tc>
        <w:tc>
          <w:tcPr>
            <w:tcW w:w="1107" w:type="dxa"/>
          </w:tcPr>
          <w:p w14:paraId="194C16C9" w14:textId="77777777" w:rsidR="00842B60" w:rsidRPr="00842B60" w:rsidRDefault="00842B60" w:rsidP="00BE5A89">
            <w:pPr>
              <w:rPr>
                <w:rFonts w:ascii="Courier New" w:hAnsi="Courier New" w:cs="Courier New"/>
                <w:sz w:val="14"/>
              </w:rPr>
            </w:pPr>
            <w:proofErr w:type="gramStart"/>
            <w:r w:rsidRPr="00842B60">
              <w:rPr>
                <w:rFonts w:ascii="Courier New" w:hAnsi="Courier New" w:cs="Courier New"/>
                <w:sz w:val="14"/>
              </w:rPr>
              <w:t>comp103</w:t>
            </w:r>
            <w:proofErr w:type="gramEnd"/>
            <w:r w:rsidRPr="00842B60">
              <w:rPr>
                <w:rFonts w:ascii="Courier New" w:hAnsi="Courier New" w:cs="Courier New"/>
                <w:sz w:val="14"/>
              </w:rPr>
              <w:t>_c2</w:t>
            </w:r>
          </w:p>
        </w:tc>
        <w:tc>
          <w:tcPr>
            <w:tcW w:w="1107" w:type="dxa"/>
          </w:tcPr>
          <w:p w14:paraId="1712D19F" w14:textId="77777777" w:rsidR="00842B60" w:rsidRPr="00842B60" w:rsidRDefault="00842B60" w:rsidP="00BE5A89">
            <w:pPr>
              <w:rPr>
                <w:rFonts w:ascii="Courier New" w:hAnsi="Courier New" w:cs="Courier New"/>
                <w:sz w:val="14"/>
              </w:rPr>
            </w:pPr>
            <w:r w:rsidRPr="00842B60">
              <w:rPr>
                <w:rFonts w:ascii="Courier New" w:hAnsi="Courier New" w:cs="Courier New"/>
                <w:sz w:val="14"/>
              </w:rPr>
              <w:t>333</w:t>
            </w:r>
          </w:p>
        </w:tc>
        <w:tc>
          <w:tcPr>
            <w:tcW w:w="1107" w:type="dxa"/>
          </w:tcPr>
          <w:p w14:paraId="480087DE" w14:textId="77777777" w:rsidR="00842B60" w:rsidRPr="00842B60" w:rsidRDefault="00842B60" w:rsidP="00BE5A89">
            <w:pPr>
              <w:rPr>
                <w:rFonts w:ascii="Courier New" w:hAnsi="Courier New" w:cs="Courier New"/>
                <w:sz w:val="14"/>
              </w:rPr>
            </w:pPr>
            <w:r w:rsidRPr="00842B60">
              <w:rPr>
                <w:rFonts w:ascii="Courier New" w:hAnsi="Courier New" w:cs="Courier New"/>
                <w:sz w:val="14"/>
              </w:rPr>
              <w:t>193.10</w:t>
            </w:r>
          </w:p>
        </w:tc>
        <w:tc>
          <w:tcPr>
            <w:tcW w:w="1107" w:type="dxa"/>
          </w:tcPr>
          <w:p w14:paraId="576937F3" w14:textId="77777777" w:rsidR="00842B60" w:rsidRPr="00842B60" w:rsidRDefault="00842B60" w:rsidP="00BE5A89">
            <w:pPr>
              <w:rPr>
                <w:rFonts w:ascii="Courier New" w:hAnsi="Courier New" w:cs="Courier New"/>
                <w:sz w:val="14"/>
              </w:rPr>
            </w:pPr>
            <w:r w:rsidRPr="00842B60">
              <w:rPr>
                <w:rFonts w:ascii="Courier New" w:hAnsi="Courier New" w:cs="Courier New"/>
                <w:sz w:val="14"/>
              </w:rPr>
              <w:t>6.00</w:t>
            </w:r>
          </w:p>
        </w:tc>
        <w:tc>
          <w:tcPr>
            <w:tcW w:w="1107" w:type="dxa"/>
          </w:tcPr>
          <w:p w14:paraId="7A94391E" w14:textId="77777777" w:rsidR="00842B60" w:rsidRPr="00842B60" w:rsidRDefault="00842B60" w:rsidP="00BE5A89">
            <w:pPr>
              <w:rPr>
                <w:rFonts w:ascii="Courier New" w:hAnsi="Courier New" w:cs="Courier New"/>
                <w:sz w:val="14"/>
              </w:rPr>
            </w:pPr>
            <w:r w:rsidRPr="00842B60">
              <w:rPr>
                <w:rFonts w:ascii="Courier New" w:hAnsi="Courier New" w:cs="Courier New"/>
                <w:sz w:val="14"/>
              </w:rPr>
              <w:t>491.13</w:t>
            </w:r>
          </w:p>
        </w:tc>
        <w:tc>
          <w:tcPr>
            <w:tcW w:w="1107" w:type="dxa"/>
          </w:tcPr>
          <w:p w14:paraId="23603DEB" w14:textId="77777777" w:rsidR="00842B60" w:rsidRPr="00842B60" w:rsidRDefault="00842B60" w:rsidP="00BE5A89">
            <w:pPr>
              <w:rPr>
                <w:rFonts w:ascii="Courier New" w:hAnsi="Courier New" w:cs="Courier New"/>
                <w:sz w:val="14"/>
              </w:rPr>
            </w:pPr>
            <w:r w:rsidRPr="00842B60">
              <w:rPr>
                <w:rFonts w:ascii="Courier New" w:hAnsi="Courier New" w:cs="Courier New"/>
                <w:sz w:val="14"/>
              </w:rPr>
              <w:t>320.06</w:t>
            </w:r>
          </w:p>
        </w:tc>
        <w:tc>
          <w:tcPr>
            <w:tcW w:w="1107" w:type="dxa"/>
          </w:tcPr>
          <w:p w14:paraId="3E342A53" w14:textId="77777777" w:rsidR="00842B60" w:rsidRPr="00842B60" w:rsidRDefault="00842B60" w:rsidP="00BE5A89">
            <w:pPr>
              <w:rPr>
                <w:rFonts w:ascii="Courier New" w:hAnsi="Courier New" w:cs="Courier New"/>
                <w:sz w:val="14"/>
              </w:rPr>
            </w:pPr>
            <w:r w:rsidRPr="00842B60">
              <w:rPr>
                <w:rFonts w:ascii="Courier New" w:hAnsi="Courier New" w:cs="Courier New"/>
                <w:sz w:val="14"/>
              </w:rPr>
              <w:t>100.00</w:t>
            </w:r>
          </w:p>
        </w:tc>
      </w:tr>
      <w:tr w:rsidR="00842B60" w:rsidRPr="00842B60" w14:paraId="71EA649B" w14:textId="77777777" w:rsidTr="00842B60">
        <w:tc>
          <w:tcPr>
            <w:tcW w:w="1107" w:type="dxa"/>
          </w:tcPr>
          <w:p w14:paraId="65CA6E73" w14:textId="77777777" w:rsidR="00842B60" w:rsidRPr="00842B60" w:rsidRDefault="00842B60" w:rsidP="00BE5A89">
            <w:pPr>
              <w:rPr>
                <w:rFonts w:ascii="Courier New" w:hAnsi="Courier New" w:cs="Courier New"/>
                <w:sz w:val="14"/>
              </w:rPr>
            </w:pPr>
            <w:proofErr w:type="gramStart"/>
            <w:r w:rsidRPr="00842B60">
              <w:rPr>
                <w:rFonts w:ascii="Courier New" w:hAnsi="Courier New" w:cs="Courier New"/>
                <w:sz w:val="14"/>
              </w:rPr>
              <w:t>comp103</w:t>
            </w:r>
            <w:proofErr w:type="gramEnd"/>
            <w:r w:rsidRPr="00842B60">
              <w:rPr>
                <w:rFonts w:ascii="Courier New" w:hAnsi="Courier New" w:cs="Courier New"/>
                <w:sz w:val="14"/>
              </w:rPr>
              <w:t>_c3_seq1</w:t>
            </w:r>
          </w:p>
        </w:tc>
        <w:tc>
          <w:tcPr>
            <w:tcW w:w="1107" w:type="dxa"/>
          </w:tcPr>
          <w:p w14:paraId="21FC23BF" w14:textId="77777777" w:rsidR="00842B60" w:rsidRPr="00842B60" w:rsidRDefault="00842B60" w:rsidP="00BE5A89">
            <w:pPr>
              <w:rPr>
                <w:rFonts w:ascii="Courier New" w:hAnsi="Courier New" w:cs="Courier New"/>
                <w:sz w:val="14"/>
              </w:rPr>
            </w:pPr>
            <w:proofErr w:type="gramStart"/>
            <w:r w:rsidRPr="00842B60">
              <w:rPr>
                <w:rFonts w:ascii="Courier New" w:hAnsi="Courier New" w:cs="Courier New"/>
                <w:sz w:val="14"/>
              </w:rPr>
              <w:t>comp103</w:t>
            </w:r>
            <w:proofErr w:type="gramEnd"/>
            <w:r w:rsidRPr="00842B60">
              <w:rPr>
                <w:rFonts w:ascii="Courier New" w:hAnsi="Courier New" w:cs="Courier New"/>
                <w:sz w:val="14"/>
              </w:rPr>
              <w:t>_c3</w:t>
            </w:r>
          </w:p>
        </w:tc>
        <w:tc>
          <w:tcPr>
            <w:tcW w:w="1107" w:type="dxa"/>
          </w:tcPr>
          <w:p w14:paraId="60F4146D" w14:textId="77777777" w:rsidR="00842B60" w:rsidRPr="00842B60" w:rsidRDefault="00842B60" w:rsidP="00BE5A89">
            <w:pPr>
              <w:rPr>
                <w:rFonts w:ascii="Courier New" w:hAnsi="Courier New" w:cs="Courier New"/>
                <w:sz w:val="14"/>
              </w:rPr>
            </w:pPr>
            <w:r w:rsidRPr="00842B60">
              <w:rPr>
                <w:rFonts w:ascii="Courier New" w:hAnsi="Courier New" w:cs="Courier New"/>
                <w:sz w:val="14"/>
              </w:rPr>
              <w:t>705</w:t>
            </w:r>
          </w:p>
        </w:tc>
        <w:tc>
          <w:tcPr>
            <w:tcW w:w="1107" w:type="dxa"/>
          </w:tcPr>
          <w:p w14:paraId="0EC082BA" w14:textId="77777777" w:rsidR="00842B60" w:rsidRPr="00842B60" w:rsidRDefault="00842B60" w:rsidP="00BE5A89">
            <w:pPr>
              <w:rPr>
                <w:rFonts w:ascii="Courier New" w:hAnsi="Courier New" w:cs="Courier New"/>
                <w:sz w:val="14"/>
              </w:rPr>
            </w:pPr>
            <w:r w:rsidRPr="00842B60">
              <w:rPr>
                <w:rFonts w:ascii="Courier New" w:hAnsi="Courier New" w:cs="Courier New"/>
                <w:sz w:val="14"/>
              </w:rPr>
              <w:t>565.10</w:t>
            </w:r>
          </w:p>
        </w:tc>
        <w:tc>
          <w:tcPr>
            <w:tcW w:w="1107" w:type="dxa"/>
          </w:tcPr>
          <w:p w14:paraId="0A63C6FB" w14:textId="77777777" w:rsidR="00842B60" w:rsidRPr="00842B60" w:rsidRDefault="00842B60" w:rsidP="00BE5A89">
            <w:pPr>
              <w:rPr>
                <w:rFonts w:ascii="Courier New" w:hAnsi="Courier New" w:cs="Courier New"/>
                <w:sz w:val="14"/>
              </w:rPr>
            </w:pPr>
            <w:r w:rsidRPr="00842B60">
              <w:rPr>
                <w:rFonts w:ascii="Courier New" w:hAnsi="Courier New" w:cs="Courier New"/>
                <w:sz w:val="14"/>
              </w:rPr>
              <w:t>15.00</w:t>
            </w:r>
          </w:p>
        </w:tc>
        <w:tc>
          <w:tcPr>
            <w:tcW w:w="1107" w:type="dxa"/>
          </w:tcPr>
          <w:p w14:paraId="30D54182" w14:textId="77777777" w:rsidR="00842B60" w:rsidRPr="00842B60" w:rsidRDefault="00842B60" w:rsidP="00BE5A89">
            <w:pPr>
              <w:rPr>
                <w:rFonts w:ascii="Courier New" w:hAnsi="Courier New" w:cs="Courier New"/>
                <w:sz w:val="14"/>
              </w:rPr>
            </w:pPr>
            <w:r w:rsidRPr="00842B60">
              <w:rPr>
                <w:rFonts w:ascii="Courier New" w:hAnsi="Courier New" w:cs="Courier New"/>
                <w:sz w:val="14"/>
              </w:rPr>
              <w:t>419.43</w:t>
            </w:r>
          </w:p>
        </w:tc>
        <w:tc>
          <w:tcPr>
            <w:tcW w:w="1107" w:type="dxa"/>
          </w:tcPr>
          <w:p w14:paraId="003EE628" w14:textId="77777777" w:rsidR="00842B60" w:rsidRPr="00842B60" w:rsidRDefault="00842B60" w:rsidP="00BE5A89">
            <w:pPr>
              <w:rPr>
                <w:rFonts w:ascii="Courier New" w:hAnsi="Courier New" w:cs="Courier New"/>
                <w:sz w:val="14"/>
              </w:rPr>
            </w:pPr>
            <w:r w:rsidRPr="00842B60">
              <w:rPr>
                <w:rFonts w:ascii="Courier New" w:hAnsi="Courier New" w:cs="Courier New"/>
                <w:sz w:val="14"/>
              </w:rPr>
              <w:t>273.34</w:t>
            </w:r>
          </w:p>
        </w:tc>
        <w:tc>
          <w:tcPr>
            <w:tcW w:w="1107" w:type="dxa"/>
          </w:tcPr>
          <w:p w14:paraId="08103C6A" w14:textId="77777777" w:rsidR="00842B60" w:rsidRPr="00842B60" w:rsidRDefault="00842B60" w:rsidP="00BE5A89">
            <w:pPr>
              <w:rPr>
                <w:rFonts w:ascii="Courier New" w:hAnsi="Courier New" w:cs="Courier New"/>
                <w:sz w:val="14"/>
              </w:rPr>
            </w:pPr>
            <w:r w:rsidRPr="00842B60">
              <w:rPr>
                <w:rFonts w:ascii="Courier New" w:hAnsi="Courier New" w:cs="Courier New"/>
                <w:sz w:val="14"/>
              </w:rPr>
              <w:t>100.00</w:t>
            </w:r>
          </w:p>
        </w:tc>
      </w:tr>
      <w:tr w:rsidR="00842B60" w:rsidRPr="00842B60" w14:paraId="2F2949F9" w14:textId="77777777" w:rsidTr="00842B60">
        <w:tc>
          <w:tcPr>
            <w:tcW w:w="1107" w:type="dxa"/>
          </w:tcPr>
          <w:p w14:paraId="48227C12" w14:textId="77777777" w:rsidR="00842B60" w:rsidRPr="00842B60" w:rsidRDefault="00842B60" w:rsidP="00BE5A89">
            <w:pPr>
              <w:rPr>
                <w:rFonts w:ascii="Courier New" w:hAnsi="Courier New" w:cs="Courier New"/>
                <w:sz w:val="14"/>
              </w:rPr>
            </w:pPr>
            <w:proofErr w:type="gramStart"/>
            <w:r w:rsidRPr="00842B60">
              <w:rPr>
                <w:rFonts w:ascii="Courier New" w:hAnsi="Courier New" w:cs="Courier New"/>
                <w:sz w:val="14"/>
              </w:rPr>
              <w:t>comp104</w:t>
            </w:r>
            <w:proofErr w:type="gramEnd"/>
            <w:r w:rsidRPr="00842B60">
              <w:rPr>
                <w:rFonts w:ascii="Courier New" w:hAnsi="Courier New" w:cs="Courier New"/>
                <w:sz w:val="14"/>
              </w:rPr>
              <w:t>_c0_seq1</w:t>
            </w:r>
          </w:p>
        </w:tc>
        <w:tc>
          <w:tcPr>
            <w:tcW w:w="1107" w:type="dxa"/>
          </w:tcPr>
          <w:p w14:paraId="6DFE8D23" w14:textId="77777777" w:rsidR="00842B60" w:rsidRPr="00842B60" w:rsidRDefault="00842B60" w:rsidP="00BE5A89">
            <w:pPr>
              <w:rPr>
                <w:rFonts w:ascii="Courier New" w:hAnsi="Courier New" w:cs="Courier New"/>
                <w:sz w:val="14"/>
              </w:rPr>
            </w:pPr>
            <w:proofErr w:type="gramStart"/>
            <w:r w:rsidRPr="00842B60">
              <w:rPr>
                <w:rFonts w:ascii="Courier New" w:hAnsi="Courier New" w:cs="Courier New"/>
                <w:sz w:val="14"/>
              </w:rPr>
              <w:t>comp104</w:t>
            </w:r>
            <w:proofErr w:type="gramEnd"/>
            <w:r w:rsidRPr="00842B60">
              <w:rPr>
                <w:rFonts w:ascii="Courier New" w:hAnsi="Courier New" w:cs="Courier New"/>
                <w:sz w:val="14"/>
              </w:rPr>
              <w:t>_c0</w:t>
            </w:r>
          </w:p>
        </w:tc>
        <w:tc>
          <w:tcPr>
            <w:tcW w:w="1107" w:type="dxa"/>
          </w:tcPr>
          <w:p w14:paraId="5979664F" w14:textId="77777777" w:rsidR="00842B60" w:rsidRPr="00842B60" w:rsidRDefault="00842B60" w:rsidP="00BE5A89">
            <w:pPr>
              <w:rPr>
                <w:rFonts w:ascii="Courier New" w:hAnsi="Courier New" w:cs="Courier New"/>
                <w:sz w:val="14"/>
              </w:rPr>
            </w:pPr>
            <w:r w:rsidRPr="00842B60">
              <w:rPr>
                <w:rFonts w:ascii="Courier New" w:hAnsi="Courier New" w:cs="Courier New"/>
                <w:sz w:val="14"/>
              </w:rPr>
              <w:t>1958</w:t>
            </w:r>
          </w:p>
        </w:tc>
        <w:tc>
          <w:tcPr>
            <w:tcW w:w="1107" w:type="dxa"/>
          </w:tcPr>
          <w:p w14:paraId="2156C270" w14:textId="77777777" w:rsidR="00842B60" w:rsidRPr="00842B60" w:rsidRDefault="00842B60" w:rsidP="00BE5A89">
            <w:pPr>
              <w:rPr>
                <w:rFonts w:ascii="Courier New" w:hAnsi="Courier New" w:cs="Courier New"/>
                <w:sz w:val="14"/>
              </w:rPr>
            </w:pPr>
            <w:r w:rsidRPr="00842B60">
              <w:rPr>
                <w:rFonts w:ascii="Courier New" w:hAnsi="Courier New" w:cs="Courier New"/>
                <w:sz w:val="14"/>
              </w:rPr>
              <w:t>1818.10</w:t>
            </w:r>
          </w:p>
        </w:tc>
        <w:tc>
          <w:tcPr>
            <w:tcW w:w="1107" w:type="dxa"/>
          </w:tcPr>
          <w:p w14:paraId="186DFF15" w14:textId="77777777" w:rsidR="00842B60" w:rsidRPr="00842B60" w:rsidRDefault="00842B60" w:rsidP="00BE5A89">
            <w:pPr>
              <w:rPr>
                <w:rFonts w:ascii="Courier New" w:hAnsi="Courier New" w:cs="Courier New"/>
                <w:sz w:val="14"/>
              </w:rPr>
            </w:pPr>
            <w:r w:rsidRPr="00842B60">
              <w:rPr>
                <w:rFonts w:ascii="Courier New" w:hAnsi="Courier New" w:cs="Courier New"/>
                <w:sz w:val="14"/>
              </w:rPr>
              <w:t>43.00</w:t>
            </w:r>
          </w:p>
        </w:tc>
        <w:tc>
          <w:tcPr>
            <w:tcW w:w="1107" w:type="dxa"/>
          </w:tcPr>
          <w:p w14:paraId="4EDF8B8A" w14:textId="77777777" w:rsidR="00842B60" w:rsidRPr="00842B60" w:rsidRDefault="00842B60" w:rsidP="00BE5A89">
            <w:pPr>
              <w:rPr>
                <w:rFonts w:ascii="Courier New" w:hAnsi="Courier New" w:cs="Courier New"/>
                <w:sz w:val="14"/>
              </w:rPr>
            </w:pPr>
            <w:r w:rsidRPr="00842B60">
              <w:rPr>
                <w:rFonts w:ascii="Courier New" w:hAnsi="Courier New" w:cs="Courier New"/>
                <w:sz w:val="14"/>
              </w:rPr>
              <w:t>373.64</w:t>
            </w:r>
          </w:p>
        </w:tc>
        <w:tc>
          <w:tcPr>
            <w:tcW w:w="1107" w:type="dxa"/>
          </w:tcPr>
          <w:p w14:paraId="70F90ED6" w14:textId="77777777" w:rsidR="00842B60" w:rsidRPr="00842B60" w:rsidRDefault="00842B60" w:rsidP="00BE5A89">
            <w:pPr>
              <w:rPr>
                <w:rFonts w:ascii="Courier New" w:hAnsi="Courier New" w:cs="Courier New"/>
                <w:sz w:val="14"/>
              </w:rPr>
            </w:pPr>
            <w:r w:rsidRPr="00842B60">
              <w:rPr>
                <w:rFonts w:ascii="Courier New" w:hAnsi="Courier New" w:cs="Courier New"/>
                <w:sz w:val="14"/>
              </w:rPr>
              <w:t>243.50</w:t>
            </w:r>
          </w:p>
        </w:tc>
        <w:tc>
          <w:tcPr>
            <w:tcW w:w="1107" w:type="dxa"/>
          </w:tcPr>
          <w:p w14:paraId="1DBB228D" w14:textId="77777777" w:rsidR="00842B60" w:rsidRPr="00842B60" w:rsidRDefault="00842B60" w:rsidP="00BE5A89">
            <w:pPr>
              <w:rPr>
                <w:rFonts w:ascii="Courier New" w:hAnsi="Courier New" w:cs="Courier New"/>
                <w:sz w:val="14"/>
              </w:rPr>
            </w:pPr>
            <w:r w:rsidRPr="00842B60">
              <w:rPr>
                <w:rFonts w:ascii="Courier New" w:hAnsi="Courier New" w:cs="Courier New"/>
                <w:sz w:val="14"/>
              </w:rPr>
              <w:t>100.00</w:t>
            </w:r>
          </w:p>
        </w:tc>
      </w:tr>
    </w:tbl>
    <w:p w14:paraId="481B5D99" w14:textId="77777777" w:rsidR="00ED6359" w:rsidRDefault="00ED6359" w:rsidP="00AC2E67"/>
    <w:p w14:paraId="7C2A0120" w14:textId="64038407" w:rsidR="00ED6359" w:rsidRDefault="00ED6359" w:rsidP="00AC2E67">
      <w:r>
        <w:t xml:space="preserve">Run RSEM on </w:t>
      </w:r>
      <w:r w:rsidR="001F60E2">
        <w:t xml:space="preserve">each of the </w:t>
      </w:r>
      <w:r>
        <w:t>remaining three samples:</w:t>
      </w:r>
    </w:p>
    <w:p w14:paraId="5CE29990" w14:textId="77777777" w:rsidR="00ED6359" w:rsidRDefault="00ED6359" w:rsidP="00AC2E67"/>
    <w:p w14:paraId="6C68CF1E" w14:textId="0E3F27C3" w:rsidR="00857D2B" w:rsidRDefault="00ED6359" w:rsidP="00AC2E67">
      <w:r>
        <w:t xml:space="preserve">% </w:t>
      </w:r>
      <w:r w:rsidRPr="00ED6359">
        <w:rPr>
          <w:color w:val="660066"/>
        </w:rPr>
        <w:t>$TRINITY_HO</w:t>
      </w:r>
      <w:r w:rsidR="00557B65">
        <w:rPr>
          <w:color w:val="660066"/>
        </w:rPr>
        <w:t>ME/</w:t>
      </w:r>
      <w:r w:rsidRPr="00ED6359">
        <w:rPr>
          <w:color w:val="660066"/>
        </w:rPr>
        <w:t>util/RSEM_util/run_RSEM_align_n_estimate.pl --</w:t>
      </w:r>
      <w:proofErr w:type="spellStart"/>
      <w:r w:rsidRPr="00ED6359">
        <w:rPr>
          <w:color w:val="660066"/>
        </w:rPr>
        <w:t>seqType</w:t>
      </w:r>
      <w:proofErr w:type="spellEnd"/>
      <w:r w:rsidRPr="00ED6359">
        <w:rPr>
          <w:color w:val="660066"/>
        </w:rPr>
        <w:t xml:space="preserve"> </w:t>
      </w:r>
      <w:proofErr w:type="spellStart"/>
      <w:r w:rsidRPr="00ED6359">
        <w:rPr>
          <w:color w:val="660066"/>
        </w:rPr>
        <w:t>fq</w:t>
      </w:r>
      <w:proofErr w:type="spellEnd"/>
      <w:r w:rsidRPr="00ED6359">
        <w:rPr>
          <w:color w:val="660066"/>
        </w:rPr>
        <w:t xml:space="preserve"> </w:t>
      </w:r>
      <w:r w:rsidRPr="00ED6359">
        <w:rPr>
          <w:color w:val="660066"/>
        </w:rPr>
        <w:br/>
        <w:t xml:space="preserve">--left </w:t>
      </w:r>
      <w:proofErr w:type="spellStart"/>
      <w:r w:rsidRPr="00ED6359">
        <w:rPr>
          <w:color w:val="660066"/>
        </w:rPr>
        <w:t>Sp_hs.left.fq</w:t>
      </w:r>
      <w:proofErr w:type="spellEnd"/>
      <w:r w:rsidRPr="00ED6359">
        <w:rPr>
          <w:color w:val="660066"/>
        </w:rPr>
        <w:t xml:space="preserve"> --right </w:t>
      </w:r>
      <w:proofErr w:type="spellStart"/>
      <w:r w:rsidRPr="00ED6359">
        <w:rPr>
          <w:color w:val="660066"/>
        </w:rPr>
        <w:t>Sp_hs.right.fq</w:t>
      </w:r>
      <w:proofErr w:type="spellEnd"/>
      <w:r w:rsidRPr="00ED6359">
        <w:rPr>
          <w:color w:val="660066"/>
        </w:rPr>
        <w:t xml:space="preserve"> --transcripts </w:t>
      </w:r>
      <w:proofErr w:type="spellStart"/>
      <w:r w:rsidRPr="00ED6359">
        <w:rPr>
          <w:color w:val="660066"/>
        </w:rPr>
        <w:t>trinity_out_dir</w:t>
      </w:r>
      <w:proofErr w:type="spellEnd"/>
      <w:r w:rsidRPr="00ED6359">
        <w:rPr>
          <w:color w:val="660066"/>
        </w:rPr>
        <w:t>/</w:t>
      </w:r>
      <w:proofErr w:type="spellStart"/>
      <w:r w:rsidRPr="00ED6359">
        <w:rPr>
          <w:color w:val="660066"/>
        </w:rPr>
        <w:t>Trinity.fasta</w:t>
      </w:r>
      <w:proofErr w:type="spellEnd"/>
      <w:r w:rsidRPr="00ED6359">
        <w:rPr>
          <w:color w:val="660066"/>
        </w:rPr>
        <w:t xml:space="preserve"> </w:t>
      </w:r>
      <w:r w:rsidRPr="00ED6359">
        <w:rPr>
          <w:color w:val="660066"/>
        </w:rPr>
        <w:br/>
        <w:t xml:space="preserve">--prefix </w:t>
      </w:r>
      <w:proofErr w:type="spellStart"/>
      <w:r w:rsidRPr="00ED6359">
        <w:rPr>
          <w:color w:val="660066"/>
        </w:rPr>
        <w:t>Sp_hs</w:t>
      </w:r>
      <w:proofErr w:type="spellEnd"/>
      <w:r w:rsidRPr="00ED6359">
        <w:rPr>
          <w:color w:val="660066"/>
        </w:rPr>
        <w:t xml:space="preserve"> -- --no-bam-output</w:t>
      </w:r>
    </w:p>
    <w:p w14:paraId="0BDEA0A5" w14:textId="77777777" w:rsidR="00857D2B" w:rsidRDefault="00857D2B" w:rsidP="00AC2E67"/>
    <w:p w14:paraId="7FA8EBEA" w14:textId="0FAF3DA1" w:rsidR="00465232" w:rsidRDefault="00465232" w:rsidP="00AC2E67">
      <w:r>
        <w:t xml:space="preserve">% </w:t>
      </w:r>
      <w:r w:rsidRPr="00465232">
        <w:rPr>
          <w:color w:val="660066"/>
        </w:rPr>
        <w:t>$TRINITY_HOME/util/RSEM_util/run_RSEM_align_n_estimate.pl --</w:t>
      </w:r>
      <w:proofErr w:type="spellStart"/>
      <w:r w:rsidRPr="00465232">
        <w:rPr>
          <w:color w:val="660066"/>
        </w:rPr>
        <w:t>seqType</w:t>
      </w:r>
      <w:proofErr w:type="spellEnd"/>
      <w:r w:rsidRPr="00465232">
        <w:rPr>
          <w:color w:val="660066"/>
        </w:rPr>
        <w:t xml:space="preserve"> </w:t>
      </w:r>
      <w:proofErr w:type="spellStart"/>
      <w:r w:rsidRPr="00465232">
        <w:rPr>
          <w:color w:val="660066"/>
        </w:rPr>
        <w:t>fq</w:t>
      </w:r>
      <w:proofErr w:type="spellEnd"/>
      <w:r w:rsidRPr="00465232">
        <w:rPr>
          <w:color w:val="660066"/>
        </w:rPr>
        <w:t xml:space="preserve"> --left </w:t>
      </w:r>
      <w:proofErr w:type="spellStart"/>
      <w:r w:rsidRPr="00465232">
        <w:rPr>
          <w:color w:val="660066"/>
        </w:rPr>
        <w:t>Sp_log.left.fq</w:t>
      </w:r>
      <w:proofErr w:type="spellEnd"/>
      <w:r w:rsidRPr="00465232">
        <w:rPr>
          <w:color w:val="660066"/>
        </w:rPr>
        <w:t xml:space="preserve"> --right </w:t>
      </w:r>
      <w:proofErr w:type="spellStart"/>
      <w:r w:rsidRPr="00465232">
        <w:rPr>
          <w:color w:val="660066"/>
        </w:rPr>
        <w:t>Sp_log.right.fq</w:t>
      </w:r>
      <w:proofErr w:type="spellEnd"/>
      <w:r w:rsidRPr="00465232">
        <w:rPr>
          <w:color w:val="660066"/>
        </w:rPr>
        <w:t xml:space="preserve"> --transcripts </w:t>
      </w:r>
      <w:proofErr w:type="spellStart"/>
      <w:r w:rsidRPr="00465232">
        <w:rPr>
          <w:color w:val="660066"/>
        </w:rPr>
        <w:t>trinity_out_dir</w:t>
      </w:r>
      <w:proofErr w:type="spellEnd"/>
      <w:r w:rsidRPr="00465232">
        <w:rPr>
          <w:color w:val="660066"/>
        </w:rPr>
        <w:t>/</w:t>
      </w:r>
      <w:proofErr w:type="spellStart"/>
      <w:r w:rsidRPr="00465232">
        <w:rPr>
          <w:color w:val="660066"/>
        </w:rPr>
        <w:t>Trinity.fasta</w:t>
      </w:r>
      <w:proofErr w:type="spellEnd"/>
      <w:r w:rsidRPr="00465232">
        <w:rPr>
          <w:color w:val="660066"/>
        </w:rPr>
        <w:t xml:space="preserve"> --prefix </w:t>
      </w:r>
      <w:proofErr w:type="spellStart"/>
      <w:r w:rsidRPr="00465232">
        <w:rPr>
          <w:color w:val="660066"/>
        </w:rPr>
        <w:t>Sp_log</w:t>
      </w:r>
      <w:proofErr w:type="spellEnd"/>
      <w:r w:rsidRPr="00465232">
        <w:rPr>
          <w:color w:val="660066"/>
        </w:rPr>
        <w:t xml:space="preserve"> -- --no-bam-output</w:t>
      </w:r>
    </w:p>
    <w:p w14:paraId="76C59F66" w14:textId="77777777" w:rsidR="00857D2B" w:rsidRDefault="00857D2B" w:rsidP="00AC2E67"/>
    <w:p w14:paraId="20AFD67C" w14:textId="1E910C34" w:rsidR="00465232" w:rsidRDefault="00465232" w:rsidP="00AC2E67">
      <w:r>
        <w:t xml:space="preserve">% </w:t>
      </w:r>
      <w:r w:rsidRPr="00465232">
        <w:rPr>
          <w:color w:val="660066"/>
        </w:rPr>
        <w:t>$TRINITY_HOME/util/RSEM_util/run_RSEM_align_n_estimate.pl --</w:t>
      </w:r>
      <w:proofErr w:type="spellStart"/>
      <w:r w:rsidRPr="00465232">
        <w:rPr>
          <w:color w:val="660066"/>
        </w:rPr>
        <w:t>seqType</w:t>
      </w:r>
      <w:proofErr w:type="spellEnd"/>
      <w:r w:rsidRPr="00465232">
        <w:rPr>
          <w:color w:val="660066"/>
        </w:rPr>
        <w:t xml:space="preserve"> </w:t>
      </w:r>
      <w:proofErr w:type="spellStart"/>
      <w:r w:rsidRPr="00465232">
        <w:rPr>
          <w:color w:val="660066"/>
        </w:rPr>
        <w:t>fq</w:t>
      </w:r>
      <w:proofErr w:type="spellEnd"/>
      <w:r w:rsidRPr="00465232">
        <w:rPr>
          <w:color w:val="660066"/>
        </w:rPr>
        <w:t xml:space="preserve"> --left </w:t>
      </w:r>
      <w:proofErr w:type="spellStart"/>
      <w:r w:rsidRPr="00465232">
        <w:rPr>
          <w:color w:val="660066"/>
        </w:rPr>
        <w:t>Sp_plat.left.fq</w:t>
      </w:r>
      <w:proofErr w:type="spellEnd"/>
      <w:r w:rsidRPr="00465232">
        <w:rPr>
          <w:color w:val="660066"/>
        </w:rPr>
        <w:t xml:space="preserve"> --right </w:t>
      </w:r>
      <w:proofErr w:type="spellStart"/>
      <w:r w:rsidRPr="00465232">
        <w:rPr>
          <w:color w:val="660066"/>
        </w:rPr>
        <w:t>Sp_plat.right.fq</w:t>
      </w:r>
      <w:proofErr w:type="spellEnd"/>
      <w:r w:rsidRPr="00465232">
        <w:rPr>
          <w:color w:val="660066"/>
        </w:rPr>
        <w:t xml:space="preserve"> --transcripts </w:t>
      </w:r>
      <w:proofErr w:type="spellStart"/>
      <w:r w:rsidRPr="00465232">
        <w:rPr>
          <w:color w:val="660066"/>
        </w:rPr>
        <w:t>trinity_out_dir</w:t>
      </w:r>
      <w:proofErr w:type="spellEnd"/>
      <w:r w:rsidRPr="00465232">
        <w:rPr>
          <w:color w:val="660066"/>
        </w:rPr>
        <w:t>/</w:t>
      </w:r>
      <w:proofErr w:type="spellStart"/>
      <w:r w:rsidRPr="00465232">
        <w:rPr>
          <w:color w:val="660066"/>
        </w:rPr>
        <w:t>Trinity.fasta</w:t>
      </w:r>
      <w:proofErr w:type="spellEnd"/>
      <w:r w:rsidRPr="00465232">
        <w:rPr>
          <w:color w:val="660066"/>
        </w:rPr>
        <w:t xml:space="preserve"> --prefix </w:t>
      </w:r>
      <w:proofErr w:type="spellStart"/>
      <w:r w:rsidRPr="00465232">
        <w:rPr>
          <w:color w:val="660066"/>
        </w:rPr>
        <w:t>Sp_plat</w:t>
      </w:r>
      <w:proofErr w:type="spellEnd"/>
      <w:r w:rsidRPr="00465232">
        <w:rPr>
          <w:color w:val="660066"/>
        </w:rPr>
        <w:t xml:space="preserve"> -- --no-bam-output</w:t>
      </w:r>
    </w:p>
    <w:p w14:paraId="3499A50F" w14:textId="77777777" w:rsidR="00C84506" w:rsidRDefault="00C84506"/>
    <w:p w14:paraId="79B013D3" w14:textId="50DB90E7" w:rsidR="002D59D3" w:rsidRPr="005119AD" w:rsidRDefault="005119AD">
      <w:pPr>
        <w:rPr>
          <w:b/>
          <w:u w:val="single"/>
        </w:rPr>
      </w:pPr>
      <w:r w:rsidRPr="005119AD">
        <w:rPr>
          <w:b/>
          <w:u w:val="single"/>
        </w:rPr>
        <w:t xml:space="preserve">Differential Expression Using </w:t>
      </w:r>
      <w:proofErr w:type="spellStart"/>
      <w:r w:rsidRPr="005119AD">
        <w:rPr>
          <w:b/>
          <w:u w:val="single"/>
        </w:rPr>
        <w:t>EdgeR</w:t>
      </w:r>
      <w:proofErr w:type="spellEnd"/>
    </w:p>
    <w:p w14:paraId="3CFCFF51" w14:textId="77777777" w:rsidR="005119AD" w:rsidRDefault="005119AD"/>
    <w:p w14:paraId="1252DCE4" w14:textId="080A997B" w:rsidR="005119AD" w:rsidRDefault="00D03AB5">
      <w:r>
        <w:t xml:space="preserve">To run </w:t>
      </w:r>
      <w:proofErr w:type="spellStart"/>
      <w:r>
        <w:t>edgeR</w:t>
      </w:r>
      <w:proofErr w:type="spellEnd"/>
      <w:r>
        <w:t xml:space="preserve"> and identify differentially expressed transcripts, we need a data table containing the raw </w:t>
      </w:r>
      <w:proofErr w:type="spellStart"/>
      <w:r>
        <w:t>rna-seq</w:t>
      </w:r>
      <w:proofErr w:type="spellEnd"/>
      <w:r>
        <w:t xml:space="preserve"> fragment counts for each transcript and sample analyzed.  We can combine the RSEM-computed isoform fragment counts into a matrix file like so:</w:t>
      </w:r>
    </w:p>
    <w:p w14:paraId="12399E11" w14:textId="77777777" w:rsidR="00D03AB5" w:rsidRDefault="00D03AB5"/>
    <w:p w14:paraId="47719AC9" w14:textId="69862629" w:rsidR="00D03AB5" w:rsidRDefault="003B1D08">
      <w:r>
        <w:t xml:space="preserve"># </w:t>
      </w:r>
      <w:proofErr w:type="gramStart"/>
      <w:r>
        <w:t>merge</w:t>
      </w:r>
      <w:proofErr w:type="gramEnd"/>
      <w:r>
        <w:t xml:space="preserve"> them into a matrix like so:</w:t>
      </w:r>
    </w:p>
    <w:p w14:paraId="5A2BCA52" w14:textId="5B6D03F6" w:rsidR="00F0030E" w:rsidRDefault="003B1D08">
      <w:pPr>
        <w:rPr>
          <w:color w:val="660066"/>
        </w:rPr>
      </w:pPr>
      <w:r>
        <w:t xml:space="preserve">% </w:t>
      </w:r>
      <w:r w:rsidRPr="001C08D5">
        <w:rPr>
          <w:color w:val="660066"/>
        </w:rPr>
        <w:t>$TRINITY_HOME/</w:t>
      </w:r>
      <w:r w:rsidR="001E129E" w:rsidRPr="001E129E">
        <w:rPr>
          <w:color w:val="660066"/>
        </w:rPr>
        <w:t>util/RSEM_util/merge_RSEM_frag_counts_single_</w:t>
      </w:r>
      <w:proofErr w:type="gramStart"/>
      <w:r w:rsidR="001E129E" w:rsidRPr="001E129E">
        <w:rPr>
          <w:color w:val="660066"/>
        </w:rPr>
        <w:t xml:space="preserve">table.pl  </w:t>
      </w:r>
      <w:proofErr w:type="spellStart"/>
      <w:r w:rsidR="001E129E" w:rsidRPr="001E129E">
        <w:rPr>
          <w:color w:val="660066"/>
        </w:rPr>
        <w:t>Sp</w:t>
      </w:r>
      <w:proofErr w:type="gramEnd"/>
      <w:r w:rsidR="001E129E" w:rsidRPr="001E129E">
        <w:rPr>
          <w:color w:val="660066"/>
        </w:rPr>
        <w:t>_ds.isoforms.results</w:t>
      </w:r>
      <w:proofErr w:type="spellEnd"/>
      <w:r w:rsidR="001E129E" w:rsidRPr="001E129E">
        <w:rPr>
          <w:color w:val="660066"/>
        </w:rPr>
        <w:t xml:space="preserve"> </w:t>
      </w:r>
      <w:proofErr w:type="spellStart"/>
      <w:r w:rsidR="001E129E" w:rsidRPr="001E129E">
        <w:rPr>
          <w:color w:val="660066"/>
        </w:rPr>
        <w:t>Sp_hs.isoforms.results</w:t>
      </w:r>
      <w:proofErr w:type="spellEnd"/>
      <w:r w:rsidR="001E129E" w:rsidRPr="001E129E">
        <w:rPr>
          <w:color w:val="660066"/>
        </w:rPr>
        <w:t xml:space="preserve"> </w:t>
      </w:r>
      <w:proofErr w:type="spellStart"/>
      <w:r w:rsidR="001E129E" w:rsidRPr="001E129E">
        <w:rPr>
          <w:color w:val="660066"/>
        </w:rPr>
        <w:t>Sp_log.isoforms.results</w:t>
      </w:r>
      <w:proofErr w:type="spellEnd"/>
      <w:r w:rsidR="001E129E" w:rsidRPr="001E129E">
        <w:rPr>
          <w:color w:val="660066"/>
        </w:rPr>
        <w:t xml:space="preserve"> </w:t>
      </w:r>
      <w:proofErr w:type="spellStart"/>
      <w:r w:rsidR="001E129E" w:rsidRPr="001E129E">
        <w:rPr>
          <w:color w:val="660066"/>
        </w:rPr>
        <w:t>Sp_plat.isoforms.results</w:t>
      </w:r>
      <w:proofErr w:type="spellEnd"/>
      <w:r w:rsidR="001E129E" w:rsidRPr="001E129E">
        <w:rPr>
          <w:color w:val="660066"/>
        </w:rPr>
        <w:t xml:space="preserve"> &gt; </w:t>
      </w:r>
      <w:proofErr w:type="spellStart"/>
      <w:r w:rsidR="001E129E" w:rsidRPr="001E129E">
        <w:rPr>
          <w:color w:val="660066"/>
        </w:rPr>
        <w:t>transcripts.counts.matrix</w:t>
      </w:r>
      <w:proofErr w:type="spellEnd"/>
    </w:p>
    <w:p w14:paraId="74F0906D" w14:textId="77777777" w:rsidR="005D063A" w:rsidRDefault="005D063A"/>
    <w:p w14:paraId="53F812BD" w14:textId="09C21338" w:rsidR="003B1D08" w:rsidRDefault="009C6C71">
      <w:r>
        <w:t xml:space="preserve"># </w:t>
      </w:r>
      <w:proofErr w:type="gramStart"/>
      <w:r>
        <w:t>before</w:t>
      </w:r>
      <w:proofErr w:type="gramEnd"/>
      <w:r>
        <w:t xml:space="preserve"> running </w:t>
      </w:r>
      <w:proofErr w:type="spellStart"/>
      <w:r>
        <w:t>edgeR</w:t>
      </w:r>
      <w:proofErr w:type="spellEnd"/>
      <w:r>
        <w:t xml:space="preserve">, we need the transcript length information, which we can extract from one of the </w:t>
      </w:r>
      <w:proofErr w:type="spellStart"/>
      <w:r>
        <w:t>RSEM.isoforms.results</w:t>
      </w:r>
      <w:proofErr w:type="spellEnd"/>
      <w:r>
        <w:t xml:space="preserve"> files like so:</w:t>
      </w:r>
    </w:p>
    <w:p w14:paraId="004C8DD3" w14:textId="79C65E87" w:rsidR="009C6C71" w:rsidRDefault="009C6C71">
      <w:r>
        <w:t xml:space="preserve">% </w:t>
      </w:r>
      <w:proofErr w:type="gramStart"/>
      <w:r w:rsidR="00971F2D" w:rsidRPr="00971F2D">
        <w:rPr>
          <w:color w:val="660066"/>
        </w:rPr>
        <w:t>cat</w:t>
      </w:r>
      <w:proofErr w:type="gramEnd"/>
      <w:r w:rsidR="00971F2D" w:rsidRPr="00971F2D">
        <w:rPr>
          <w:color w:val="660066"/>
        </w:rPr>
        <w:t xml:space="preserve"> </w:t>
      </w:r>
      <w:proofErr w:type="spellStart"/>
      <w:r w:rsidR="00971F2D" w:rsidRPr="00971F2D">
        <w:rPr>
          <w:color w:val="660066"/>
        </w:rPr>
        <w:t>Sp_ds.isoforms.results</w:t>
      </w:r>
      <w:proofErr w:type="spellEnd"/>
      <w:r w:rsidR="00971F2D" w:rsidRPr="00971F2D">
        <w:rPr>
          <w:color w:val="660066"/>
        </w:rPr>
        <w:t xml:space="preserve"> | cut -f1,3,4 &gt; trans_lengths.txt</w:t>
      </w:r>
    </w:p>
    <w:p w14:paraId="7654844B" w14:textId="77777777" w:rsidR="009C6C71" w:rsidRDefault="009C6C71"/>
    <w:p w14:paraId="23641B7F" w14:textId="34CF4B9F" w:rsidR="009C6C71" w:rsidRDefault="009C6C71">
      <w:r>
        <w:t xml:space="preserve"># </w:t>
      </w:r>
      <w:proofErr w:type="gramStart"/>
      <w:r>
        <w:t>now</w:t>
      </w:r>
      <w:proofErr w:type="gramEnd"/>
      <w:r>
        <w:t xml:space="preserve">, run </w:t>
      </w:r>
      <w:proofErr w:type="spellStart"/>
      <w:r>
        <w:t>edgeR</w:t>
      </w:r>
      <w:proofErr w:type="spellEnd"/>
      <w:r>
        <w:t xml:space="preserve"> via the helper script provided in the Trinity distribution:</w:t>
      </w:r>
    </w:p>
    <w:p w14:paraId="4AB5F501" w14:textId="6C223EAE" w:rsidR="009C6C71" w:rsidRDefault="00D4008D">
      <w:pPr>
        <w:rPr>
          <w:color w:val="660066"/>
        </w:rPr>
      </w:pPr>
      <w:r>
        <w:t xml:space="preserve">% </w:t>
      </w:r>
      <w:r w:rsidR="00D8489C" w:rsidRPr="001C08D5">
        <w:rPr>
          <w:color w:val="660066"/>
        </w:rPr>
        <w:t>$TRINITY_HOME/</w:t>
      </w:r>
      <w:r w:rsidR="00735F6A" w:rsidRPr="00735F6A">
        <w:rPr>
          <w:color w:val="660066"/>
        </w:rPr>
        <w:t xml:space="preserve">Analysis/DifferentialExpression/run_DE_analysis.pl --matrix </w:t>
      </w:r>
      <w:proofErr w:type="spellStart"/>
      <w:r w:rsidR="00735F6A" w:rsidRPr="00735F6A">
        <w:rPr>
          <w:color w:val="660066"/>
        </w:rPr>
        <w:t>transcripts.counts.matrix</w:t>
      </w:r>
      <w:proofErr w:type="spellEnd"/>
      <w:r w:rsidR="00735F6A" w:rsidRPr="00735F6A">
        <w:rPr>
          <w:color w:val="660066"/>
        </w:rPr>
        <w:t xml:space="preserve"> --method </w:t>
      </w:r>
      <w:proofErr w:type="spellStart"/>
      <w:r w:rsidR="00735F6A" w:rsidRPr="00735F6A">
        <w:rPr>
          <w:color w:val="660066"/>
        </w:rPr>
        <w:t>edgeR</w:t>
      </w:r>
      <w:proofErr w:type="spellEnd"/>
      <w:r w:rsidR="00735F6A" w:rsidRPr="00735F6A">
        <w:rPr>
          <w:color w:val="660066"/>
        </w:rPr>
        <w:t xml:space="preserve"> --</w:t>
      </w:r>
      <w:proofErr w:type="spellStart"/>
      <w:r w:rsidR="00735F6A" w:rsidRPr="00735F6A">
        <w:rPr>
          <w:color w:val="660066"/>
        </w:rPr>
        <w:t>no_eff_length</w:t>
      </w:r>
      <w:proofErr w:type="spellEnd"/>
      <w:r w:rsidR="00735F6A" w:rsidRPr="00735F6A">
        <w:rPr>
          <w:color w:val="660066"/>
        </w:rPr>
        <w:t xml:space="preserve"> --output </w:t>
      </w:r>
      <w:proofErr w:type="spellStart"/>
      <w:r w:rsidR="00735F6A" w:rsidRPr="00735F6A">
        <w:rPr>
          <w:color w:val="660066"/>
        </w:rPr>
        <w:t>edgeR</w:t>
      </w:r>
      <w:proofErr w:type="spellEnd"/>
    </w:p>
    <w:p w14:paraId="4B22B6B4" w14:textId="77777777" w:rsidR="00735F6A" w:rsidRDefault="00735F6A"/>
    <w:p w14:paraId="3E7E6AA0" w14:textId="3F7FAB1A" w:rsidR="007E7AF3" w:rsidRDefault="0013729D">
      <w:r>
        <w:t xml:space="preserve">Examine the contents of the </w:t>
      </w:r>
      <w:proofErr w:type="spellStart"/>
      <w:r>
        <w:t>edgeR</w:t>
      </w:r>
      <w:proofErr w:type="spellEnd"/>
      <w:r>
        <w:t>/ directory.</w:t>
      </w:r>
    </w:p>
    <w:p w14:paraId="1FD3E2A2" w14:textId="77777777" w:rsidR="0013729D" w:rsidRDefault="0013729D"/>
    <w:p w14:paraId="15C2FF4D" w14:textId="587FF7F8" w:rsidR="000A6D47" w:rsidRDefault="000A6D47">
      <w:r>
        <w:t xml:space="preserve">% </w:t>
      </w:r>
      <w:proofErr w:type="spellStart"/>
      <w:proofErr w:type="gramStart"/>
      <w:r w:rsidR="004D0212">
        <w:rPr>
          <w:color w:val="660066"/>
        </w:rPr>
        <w:t>ls</w:t>
      </w:r>
      <w:proofErr w:type="spellEnd"/>
      <w:proofErr w:type="gramEnd"/>
      <w:r w:rsidRPr="00EF4C68">
        <w:rPr>
          <w:color w:val="660066"/>
        </w:rPr>
        <w:t xml:space="preserve"> </w:t>
      </w:r>
      <w:proofErr w:type="spellStart"/>
      <w:r w:rsidRPr="00EF4C68">
        <w:rPr>
          <w:color w:val="660066"/>
        </w:rPr>
        <w:t>edgeR</w:t>
      </w:r>
      <w:proofErr w:type="spellEnd"/>
      <w:r w:rsidR="004D0212">
        <w:rPr>
          <w:color w:val="660066"/>
        </w:rPr>
        <w:t>/</w:t>
      </w:r>
    </w:p>
    <w:p w14:paraId="74C8DDC0" w14:textId="77777777" w:rsidR="000A6D47" w:rsidRDefault="000A6D47"/>
    <w:p w14:paraId="5AAED32D" w14:textId="333CAAA7" w:rsidR="0013729D" w:rsidRDefault="0013729D" w:rsidP="00225566">
      <w:r>
        <w:t>The file</w:t>
      </w:r>
      <w:r w:rsidR="00BE7314">
        <w:t>s</w:t>
      </w:r>
      <w:r>
        <w:t xml:space="preserve"> ‘</w:t>
      </w:r>
      <w:r w:rsidR="00BE7314">
        <w:t>*</w:t>
      </w:r>
      <w:r w:rsidR="00225566" w:rsidRPr="00225566">
        <w:t>.</w:t>
      </w:r>
      <w:proofErr w:type="spellStart"/>
      <w:r w:rsidR="00225566" w:rsidRPr="00225566">
        <w:t>DE_results</w:t>
      </w:r>
      <w:proofErr w:type="spellEnd"/>
      <w:r w:rsidR="00BE7314">
        <w:t>’ contain</w:t>
      </w:r>
      <w:r w:rsidR="00225566">
        <w:t xml:space="preserve"> the output from running </w:t>
      </w:r>
      <w:proofErr w:type="spellStart"/>
      <w:r w:rsidR="00225566">
        <w:t>EdgeR</w:t>
      </w:r>
      <w:proofErr w:type="spellEnd"/>
      <w:r w:rsidR="00225566">
        <w:t xml:space="preserve"> to identify differentially expressed transcripts</w:t>
      </w:r>
      <w:r w:rsidR="00BE7314">
        <w:t xml:space="preserve"> in each of the pairwise sample comparisons</w:t>
      </w:r>
      <w:r w:rsidR="00225566">
        <w:t xml:space="preserve">.  Examine the format of </w:t>
      </w:r>
      <w:r w:rsidR="00BE7314">
        <w:t>one of the</w:t>
      </w:r>
      <w:r w:rsidR="00225566">
        <w:t xml:space="preserve"> file</w:t>
      </w:r>
      <w:r w:rsidR="00BE7314">
        <w:t>s</w:t>
      </w:r>
      <w:r w:rsidR="00E23509">
        <w:t xml:space="preserve">, such as the results from comparing </w:t>
      </w:r>
      <w:proofErr w:type="spellStart"/>
      <w:r w:rsidR="00E23509">
        <w:t>Sp_log</w:t>
      </w:r>
      <w:proofErr w:type="spellEnd"/>
      <w:r w:rsidR="00E23509">
        <w:t xml:space="preserve"> to </w:t>
      </w:r>
      <w:proofErr w:type="spellStart"/>
      <w:r w:rsidR="00E23509">
        <w:t>Sp_plat</w:t>
      </w:r>
      <w:proofErr w:type="spellEnd"/>
      <w:r w:rsidR="00E23509">
        <w:t>:</w:t>
      </w:r>
    </w:p>
    <w:p w14:paraId="44C27A2A" w14:textId="77777777" w:rsidR="00225566" w:rsidRDefault="00225566" w:rsidP="00225566"/>
    <w:p w14:paraId="3F7C619B" w14:textId="703ADD95" w:rsidR="00225566" w:rsidRDefault="00225566" w:rsidP="00225566">
      <w:pPr>
        <w:rPr>
          <w:color w:val="660066"/>
        </w:rPr>
      </w:pPr>
      <w:r>
        <w:t xml:space="preserve">% </w:t>
      </w:r>
      <w:proofErr w:type="gramStart"/>
      <w:r w:rsidR="00BE7314" w:rsidRPr="00BE7314">
        <w:rPr>
          <w:color w:val="660066"/>
        </w:rPr>
        <w:t>head</w:t>
      </w:r>
      <w:proofErr w:type="gramEnd"/>
      <w:r w:rsidR="00BE7314" w:rsidRPr="00BE7314">
        <w:rPr>
          <w:color w:val="660066"/>
        </w:rPr>
        <w:t xml:space="preserve"> edgeR/transcripts.counts.matrix.Sp_log_vs_Sp_plat.edgeR.DE_results</w:t>
      </w:r>
    </w:p>
    <w:p w14:paraId="1D538D39" w14:textId="77777777" w:rsidR="00BE7314" w:rsidRDefault="00BE7314" w:rsidP="00225566"/>
    <w:tbl>
      <w:tblPr>
        <w:tblStyle w:val="TableGrid"/>
        <w:tblW w:w="0" w:type="auto"/>
        <w:tblLook w:val="04A0" w:firstRow="1" w:lastRow="0" w:firstColumn="1" w:lastColumn="0" w:noHBand="0" w:noVBand="1"/>
      </w:tblPr>
      <w:tblGrid>
        <w:gridCol w:w="2214"/>
        <w:gridCol w:w="2214"/>
        <w:gridCol w:w="2214"/>
        <w:gridCol w:w="2214"/>
      </w:tblGrid>
      <w:tr w:rsidR="00225566" w14:paraId="15D40276" w14:textId="77777777" w:rsidTr="00225566">
        <w:tc>
          <w:tcPr>
            <w:tcW w:w="2214" w:type="dxa"/>
          </w:tcPr>
          <w:p w14:paraId="74F529B2" w14:textId="31524115" w:rsidR="00225566" w:rsidRPr="00A95DC2" w:rsidRDefault="00225566" w:rsidP="0013729D">
            <w:pPr>
              <w:rPr>
                <w:b/>
                <w:sz w:val="18"/>
              </w:rPr>
            </w:pPr>
            <w:proofErr w:type="spellStart"/>
            <w:proofErr w:type="gramStart"/>
            <w:r w:rsidRPr="00A95DC2">
              <w:rPr>
                <w:b/>
                <w:sz w:val="18"/>
              </w:rPr>
              <w:t>logFC</w:t>
            </w:r>
            <w:proofErr w:type="spellEnd"/>
            <w:proofErr w:type="gramEnd"/>
          </w:p>
        </w:tc>
        <w:tc>
          <w:tcPr>
            <w:tcW w:w="2214" w:type="dxa"/>
          </w:tcPr>
          <w:p w14:paraId="7C4D75B1" w14:textId="3B979CFF" w:rsidR="00225566" w:rsidRPr="00A95DC2" w:rsidRDefault="00225566" w:rsidP="0013729D">
            <w:pPr>
              <w:rPr>
                <w:b/>
                <w:sz w:val="18"/>
              </w:rPr>
            </w:pPr>
            <w:proofErr w:type="spellStart"/>
            <w:proofErr w:type="gramStart"/>
            <w:r w:rsidRPr="00A95DC2">
              <w:rPr>
                <w:b/>
                <w:sz w:val="18"/>
              </w:rPr>
              <w:t>logCPM</w:t>
            </w:r>
            <w:proofErr w:type="spellEnd"/>
            <w:proofErr w:type="gramEnd"/>
          </w:p>
        </w:tc>
        <w:tc>
          <w:tcPr>
            <w:tcW w:w="2214" w:type="dxa"/>
          </w:tcPr>
          <w:p w14:paraId="42A8F406" w14:textId="426EA3DD" w:rsidR="00225566" w:rsidRPr="00A95DC2" w:rsidRDefault="00225566" w:rsidP="0013729D">
            <w:pPr>
              <w:rPr>
                <w:b/>
                <w:sz w:val="18"/>
              </w:rPr>
            </w:pPr>
            <w:proofErr w:type="spellStart"/>
            <w:r w:rsidRPr="00A95DC2">
              <w:rPr>
                <w:b/>
                <w:sz w:val="18"/>
              </w:rPr>
              <w:t>PValue</w:t>
            </w:r>
            <w:proofErr w:type="spellEnd"/>
          </w:p>
        </w:tc>
        <w:tc>
          <w:tcPr>
            <w:tcW w:w="2214" w:type="dxa"/>
          </w:tcPr>
          <w:p w14:paraId="66A6533C" w14:textId="29912084" w:rsidR="00225566" w:rsidRPr="00A95DC2" w:rsidRDefault="00225566" w:rsidP="0013729D">
            <w:pPr>
              <w:rPr>
                <w:b/>
                <w:sz w:val="18"/>
              </w:rPr>
            </w:pPr>
            <w:r w:rsidRPr="00A95DC2">
              <w:rPr>
                <w:b/>
                <w:sz w:val="18"/>
              </w:rPr>
              <w:t>FDR</w:t>
            </w:r>
          </w:p>
        </w:tc>
      </w:tr>
      <w:tr w:rsidR="00EF2232" w14:paraId="2580F649" w14:textId="77777777" w:rsidTr="00225566">
        <w:tc>
          <w:tcPr>
            <w:tcW w:w="2214" w:type="dxa"/>
          </w:tcPr>
          <w:p w14:paraId="016F1E4C" w14:textId="22DCCE37" w:rsidR="00EF2232" w:rsidRPr="00EF2232" w:rsidRDefault="00EF2232" w:rsidP="0013729D">
            <w:pPr>
              <w:rPr>
                <w:sz w:val="18"/>
              </w:rPr>
            </w:pPr>
            <w:proofErr w:type="gramStart"/>
            <w:r w:rsidRPr="00EF2232">
              <w:rPr>
                <w:sz w:val="18"/>
              </w:rPr>
              <w:t>comp177</w:t>
            </w:r>
            <w:proofErr w:type="gramEnd"/>
            <w:r w:rsidRPr="00EF2232">
              <w:rPr>
                <w:sz w:val="18"/>
              </w:rPr>
              <w:t>_c0_seq1</w:t>
            </w:r>
          </w:p>
        </w:tc>
        <w:tc>
          <w:tcPr>
            <w:tcW w:w="2214" w:type="dxa"/>
          </w:tcPr>
          <w:p w14:paraId="1EE9EA48" w14:textId="24B13122" w:rsidR="00EF2232" w:rsidRPr="00EF2232" w:rsidRDefault="00EF2232" w:rsidP="0013729D">
            <w:pPr>
              <w:rPr>
                <w:sz w:val="18"/>
              </w:rPr>
            </w:pPr>
            <w:r w:rsidRPr="00EF2232">
              <w:rPr>
                <w:sz w:val="18"/>
              </w:rPr>
              <w:t>9.27278277602774</w:t>
            </w:r>
          </w:p>
        </w:tc>
        <w:tc>
          <w:tcPr>
            <w:tcW w:w="2214" w:type="dxa"/>
          </w:tcPr>
          <w:p w14:paraId="0ECD8721" w14:textId="46031850" w:rsidR="00EF2232" w:rsidRPr="00EF2232" w:rsidRDefault="00EF2232" w:rsidP="0013729D">
            <w:pPr>
              <w:rPr>
                <w:sz w:val="18"/>
              </w:rPr>
            </w:pPr>
            <w:r w:rsidRPr="00EF2232">
              <w:rPr>
                <w:sz w:val="18"/>
              </w:rPr>
              <w:t>14.611717789889</w:t>
            </w:r>
          </w:p>
        </w:tc>
        <w:tc>
          <w:tcPr>
            <w:tcW w:w="2214" w:type="dxa"/>
          </w:tcPr>
          <w:p w14:paraId="7DC5BA17" w14:textId="4E720AD2" w:rsidR="00EF2232" w:rsidRPr="00EF2232" w:rsidRDefault="00EF2232" w:rsidP="0013729D">
            <w:pPr>
              <w:rPr>
                <w:sz w:val="18"/>
              </w:rPr>
            </w:pPr>
            <w:r w:rsidRPr="00EF2232">
              <w:rPr>
                <w:sz w:val="18"/>
              </w:rPr>
              <w:t>4.66184496490444e-20</w:t>
            </w:r>
          </w:p>
        </w:tc>
      </w:tr>
      <w:tr w:rsidR="00EF2232" w14:paraId="6730AAC4" w14:textId="77777777" w:rsidTr="00225566">
        <w:tc>
          <w:tcPr>
            <w:tcW w:w="2214" w:type="dxa"/>
          </w:tcPr>
          <w:p w14:paraId="5F751C5E" w14:textId="4BD937F4" w:rsidR="00EF2232" w:rsidRPr="00EF2232" w:rsidRDefault="00EF2232" w:rsidP="0013729D">
            <w:pPr>
              <w:rPr>
                <w:sz w:val="18"/>
              </w:rPr>
            </w:pPr>
            <w:proofErr w:type="gramStart"/>
            <w:r w:rsidRPr="00EF2232">
              <w:rPr>
                <w:sz w:val="18"/>
              </w:rPr>
              <w:t>comp164</w:t>
            </w:r>
            <w:proofErr w:type="gramEnd"/>
            <w:r w:rsidRPr="00EF2232">
              <w:rPr>
                <w:sz w:val="18"/>
              </w:rPr>
              <w:t>_c0_seq1</w:t>
            </w:r>
          </w:p>
        </w:tc>
        <w:tc>
          <w:tcPr>
            <w:tcW w:w="2214" w:type="dxa"/>
          </w:tcPr>
          <w:p w14:paraId="2ACE37CA" w14:textId="48F84EB2" w:rsidR="00EF2232" w:rsidRPr="00EF2232" w:rsidRDefault="00EF2232" w:rsidP="0013729D">
            <w:pPr>
              <w:rPr>
                <w:sz w:val="18"/>
              </w:rPr>
            </w:pPr>
            <w:r w:rsidRPr="00EF2232">
              <w:rPr>
                <w:sz w:val="18"/>
              </w:rPr>
              <w:t>8.34229392074162</w:t>
            </w:r>
          </w:p>
        </w:tc>
        <w:tc>
          <w:tcPr>
            <w:tcW w:w="2214" w:type="dxa"/>
          </w:tcPr>
          <w:p w14:paraId="443EFA9A" w14:textId="26104559" w:rsidR="00EF2232" w:rsidRPr="00EF2232" w:rsidRDefault="00EF2232" w:rsidP="0013729D">
            <w:pPr>
              <w:rPr>
                <w:sz w:val="18"/>
              </w:rPr>
            </w:pPr>
            <w:r w:rsidRPr="00EF2232">
              <w:rPr>
                <w:sz w:val="18"/>
              </w:rPr>
              <w:t>15.0927131120232</w:t>
            </w:r>
          </w:p>
        </w:tc>
        <w:tc>
          <w:tcPr>
            <w:tcW w:w="2214" w:type="dxa"/>
          </w:tcPr>
          <w:p w14:paraId="3F20C4F4" w14:textId="31DC46CE" w:rsidR="00EF2232" w:rsidRPr="00EF2232" w:rsidRDefault="00EF2232" w:rsidP="0013729D">
            <w:pPr>
              <w:rPr>
                <w:sz w:val="18"/>
              </w:rPr>
            </w:pPr>
            <w:r w:rsidRPr="00EF2232">
              <w:rPr>
                <w:sz w:val="18"/>
              </w:rPr>
              <w:t>3.59467065441725e-19</w:t>
            </w:r>
          </w:p>
        </w:tc>
      </w:tr>
      <w:tr w:rsidR="00EF2232" w14:paraId="6DDDDD88" w14:textId="77777777" w:rsidTr="00225566">
        <w:tc>
          <w:tcPr>
            <w:tcW w:w="2214" w:type="dxa"/>
          </w:tcPr>
          <w:p w14:paraId="51141125" w14:textId="72C67CE2" w:rsidR="00EF2232" w:rsidRPr="00EF2232" w:rsidRDefault="00EF2232" w:rsidP="0013729D">
            <w:pPr>
              <w:rPr>
                <w:sz w:val="18"/>
              </w:rPr>
            </w:pPr>
            <w:proofErr w:type="gramStart"/>
            <w:r w:rsidRPr="00EF2232">
              <w:rPr>
                <w:sz w:val="18"/>
              </w:rPr>
              <w:t>comp167</w:t>
            </w:r>
            <w:proofErr w:type="gramEnd"/>
            <w:r w:rsidRPr="00EF2232">
              <w:rPr>
                <w:sz w:val="18"/>
              </w:rPr>
              <w:t>_c0_seq1</w:t>
            </w:r>
          </w:p>
        </w:tc>
        <w:tc>
          <w:tcPr>
            <w:tcW w:w="2214" w:type="dxa"/>
          </w:tcPr>
          <w:p w14:paraId="09E2A085" w14:textId="1C67F939" w:rsidR="00EF2232" w:rsidRPr="00EF2232" w:rsidRDefault="00EF2232" w:rsidP="0013729D">
            <w:pPr>
              <w:rPr>
                <w:sz w:val="18"/>
              </w:rPr>
            </w:pPr>
            <w:r w:rsidRPr="00EF2232">
              <w:rPr>
                <w:sz w:val="18"/>
              </w:rPr>
              <w:t>7.34295057754093</w:t>
            </w:r>
          </w:p>
        </w:tc>
        <w:tc>
          <w:tcPr>
            <w:tcW w:w="2214" w:type="dxa"/>
          </w:tcPr>
          <w:p w14:paraId="5634CD41" w14:textId="714E7A0B" w:rsidR="00EF2232" w:rsidRPr="00EF2232" w:rsidRDefault="00EF2232" w:rsidP="0013729D">
            <w:pPr>
              <w:rPr>
                <w:sz w:val="18"/>
              </w:rPr>
            </w:pPr>
            <w:r w:rsidRPr="00EF2232">
              <w:rPr>
                <w:sz w:val="18"/>
              </w:rPr>
              <w:t>16.5911801568216</w:t>
            </w:r>
          </w:p>
        </w:tc>
        <w:tc>
          <w:tcPr>
            <w:tcW w:w="2214" w:type="dxa"/>
          </w:tcPr>
          <w:p w14:paraId="42B326A2" w14:textId="0855F2BB" w:rsidR="00EF2232" w:rsidRPr="00EF2232" w:rsidRDefault="00EF2232" w:rsidP="0013729D">
            <w:pPr>
              <w:rPr>
                <w:sz w:val="18"/>
              </w:rPr>
            </w:pPr>
            <w:r w:rsidRPr="00EF2232">
              <w:rPr>
                <w:sz w:val="18"/>
              </w:rPr>
              <w:t>2.81034084849271e-17</w:t>
            </w:r>
          </w:p>
        </w:tc>
      </w:tr>
      <w:tr w:rsidR="00EF2232" w14:paraId="6A82CB62" w14:textId="77777777" w:rsidTr="00225566">
        <w:tc>
          <w:tcPr>
            <w:tcW w:w="2214" w:type="dxa"/>
          </w:tcPr>
          <w:p w14:paraId="73888B96" w14:textId="100FF581" w:rsidR="00EF2232" w:rsidRPr="00EF2232" w:rsidRDefault="00EF2232" w:rsidP="0013729D">
            <w:pPr>
              <w:rPr>
                <w:sz w:val="18"/>
              </w:rPr>
            </w:pPr>
            <w:proofErr w:type="gramStart"/>
            <w:r w:rsidRPr="00EF2232">
              <w:rPr>
                <w:sz w:val="18"/>
              </w:rPr>
              <w:t>comp162</w:t>
            </w:r>
            <w:proofErr w:type="gramEnd"/>
            <w:r w:rsidRPr="00EF2232">
              <w:rPr>
                <w:sz w:val="18"/>
              </w:rPr>
              <w:t>_c0_seq1</w:t>
            </w:r>
          </w:p>
        </w:tc>
        <w:tc>
          <w:tcPr>
            <w:tcW w:w="2214" w:type="dxa"/>
          </w:tcPr>
          <w:p w14:paraId="585FE9F5" w14:textId="65720A7E" w:rsidR="00EF2232" w:rsidRPr="00EF2232" w:rsidRDefault="00EF2232" w:rsidP="0013729D">
            <w:pPr>
              <w:rPr>
                <w:sz w:val="18"/>
              </w:rPr>
            </w:pPr>
            <w:r w:rsidRPr="00EF2232">
              <w:rPr>
                <w:sz w:val="18"/>
              </w:rPr>
              <w:t>7.28029031539863</w:t>
            </w:r>
          </w:p>
        </w:tc>
        <w:tc>
          <w:tcPr>
            <w:tcW w:w="2214" w:type="dxa"/>
          </w:tcPr>
          <w:p w14:paraId="729F4E91" w14:textId="7C13A247" w:rsidR="00EF2232" w:rsidRPr="00EF2232" w:rsidRDefault="00EF2232" w:rsidP="0013729D">
            <w:pPr>
              <w:rPr>
                <w:sz w:val="18"/>
              </w:rPr>
            </w:pPr>
            <w:r w:rsidRPr="00EF2232">
              <w:rPr>
                <w:sz w:val="18"/>
              </w:rPr>
              <w:t>17.3043025349117</w:t>
            </w:r>
          </w:p>
        </w:tc>
        <w:tc>
          <w:tcPr>
            <w:tcW w:w="2214" w:type="dxa"/>
          </w:tcPr>
          <w:p w14:paraId="64960676" w14:textId="3C55D8F0" w:rsidR="00EF2232" w:rsidRPr="00EF2232" w:rsidRDefault="00EF2232" w:rsidP="0013729D">
            <w:pPr>
              <w:rPr>
                <w:sz w:val="18"/>
              </w:rPr>
            </w:pPr>
            <w:r w:rsidRPr="00EF2232">
              <w:rPr>
                <w:sz w:val="18"/>
              </w:rPr>
              <w:t>3.00287500542636e-17</w:t>
            </w:r>
          </w:p>
        </w:tc>
      </w:tr>
    </w:tbl>
    <w:p w14:paraId="050D103F" w14:textId="77777777" w:rsidR="00990DB1" w:rsidRDefault="00990DB1" w:rsidP="0013729D"/>
    <w:p w14:paraId="4DDD3F3D" w14:textId="2FFD79ED" w:rsidR="006D3F3A" w:rsidRDefault="006D3F3A" w:rsidP="001B389B">
      <w:r>
        <w:t>These data include the log fold change (</w:t>
      </w:r>
      <w:proofErr w:type="spellStart"/>
      <w:r>
        <w:t>logFC</w:t>
      </w:r>
      <w:proofErr w:type="spellEnd"/>
      <w:r>
        <w:t>)</w:t>
      </w:r>
      <w:proofErr w:type="gramStart"/>
      <w:r>
        <w:t>,</w:t>
      </w:r>
      <w:proofErr w:type="gramEnd"/>
      <w:r>
        <w:t xml:space="preserve"> log counts per million (</w:t>
      </w:r>
      <w:proofErr w:type="spellStart"/>
      <w:r>
        <w:t>logCPM</w:t>
      </w:r>
      <w:proofErr w:type="spellEnd"/>
      <w:r>
        <w:t>), P value from an exact test, and false discovery rate (FDR).</w:t>
      </w:r>
    </w:p>
    <w:p w14:paraId="3BCFDA7B" w14:textId="77777777" w:rsidR="006D3F3A" w:rsidRDefault="006D3F3A" w:rsidP="001B389B"/>
    <w:p w14:paraId="7BAED219" w14:textId="5E0050C4" w:rsidR="001B389B" w:rsidRDefault="001B389B" w:rsidP="001B389B">
      <w:r>
        <w:t xml:space="preserve">The </w:t>
      </w:r>
      <w:proofErr w:type="spellStart"/>
      <w:r>
        <w:t>EdgeR</w:t>
      </w:r>
      <w:proofErr w:type="spellEnd"/>
      <w:r>
        <w:t xml:space="preserve"> analysis above generated both MA and Volcano plots based on these data. See file ‘</w:t>
      </w:r>
      <w:r w:rsidRPr="001B389B">
        <w:t>transcripts.counts.matrix.condA_vs_condB.edgeR.DE_</w:t>
      </w:r>
      <w:proofErr w:type="gramStart"/>
      <w:r w:rsidRPr="001B389B">
        <w:t>results.MA</w:t>
      </w:r>
      <w:proofErr w:type="gramEnd"/>
      <w:r w:rsidRPr="001B389B">
        <w:t>_n_Volcano.pdf</w:t>
      </w:r>
      <w:r w:rsidR="00D54FD7">
        <w:t>’ as shown below:</w:t>
      </w:r>
    </w:p>
    <w:p w14:paraId="5B5D5F35" w14:textId="77777777" w:rsidR="001B389B" w:rsidRDefault="001B389B" w:rsidP="001B389B"/>
    <w:p w14:paraId="1804146C" w14:textId="654C33B9" w:rsidR="001B389B" w:rsidRDefault="001010F9" w:rsidP="001B389B">
      <w:r>
        <w:rPr>
          <w:noProof/>
        </w:rPr>
        <w:drawing>
          <wp:inline distT="0" distB="0" distL="0" distR="0" wp14:anchorId="37692224" wp14:editId="203D887D">
            <wp:extent cx="5486400" cy="28009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10-21 at 3.00.57 PM.png"/>
                    <pic:cNvPicPr/>
                  </pic:nvPicPr>
                  <pic:blipFill>
                    <a:blip r:embed="rId8">
                      <a:extLst>
                        <a:ext uri="{28A0092B-C50C-407E-A947-70E740481C1C}">
                          <a14:useLocalDpi xmlns:a14="http://schemas.microsoft.com/office/drawing/2010/main" val="0"/>
                        </a:ext>
                      </a:extLst>
                    </a:blip>
                    <a:stretch>
                      <a:fillRect/>
                    </a:stretch>
                  </pic:blipFill>
                  <pic:spPr>
                    <a:xfrm>
                      <a:off x="0" y="0"/>
                      <a:ext cx="5486400" cy="2800985"/>
                    </a:xfrm>
                    <a:prstGeom prst="rect">
                      <a:avLst/>
                    </a:prstGeom>
                  </pic:spPr>
                </pic:pic>
              </a:graphicData>
            </a:graphic>
          </wp:inline>
        </w:drawing>
      </w:r>
    </w:p>
    <w:p w14:paraId="526E5893" w14:textId="77777777" w:rsidR="001B389B" w:rsidRDefault="001B389B" w:rsidP="0013729D"/>
    <w:p w14:paraId="6E48D8B7" w14:textId="77777777" w:rsidR="001B389B" w:rsidRDefault="001B389B" w:rsidP="0013729D"/>
    <w:p w14:paraId="5F7C61F9" w14:textId="1EC9271F" w:rsidR="00157F3F" w:rsidRPr="00157F3F" w:rsidRDefault="00157F3F" w:rsidP="0013729D">
      <w:pPr>
        <w:rPr>
          <w:color w:val="660066"/>
        </w:rPr>
      </w:pPr>
      <w:r w:rsidRPr="00157F3F">
        <w:rPr>
          <w:color w:val="660066"/>
        </w:rPr>
        <w:t>Exit the chart viewer to continue.</w:t>
      </w:r>
    </w:p>
    <w:p w14:paraId="41C7886A" w14:textId="77777777" w:rsidR="00157F3F" w:rsidRDefault="00157F3F" w:rsidP="0013729D"/>
    <w:p w14:paraId="75E4FFE5" w14:textId="1034A760" w:rsidR="004048E6" w:rsidRDefault="00085005" w:rsidP="0013729D">
      <w:r>
        <w:t xml:space="preserve">How many differentially expressed transcripts do we identify if we require the FDR to be at most 0.05?   You could import the tab-delimited text file into your favorite spreadsheet program for analysis and answer questions such as this, or we could run some </w:t>
      </w:r>
      <w:proofErr w:type="spellStart"/>
      <w:r>
        <w:t>unix</w:t>
      </w:r>
      <w:proofErr w:type="spellEnd"/>
      <w:r>
        <w:t xml:space="preserve"> utilities and filters to query these data. For example, a </w:t>
      </w:r>
      <w:proofErr w:type="spellStart"/>
      <w:r>
        <w:t>unix’y</w:t>
      </w:r>
      <w:proofErr w:type="spellEnd"/>
      <w:r>
        <w:t xml:space="preserve"> way to answer this question might be:</w:t>
      </w:r>
    </w:p>
    <w:p w14:paraId="6D39F4EA" w14:textId="77777777" w:rsidR="004048E6" w:rsidRDefault="004048E6" w:rsidP="0013729D"/>
    <w:p w14:paraId="3AA05EA0" w14:textId="77777777" w:rsidR="00922618" w:rsidRPr="00922618" w:rsidRDefault="00085005" w:rsidP="00922618">
      <w:pPr>
        <w:rPr>
          <w:color w:val="660066"/>
        </w:rPr>
      </w:pPr>
      <w:r>
        <w:t xml:space="preserve">%  </w:t>
      </w:r>
      <w:proofErr w:type="spellStart"/>
      <w:proofErr w:type="gramStart"/>
      <w:r w:rsidR="00922618" w:rsidRPr="00922618">
        <w:rPr>
          <w:color w:val="660066"/>
        </w:rPr>
        <w:t>sed</w:t>
      </w:r>
      <w:proofErr w:type="spellEnd"/>
      <w:proofErr w:type="gramEnd"/>
      <w:r w:rsidR="00922618" w:rsidRPr="00922618">
        <w:rPr>
          <w:color w:val="660066"/>
        </w:rPr>
        <w:t xml:space="preserve"> '1,1d' edgeR/transcripts.counts.matrix.Sp_log_vs_Sp_plat.edgeR.DE_results | </w:t>
      </w:r>
      <w:proofErr w:type="spellStart"/>
      <w:r w:rsidR="00922618" w:rsidRPr="00922618">
        <w:rPr>
          <w:color w:val="660066"/>
        </w:rPr>
        <w:t>awk</w:t>
      </w:r>
      <w:proofErr w:type="spellEnd"/>
      <w:r w:rsidR="00922618" w:rsidRPr="00922618">
        <w:rPr>
          <w:color w:val="660066"/>
        </w:rPr>
        <w:t xml:space="preserve"> '{ if ($5 &lt;= 0.05) print;}' | </w:t>
      </w:r>
      <w:proofErr w:type="spellStart"/>
      <w:r w:rsidR="00922618" w:rsidRPr="00922618">
        <w:rPr>
          <w:color w:val="660066"/>
        </w:rPr>
        <w:t>wc</w:t>
      </w:r>
      <w:proofErr w:type="spellEnd"/>
      <w:r w:rsidR="00922618" w:rsidRPr="00922618">
        <w:rPr>
          <w:color w:val="660066"/>
        </w:rPr>
        <w:t xml:space="preserve"> -l</w:t>
      </w:r>
    </w:p>
    <w:p w14:paraId="7B5D0B1E" w14:textId="77777777" w:rsidR="00922618" w:rsidRDefault="00922618" w:rsidP="00922618">
      <w:pPr>
        <w:rPr>
          <w:color w:val="660066"/>
        </w:rPr>
      </w:pPr>
    </w:p>
    <w:p w14:paraId="666502B0" w14:textId="355AE702" w:rsidR="00085005" w:rsidRPr="00922618" w:rsidRDefault="00922618" w:rsidP="00922618">
      <w:r w:rsidRPr="00922618">
        <w:rPr>
          <w:color w:val="660066"/>
        </w:rPr>
        <w:t xml:space="preserve">     </w:t>
      </w:r>
      <w:r w:rsidRPr="00922618">
        <w:t xml:space="preserve"> 66</w:t>
      </w:r>
    </w:p>
    <w:p w14:paraId="0763E683" w14:textId="77777777" w:rsidR="00C73FC4" w:rsidRDefault="00C73FC4" w:rsidP="0013729D"/>
    <w:p w14:paraId="0BBE6912" w14:textId="40211735" w:rsidR="001B389B" w:rsidRDefault="001B389B" w:rsidP="0013729D">
      <w:r>
        <w:t>Trinity facilitate</w:t>
      </w:r>
      <w:r w:rsidR="005623CC">
        <w:t>s</w:t>
      </w:r>
      <w:r>
        <w:t xml:space="preserve"> analysis of these data, </w:t>
      </w:r>
      <w:r w:rsidR="005623CC">
        <w:t xml:space="preserve">including scripts for </w:t>
      </w:r>
      <w:r>
        <w:t xml:space="preserve">extracting transcripts that are above some statistical significance (FDR threshold) and fold-change in expression, and generating figures such as </w:t>
      </w:r>
      <w:r w:rsidR="00A22663">
        <w:t>heatmaps and other useful plots, as described below.</w:t>
      </w:r>
    </w:p>
    <w:p w14:paraId="22D18C24" w14:textId="77777777" w:rsidR="001B389B" w:rsidRDefault="001B389B" w:rsidP="0013729D"/>
    <w:p w14:paraId="5A9F3A4A" w14:textId="77777777" w:rsidR="009721F8" w:rsidRDefault="009721F8" w:rsidP="0013729D"/>
    <w:p w14:paraId="508419F4" w14:textId="77777777" w:rsidR="005623CC" w:rsidRDefault="005623CC" w:rsidP="0013729D"/>
    <w:p w14:paraId="76E48D57" w14:textId="77777777" w:rsidR="005623CC" w:rsidRDefault="005623CC" w:rsidP="0013729D"/>
    <w:p w14:paraId="298C0220" w14:textId="77777777" w:rsidR="009721F8" w:rsidRDefault="009721F8" w:rsidP="0013729D"/>
    <w:p w14:paraId="6582D277" w14:textId="1FA14816" w:rsidR="00A22663" w:rsidRPr="00A22663" w:rsidRDefault="00A22663" w:rsidP="0013729D">
      <w:pPr>
        <w:rPr>
          <w:b/>
        </w:rPr>
      </w:pPr>
      <w:r w:rsidRPr="00A22663">
        <w:rPr>
          <w:b/>
        </w:rPr>
        <w:t>TMM normalization</w:t>
      </w:r>
      <w:r>
        <w:rPr>
          <w:b/>
        </w:rPr>
        <w:t xml:space="preserve"> followed by expression profiling</w:t>
      </w:r>
    </w:p>
    <w:p w14:paraId="5118423A" w14:textId="77777777" w:rsidR="00A22663" w:rsidRDefault="00A22663" w:rsidP="0013729D"/>
    <w:p w14:paraId="6135047C" w14:textId="77777777" w:rsidR="00A22663" w:rsidRDefault="00A22663" w:rsidP="0013729D">
      <w:r>
        <w:t xml:space="preserve">Before we begin to examine patterns of expression across multiple samples, we need to first normalize the FPKM expression values across samples, which will account for differences in RNA composition (ex. highly expressed transcripts in one or more samples that skew the relative proportions of transcripts in each sample).  Here, we apply TMM normalization (see: </w:t>
      </w:r>
      <w:hyperlink r:id="rId9" w:history="1">
        <w:r w:rsidRPr="00D23955">
          <w:rPr>
            <w:rStyle w:val="Hyperlink"/>
          </w:rPr>
          <w:t>http://genomebiology.com/2010/11/3/r25</w:t>
        </w:r>
      </w:hyperlink>
      <w:r>
        <w:t>) to generate a matrix of normalized FPKM values across all samples, like so:</w:t>
      </w:r>
    </w:p>
    <w:p w14:paraId="1402E557" w14:textId="77777777" w:rsidR="00A22663" w:rsidRDefault="00A22663" w:rsidP="0013729D"/>
    <w:p w14:paraId="66D0FC70" w14:textId="558524A6" w:rsidR="00A22663" w:rsidRPr="00013889" w:rsidRDefault="00013889" w:rsidP="0013729D">
      <w:pPr>
        <w:rPr>
          <w:color w:val="660066"/>
        </w:rPr>
      </w:pPr>
      <w:r>
        <w:t xml:space="preserve">% </w:t>
      </w:r>
      <w:r w:rsidRPr="00013889">
        <w:rPr>
          <w:color w:val="660066"/>
        </w:rPr>
        <w:t xml:space="preserve">$TRINITY_HOME/Analysis/DifferentialExpression/run_TMM_normalization_write_FPKM_matrix.pl --matrix </w:t>
      </w:r>
      <w:proofErr w:type="spellStart"/>
      <w:r w:rsidRPr="00013889">
        <w:rPr>
          <w:color w:val="660066"/>
        </w:rPr>
        <w:t>transcripts.counts.matrix</w:t>
      </w:r>
      <w:proofErr w:type="spellEnd"/>
      <w:r w:rsidRPr="00013889">
        <w:rPr>
          <w:color w:val="660066"/>
        </w:rPr>
        <w:t xml:space="preserve"> --lengths trans_lengths.txt</w:t>
      </w:r>
      <w:r w:rsidR="00A22663" w:rsidRPr="00013889">
        <w:rPr>
          <w:color w:val="660066"/>
        </w:rPr>
        <w:t xml:space="preserve"> </w:t>
      </w:r>
    </w:p>
    <w:p w14:paraId="767E593D" w14:textId="77777777" w:rsidR="00A22663" w:rsidRDefault="00A22663" w:rsidP="0013729D"/>
    <w:p w14:paraId="4952B127" w14:textId="5A046E30" w:rsidR="00990DB1" w:rsidRDefault="00C23C94" w:rsidP="0013729D">
      <w:r>
        <w:t>The file ‘</w:t>
      </w:r>
      <w:r w:rsidR="00013889" w:rsidRPr="00013889">
        <w:t>transcripts.counts.matrix.TMM_info.txt</w:t>
      </w:r>
      <w:r w:rsidR="00013889">
        <w:t xml:space="preserve">’ </w:t>
      </w:r>
      <w:r>
        <w:t>includes the results from running the TMM normalization step, and the new ‘effective’ library sizes (depth of read sequencing) are indicated.  These adjusted libr</w:t>
      </w:r>
      <w:r w:rsidR="00013889">
        <w:t xml:space="preserve">ary sizes are used to </w:t>
      </w:r>
      <w:proofErr w:type="spellStart"/>
      <w:r w:rsidR="00013889">
        <w:t>recompute</w:t>
      </w:r>
      <w:proofErr w:type="spellEnd"/>
      <w:r>
        <w:t xml:space="preserve"> the FPKM expression values, as provided in the file ‘</w:t>
      </w:r>
      <w:proofErr w:type="spellStart"/>
      <w:r w:rsidR="00013889" w:rsidRPr="005D587C">
        <w:rPr>
          <w:color w:val="660066"/>
        </w:rPr>
        <w:t>transcripts.counts.matrix.TMM_</w:t>
      </w:r>
      <w:proofErr w:type="gramStart"/>
      <w:r w:rsidR="00013889" w:rsidRPr="005D587C">
        <w:rPr>
          <w:color w:val="660066"/>
        </w:rPr>
        <w:t>normalized.FPKM</w:t>
      </w:r>
      <w:proofErr w:type="spellEnd"/>
      <w:r w:rsidR="00013889" w:rsidRPr="005D587C">
        <w:rPr>
          <w:color w:val="660066"/>
        </w:rPr>
        <w:t>’</w:t>
      </w:r>
      <w:proofErr w:type="gramEnd"/>
      <w:r>
        <w:t>.</w:t>
      </w:r>
      <w:r w:rsidR="00013889">
        <w:t xml:space="preserve">  Although the raw fragment counts are used for differential expression analysis, the normalized FPKM values are used below in examining profiles of expression across different samples, and </w:t>
      </w:r>
      <w:r w:rsidR="00124640">
        <w:t>are shown in heatmaps and related expression plots.</w:t>
      </w:r>
      <w:r w:rsidR="00013889">
        <w:t xml:space="preserve"> </w:t>
      </w:r>
    </w:p>
    <w:p w14:paraId="03863452" w14:textId="77777777" w:rsidR="00C23C94" w:rsidRDefault="00C23C94" w:rsidP="0013729D"/>
    <w:p w14:paraId="5148A2AC" w14:textId="02D33BB8" w:rsidR="00112DA8" w:rsidRPr="00112DA8" w:rsidRDefault="00112DA8" w:rsidP="0013729D">
      <w:pPr>
        <w:rPr>
          <w:b/>
        </w:rPr>
      </w:pPr>
      <w:r w:rsidRPr="00112DA8">
        <w:rPr>
          <w:b/>
        </w:rPr>
        <w:t>Extracting differentially expressed transcripts and generating heatmaps</w:t>
      </w:r>
    </w:p>
    <w:p w14:paraId="6A9575C0" w14:textId="77777777" w:rsidR="00112DA8" w:rsidRDefault="00112DA8" w:rsidP="0013729D"/>
    <w:p w14:paraId="4BFD7093" w14:textId="2C48DF48" w:rsidR="00C23C94" w:rsidRDefault="00807C22" w:rsidP="0013729D">
      <w:r>
        <w:t>Extract those differentially expressed</w:t>
      </w:r>
      <w:r w:rsidR="005E1310">
        <w:t xml:space="preserve"> (DE)</w:t>
      </w:r>
      <w:r>
        <w:t xml:space="preserve"> transcripts that are at least 4-fold differentially expressed at a significance of &lt;= 0.001</w:t>
      </w:r>
      <w:r w:rsidR="005E1310">
        <w:t xml:space="preserve"> in any of the pairwise sample comparisons:</w:t>
      </w:r>
    </w:p>
    <w:p w14:paraId="2C5F755D" w14:textId="77777777" w:rsidR="00807C22" w:rsidRDefault="00807C22" w:rsidP="0013729D"/>
    <w:p w14:paraId="09918F02" w14:textId="19896B52" w:rsidR="007E7AF3" w:rsidRDefault="000A6D47">
      <w:r>
        <w:t xml:space="preserve">% </w:t>
      </w:r>
      <w:r w:rsidRPr="00EF4C68">
        <w:rPr>
          <w:color w:val="660066"/>
        </w:rPr>
        <w:t xml:space="preserve">$TRINITY_HOME/Analysis/DifferentialExpression/analyze_diff_expr.pl --matrix </w:t>
      </w:r>
      <w:proofErr w:type="spellStart"/>
      <w:proofErr w:type="gramStart"/>
      <w:r w:rsidRPr="00EF4C68">
        <w:rPr>
          <w:color w:val="660066"/>
        </w:rPr>
        <w:t>matrix.TMM</w:t>
      </w:r>
      <w:proofErr w:type="gramEnd"/>
      <w:r w:rsidRPr="00EF4C68">
        <w:rPr>
          <w:color w:val="660066"/>
        </w:rPr>
        <w:t>_normalized.FPKM</w:t>
      </w:r>
      <w:proofErr w:type="spellEnd"/>
    </w:p>
    <w:p w14:paraId="47E6EC86" w14:textId="77777777" w:rsidR="000A6D47" w:rsidRDefault="000A6D47"/>
    <w:p w14:paraId="070F2978" w14:textId="5B0F7881" w:rsidR="00696DD7" w:rsidRPr="002C3C93" w:rsidRDefault="00C40D8C">
      <w:pPr>
        <w:rPr>
          <w:i/>
        </w:rPr>
      </w:pPr>
      <w:r>
        <w:t xml:space="preserve">The above generates several output files with a </w:t>
      </w:r>
      <w:r w:rsidRPr="00C40D8C">
        <w:t xml:space="preserve">prefix “diffExpr.P0.001_C2”, indicating </w:t>
      </w:r>
      <w:r>
        <w:t>the parameters chosen for filtering, where P (FDR actually) is set to 0.001, and fold change (C) is set to 2^(2</w:t>
      </w:r>
      <w:proofErr w:type="gramStart"/>
      <w:r>
        <w:t>)  or</w:t>
      </w:r>
      <w:proofErr w:type="gramEnd"/>
      <w:r>
        <w:t xml:space="preserve"> 4-fold. </w:t>
      </w:r>
      <w:r w:rsidR="005E1310">
        <w:t xml:space="preserve">  </w:t>
      </w:r>
      <w:r w:rsidR="002C3C93">
        <w:t xml:space="preserve"> </w:t>
      </w:r>
      <w:r w:rsidR="002C3C93" w:rsidRPr="002C3C93">
        <w:rPr>
          <w:i/>
        </w:rPr>
        <w:t xml:space="preserve">(These are default parameters for the </w:t>
      </w:r>
      <w:r w:rsidR="005B28B1">
        <w:rPr>
          <w:i/>
        </w:rPr>
        <w:t xml:space="preserve">above </w:t>
      </w:r>
      <w:r w:rsidR="002C3C93" w:rsidRPr="002C3C93">
        <w:rPr>
          <w:i/>
        </w:rPr>
        <w:t>script. See script usage before applying to your data).</w:t>
      </w:r>
    </w:p>
    <w:p w14:paraId="550AF757" w14:textId="77777777" w:rsidR="00696DD7" w:rsidRDefault="00696DD7"/>
    <w:p w14:paraId="1A536B05" w14:textId="2E76ACD7" w:rsidR="005E1310" w:rsidRDefault="005E1310">
      <w:r>
        <w:t>Included among these files are:</w:t>
      </w:r>
    </w:p>
    <w:p w14:paraId="63C856C6" w14:textId="7E4FDFAB" w:rsidR="005E1310" w:rsidRDefault="005E1310">
      <w:r>
        <w:t>‘</w:t>
      </w:r>
      <w:proofErr w:type="gramStart"/>
      <w:r w:rsidRPr="005E1310">
        <w:t>diffExpr.P0.001</w:t>
      </w:r>
      <w:proofErr w:type="gramEnd"/>
      <w:r w:rsidRPr="005E1310">
        <w:t>_C2.matrix</w:t>
      </w:r>
      <w:r>
        <w:t>’ : the subset  of the FPKM matrix corresponding to the DE transcripts identified at this threshold. The number of DE transcripts identified at the specified thresholds can be obtained by examining the number of lines in this file.</w:t>
      </w:r>
    </w:p>
    <w:p w14:paraId="59448CC5" w14:textId="77777777" w:rsidR="005E1310" w:rsidRDefault="005E1310"/>
    <w:p w14:paraId="35D93FE7" w14:textId="6C4720BE" w:rsidR="005E1310" w:rsidRDefault="005E1310">
      <w:r>
        <w:t xml:space="preserve">% </w:t>
      </w:r>
      <w:proofErr w:type="spellStart"/>
      <w:proofErr w:type="gramStart"/>
      <w:r w:rsidRPr="003E4C79">
        <w:rPr>
          <w:color w:val="660066"/>
        </w:rPr>
        <w:t>wc</w:t>
      </w:r>
      <w:proofErr w:type="spellEnd"/>
      <w:proofErr w:type="gramEnd"/>
      <w:r w:rsidRPr="003E4C79">
        <w:rPr>
          <w:color w:val="660066"/>
        </w:rPr>
        <w:t xml:space="preserve"> -l diffExpr.P0.001_C2.matrix</w:t>
      </w:r>
    </w:p>
    <w:p w14:paraId="7FC002AB" w14:textId="77777777" w:rsidR="005E1310" w:rsidRDefault="005E1310"/>
    <w:p w14:paraId="6746705A" w14:textId="04773BCE" w:rsidR="005E1310" w:rsidRDefault="005E1310">
      <w:r>
        <w:t xml:space="preserve">   51</w:t>
      </w:r>
    </w:p>
    <w:p w14:paraId="14510D48" w14:textId="77777777" w:rsidR="005E1310" w:rsidRDefault="005E1310"/>
    <w:p w14:paraId="04335ED3" w14:textId="009C9687" w:rsidR="005E1310" w:rsidRDefault="005E1310">
      <w:r>
        <w:t>Note, the number of lines in this file includes the top line with column names, so there are actually 50 DE genes/</w:t>
      </w:r>
    </w:p>
    <w:p w14:paraId="0D3D50DF" w14:textId="77777777" w:rsidR="005E1310" w:rsidRDefault="005E1310"/>
    <w:p w14:paraId="010CB251" w14:textId="46287D15" w:rsidR="000A6D47" w:rsidRDefault="005E1310">
      <w:r>
        <w:t>Also i</w:t>
      </w:r>
      <w:r w:rsidR="00C40D8C">
        <w:t xml:space="preserve">ncluded among these files is a </w:t>
      </w:r>
      <w:proofErr w:type="spellStart"/>
      <w:r w:rsidR="00C40D8C">
        <w:t>heatmap</w:t>
      </w:r>
      <w:proofErr w:type="spellEnd"/>
      <w:r w:rsidR="00794E1C">
        <w:t xml:space="preserve"> ‘</w:t>
      </w:r>
      <w:r w:rsidR="00794E1C" w:rsidRPr="00696DD7">
        <w:rPr>
          <w:color w:val="660066"/>
        </w:rPr>
        <w:t>diffExpr.P0</w:t>
      </w:r>
      <w:r w:rsidR="00D83C88" w:rsidRPr="00696DD7">
        <w:rPr>
          <w:color w:val="660066"/>
        </w:rPr>
        <w:t>.001_C2.matrix.heatmap.pdf</w:t>
      </w:r>
      <w:r w:rsidR="00112DA8" w:rsidRPr="00696DD7">
        <w:rPr>
          <w:color w:val="660066"/>
        </w:rPr>
        <w:t>’</w:t>
      </w:r>
      <w:r w:rsidR="00112DA8">
        <w:t xml:space="preserve"> as shown below, with transcripts clustered along the vertical axis and samples clustered along the horizontal axis.</w:t>
      </w:r>
    </w:p>
    <w:p w14:paraId="2055F5AD" w14:textId="77777777" w:rsidR="00435275" w:rsidRDefault="00435275"/>
    <w:p w14:paraId="1CBEBE53" w14:textId="77777777" w:rsidR="00435275" w:rsidRDefault="00435275"/>
    <w:p w14:paraId="5C982CC6" w14:textId="56BE9A46" w:rsidR="00435275" w:rsidRDefault="00FA08B1">
      <w:r>
        <w:rPr>
          <w:noProof/>
        </w:rPr>
        <w:drawing>
          <wp:inline distT="0" distB="0" distL="0" distR="0" wp14:anchorId="69314E5D" wp14:editId="0330F7A2">
            <wp:extent cx="2969260" cy="4290490"/>
            <wp:effectExtent l="0" t="0" r="254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10-21 at 3.08.15 PM.png"/>
                    <pic:cNvPicPr/>
                  </pic:nvPicPr>
                  <pic:blipFill rotWithShape="1">
                    <a:blip r:embed="rId10">
                      <a:extLst>
                        <a:ext uri="{28A0092B-C50C-407E-A947-70E740481C1C}">
                          <a14:useLocalDpi xmlns:a14="http://schemas.microsoft.com/office/drawing/2010/main" val="0"/>
                        </a:ext>
                      </a:extLst>
                    </a:blip>
                    <a:srcRect t="790"/>
                    <a:stretch/>
                  </pic:blipFill>
                  <pic:spPr bwMode="auto">
                    <a:xfrm>
                      <a:off x="0" y="0"/>
                      <a:ext cx="2969664" cy="4291074"/>
                    </a:xfrm>
                    <a:prstGeom prst="rect">
                      <a:avLst/>
                    </a:prstGeom>
                    <a:ln>
                      <a:noFill/>
                    </a:ln>
                    <a:extLst>
                      <a:ext uri="{53640926-AAD7-44d8-BBD7-CCE9431645EC}">
                        <a14:shadowObscured xmlns:a14="http://schemas.microsoft.com/office/drawing/2010/main"/>
                      </a:ext>
                    </a:extLst>
                  </pic:spPr>
                </pic:pic>
              </a:graphicData>
            </a:graphic>
          </wp:inline>
        </w:drawing>
      </w:r>
    </w:p>
    <w:p w14:paraId="18F218A4" w14:textId="77777777" w:rsidR="007E7AF3" w:rsidRDefault="007E7AF3"/>
    <w:p w14:paraId="1AA8110A" w14:textId="4CEBFDE4" w:rsidR="007E7AF3" w:rsidRPr="00696DD7" w:rsidRDefault="00696DD7">
      <w:pPr>
        <w:rPr>
          <w:color w:val="660066"/>
        </w:rPr>
      </w:pPr>
      <w:r w:rsidRPr="00696DD7">
        <w:rPr>
          <w:color w:val="660066"/>
        </w:rPr>
        <w:t>Exit the PDF viewer to continue.</w:t>
      </w:r>
    </w:p>
    <w:p w14:paraId="75646819" w14:textId="77777777" w:rsidR="00696DD7" w:rsidRDefault="00696DD7"/>
    <w:p w14:paraId="27FA6B1D" w14:textId="77777777" w:rsidR="00696DD7" w:rsidRDefault="00696DD7"/>
    <w:p w14:paraId="6F7436AD" w14:textId="77777777" w:rsidR="00794E1C" w:rsidRPr="003F6C89" w:rsidRDefault="00794E1C" w:rsidP="003F6C89">
      <w:pPr>
        <w:ind w:left="720"/>
        <w:rPr>
          <w:i/>
        </w:rPr>
      </w:pPr>
    </w:p>
    <w:p w14:paraId="58627791" w14:textId="035F9FB3" w:rsidR="00794E1C" w:rsidRPr="009D0D4D" w:rsidRDefault="00F32A7F">
      <w:pPr>
        <w:rPr>
          <w:b/>
          <w:u w:val="single"/>
        </w:rPr>
      </w:pPr>
      <w:r w:rsidRPr="009D0D4D">
        <w:rPr>
          <w:b/>
          <w:u w:val="single"/>
        </w:rPr>
        <w:t xml:space="preserve">Extract </w:t>
      </w:r>
      <w:r w:rsidR="009D0D4D">
        <w:rPr>
          <w:b/>
          <w:u w:val="single"/>
        </w:rPr>
        <w:t xml:space="preserve">transcript </w:t>
      </w:r>
      <w:r w:rsidRPr="009D0D4D">
        <w:rPr>
          <w:b/>
          <w:u w:val="single"/>
        </w:rPr>
        <w:t xml:space="preserve">clusters </w:t>
      </w:r>
      <w:r w:rsidR="009D0D4D">
        <w:rPr>
          <w:b/>
          <w:u w:val="single"/>
        </w:rPr>
        <w:t xml:space="preserve">by expression profile </w:t>
      </w:r>
      <w:r w:rsidRPr="009D0D4D">
        <w:rPr>
          <w:b/>
          <w:u w:val="single"/>
        </w:rPr>
        <w:t xml:space="preserve">by cutting the </w:t>
      </w:r>
      <w:proofErr w:type="spellStart"/>
      <w:r w:rsidRPr="009D0D4D">
        <w:rPr>
          <w:b/>
          <w:u w:val="single"/>
        </w:rPr>
        <w:t>dendrogram</w:t>
      </w:r>
      <w:proofErr w:type="spellEnd"/>
    </w:p>
    <w:p w14:paraId="3D78F5EC" w14:textId="77777777" w:rsidR="007E3301" w:rsidRDefault="007E3301"/>
    <w:p w14:paraId="01539DF0" w14:textId="6225AAB9" w:rsidR="007E3301" w:rsidRDefault="007E3301">
      <w:r>
        <w:t xml:space="preserve">Extract clusters of transcripts with similar expression profiles by cutting the transcript cluster </w:t>
      </w:r>
      <w:proofErr w:type="spellStart"/>
      <w:r>
        <w:t>dendrogram</w:t>
      </w:r>
      <w:proofErr w:type="spellEnd"/>
      <w:r>
        <w:t xml:space="preserve"> at a giv</w:t>
      </w:r>
      <w:r w:rsidR="008B59F1">
        <w:t>en percent of its height (ex. 60</w:t>
      </w:r>
      <w:r>
        <w:t>%), like so:</w:t>
      </w:r>
    </w:p>
    <w:p w14:paraId="647F43A9" w14:textId="77777777" w:rsidR="007E3301" w:rsidRDefault="007E3301"/>
    <w:p w14:paraId="3C4DCCAF" w14:textId="2A75564B" w:rsidR="00F32A7F" w:rsidRDefault="007E3301">
      <w:r>
        <w:t xml:space="preserve">% </w:t>
      </w:r>
      <w:r w:rsidRPr="00F26876">
        <w:rPr>
          <w:color w:val="660066"/>
        </w:rPr>
        <w:t>$TRINITY_HOME/</w:t>
      </w:r>
      <w:r w:rsidR="00841198" w:rsidRPr="00841198">
        <w:t xml:space="preserve"> </w:t>
      </w:r>
      <w:r w:rsidR="00841198" w:rsidRPr="00841198">
        <w:rPr>
          <w:color w:val="660066"/>
        </w:rPr>
        <w:t>Analysis/DifferentialExpression/define_clusters_by_cutting_tree.pl --</w:t>
      </w:r>
      <w:proofErr w:type="spellStart"/>
      <w:r w:rsidR="00841198" w:rsidRPr="00841198">
        <w:rPr>
          <w:color w:val="660066"/>
        </w:rPr>
        <w:t>Ptree</w:t>
      </w:r>
      <w:proofErr w:type="spellEnd"/>
      <w:r w:rsidR="00841198" w:rsidRPr="00841198">
        <w:rPr>
          <w:color w:val="660066"/>
        </w:rPr>
        <w:t xml:space="preserve"> 60 -R diffExpr.P0.001_C2.matrix.R.all.RData</w:t>
      </w:r>
    </w:p>
    <w:p w14:paraId="2738884C" w14:textId="77777777" w:rsidR="00F32A7F" w:rsidRDefault="00F32A7F"/>
    <w:p w14:paraId="3ED18AD9" w14:textId="2256F07B" w:rsidR="00F32A7F" w:rsidRDefault="007E3301">
      <w:r>
        <w:t>This creates a directory containing the i</w:t>
      </w:r>
      <w:r w:rsidR="003A4976">
        <w:t xml:space="preserve">ndividual transcript clusters, </w:t>
      </w:r>
      <w:r>
        <w:t xml:space="preserve">including a </w:t>
      </w:r>
      <w:proofErr w:type="spellStart"/>
      <w:r>
        <w:t>pdf</w:t>
      </w:r>
      <w:proofErr w:type="spellEnd"/>
      <w:r>
        <w:t xml:space="preserve"> file that summarizes expression values for each cluster according to individual charts:</w:t>
      </w:r>
    </w:p>
    <w:p w14:paraId="3B446507" w14:textId="77777777" w:rsidR="007E3301" w:rsidRDefault="007E3301"/>
    <w:p w14:paraId="7C545501" w14:textId="77777777" w:rsidR="003A4976" w:rsidRDefault="003A4976"/>
    <w:p w14:paraId="4A4DFBA7" w14:textId="77777777" w:rsidR="003A4976" w:rsidRDefault="003A4976"/>
    <w:p w14:paraId="659C27AD" w14:textId="77777777" w:rsidR="007E3301" w:rsidRDefault="007E3301">
      <w:r>
        <w:t xml:space="preserve">See: </w:t>
      </w:r>
    </w:p>
    <w:p w14:paraId="1E238C7C" w14:textId="7FCBE13C" w:rsidR="007E3301" w:rsidRDefault="00485E3C">
      <w:proofErr w:type="gramStart"/>
      <w:r w:rsidRPr="00485E3C">
        <w:t>diffExpr.P0.001</w:t>
      </w:r>
      <w:proofErr w:type="gramEnd"/>
      <w:r w:rsidRPr="00485E3C">
        <w:t>_C2.matrix.R.all.RData.clusters_fixed_P_60/my_cluster_plots.pdf</w:t>
      </w:r>
    </w:p>
    <w:p w14:paraId="5491E518" w14:textId="4DE3B94B" w:rsidR="00794E1C" w:rsidRDefault="007213C9">
      <w:r>
        <w:rPr>
          <w:noProof/>
        </w:rPr>
        <w:drawing>
          <wp:inline distT="0" distB="0" distL="0" distR="0" wp14:anchorId="344850CE" wp14:editId="18829743">
            <wp:extent cx="5486400" cy="54368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10-21 at 3.16.01 PM.png"/>
                    <pic:cNvPicPr/>
                  </pic:nvPicPr>
                  <pic:blipFill>
                    <a:blip r:embed="rId11">
                      <a:extLst>
                        <a:ext uri="{28A0092B-C50C-407E-A947-70E740481C1C}">
                          <a14:useLocalDpi xmlns:a14="http://schemas.microsoft.com/office/drawing/2010/main" val="0"/>
                        </a:ext>
                      </a:extLst>
                    </a:blip>
                    <a:stretch>
                      <a:fillRect/>
                    </a:stretch>
                  </pic:blipFill>
                  <pic:spPr>
                    <a:xfrm>
                      <a:off x="0" y="0"/>
                      <a:ext cx="5486400" cy="5436870"/>
                    </a:xfrm>
                    <a:prstGeom prst="rect">
                      <a:avLst/>
                    </a:prstGeom>
                  </pic:spPr>
                </pic:pic>
              </a:graphicData>
            </a:graphic>
          </wp:inline>
        </w:drawing>
      </w:r>
    </w:p>
    <w:p w14:paraId="1A7FEC41" w14:textId="77777777" w:rsidR="007E3301" w:rsidRDefault="007E3301"/>
    <w:p w14:paraId="7D34C35D" w14:textId="77777777" w:rsidR="00485E3C" w:rsidRDefault="00485E3C"/>
    <w:p w14:paraId="6C37BB85" w14:textId="77777777" w:rsidR="00485E3C" w:rsidRDefault="00485E3C"/>
    <w:p w14:paraId="67F6DFF3" w14:textId="77777777" w:rsidR="003A4976" w:rsidRDefault="003A4976"/>
    <w:p w14:paraId="04FA5F3F" w14:textId="77777777" w:rsidR="003A4976" w:rsidRDefault="003A4976"/>
    <w:p w14:paraId="1424B1EE" w14:textId="77777777" w:rsidR="003A4976" w:rsidRDefault="003A4976"/>
    <w:p w14:paraId="3121DD85" w14:textId="77777777" w:rsidR="00485E3C" w:rsidRDefault="00485E3C"/>
    <w:p w14:paraId="76A26F1E" w14:textId="78E50870" w:rsidR="00E32733" w:rsidRDefault="00E32733">
      <w:r>
        <w:t>More information on Trinity and supported downstream applications can be found from the Trinity software website</w:t>
      </w:r>
      <w:proofErr w:type="gramStart"/>
      <w:r>
        <w:t xml:space="preserve">:  </w:t>
      </w:r>
      <w:proofErr w:type="gramEnd"/>
      <w:hyperlink r:id="rId12" w:history="1">
        <w:r w:rsidRPr="003345DB">
          <w:rPr>
            <w:rStyle w:val="Hyperlink"/>
          </w:rPr>
          <w:t>http://trinityrnaseq.sf.net</w:t>
        </w:r>
      </w:hyperlink>
    </w:p>
    <w:sectPr w:rsidR="00E32733" w:rsidSect="008935A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3A75884"/>
    <w:multiLevelType w:val="hybridMultilevel"/>
    <w:tmpl w:val="0B4A8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48AE"/>
    <w:rsid w:val="00003028"/>
    <w:rsid w:val="00013889"/>
    <w:rsid w:val="00031A74"/>
    <w:rsid w:val="0006246B"/>
    <w:rsid w:val="000831B3"/>
    <w:rsid w:val="000848AE"/>
    <w:rsid w:val="00085005"/>
    <w:rsid w:val="000A6D47"/>
    <w:rsid w:val="000C03DA"/>
    <w:rsid w:val="000C75DA"/>
    <w:rsid w:val="000D2BB7"/>
    <w:rsid w:val="000F2E50"/>
    <w:rsid w:val="000F61E6"/>
    <w:rsid w:val="001010F9"/>
    <w:rsid w:val="00101929"/>
    <w:rsid w:val="00112DA8"/>
    <w:rsid w:val="00117688"/>
    <w:rsid w:val="00124640"/>
    <w:rsid w:val="0013692C"/>
    <w:rsid w:val="0013729D"/>
    <w:rsid w:val="00153C8E"/>
    <w:rsid w:val="00157F3F"/>
    <w:rsid w:val="00161EB4"/>
    <w:rsid w:val="00170302"/>
    <w:rsid w:val="001B389B"/>
    <w:rsid w:val="001C08D5"/>
    <w:rsid w:val="001C7394"/>
    <w:rsid w:val="001D40B5"/>
    <w:rsid w:val="001E129E"/>
    <w:rsid w:val="001F60E2"/>
    <w:rsid w:val="00225566"/>
    <w:rsid w:val="00264FCB"/>
    <w:rsid w:val="002678AD"/>
    <w:rsid w:val="00277940"/>
    <w:rsid w:val="00297601"/>
    <w:rsid w:val="002B0788"/>
    <w:rsid w:val="002C3C93"/>
    <w:rsid w:val="002C3D48"/>
    <w:rsid w:val="002D59D3"/>
    <w:rsid w:val="003017AE"/>
    <w:rsid w:val="00332120"/>
    <w:rsid w:val="003345DB"/>
    <w:rsid w:val="00350543"/>
    <w:rsid w:val="00362442"/>
    <w:rsid w:val="00371148"/>
    <w:rsid w:val="0037453A"/>
    <w:rsid w:val="003900DC"/>
    <w:rsid w:val="00391A47"/>
    <w:rsid w:val="00393891"/>
    <w:rsid w:val="0039498B"/>
    <w:rsid w:val="00396190"/>
    <w:rsid w:val="003A4976"/>
    <w:rsid w:val="003B1D08"/>
    <w:rsid w:val="003C7195"/>
    <w:rsid w:val="003E4C79"/>
    <w:rsid w:val="003F6C89"/>
    <w:rsid w:val="004048E6"/>
    <w:rsid w:val="00434347"/>
    <w:rsid w:val="00435275"/>
    <w:rsid w:val="0044444B"/>
    <w:rsid w:val="00450E44"/>
    <w:rsid w:val="0045199B"/>
    <w:rsid w:val="0045332D"/>
    <w:rsid w:val="00462B51"/>
    <w:rsid w:val="00465232"/>
    <w:rsid w:val="00485E3C"/>
    <w:rsid w:val="00487519"/>
    <w:rsid w:val="004923AA"/>
    <w:rsid w:val="004A1D43"/>
    <w:rsid w:val="004D0212"/>
    <w:rsid w:val="00507C93"/>
    <w:rsid w:val="005119AD"/>
    <w:rsid w:val="00512DC7"/>
    <w:rsid w:val="00515B1B"/>
    <w:rsid w:val="00557B65"/>
    <w:rsid w:val="005623CC"/>
    <w:rsid w:val="005975D4"/>
    <w:rsid w:val="005B1D8E"/>
    <w:rsid w:val="005B28B1"/>
    <w:rsid w:val="005D063A"/>
    <w:rsid w:val="005D587C"/>
    <w:rsid w:val="005E1310"/>
    <w:rsid w:val="005E21E6"/>
    <w:rsid w:val="006243AD"/>
    <w:rsid w:val="0063366E"/>
    <w:rsid w:val="0067678C"/>
    <w:rsid w:val="00680828"/>
    <w:rsid w:val="00696DD7"/>
    <w:rsid w:val="006A5A5B"/>
    <w:rsid w:val="006D3F3A"/>
    <w:rsid w:val="007213C9"/>
    <w:rsid w:val="00735F6A"/>
    <w:rsid w:val="007928E8"/>
    <w:rsid w:val="00794E1C"/>
    <w:rsid w:val="007B1AA1"/>
    <w:rsid w:val="007E3301"/>
    <w:rsid w:val="007E7AF3"/>
    <w:rsid w:val="00802DB6"/>
    <w:rsid w:val="00807C22"/>
    <w:rsid w:val="00807C6E"/>
    <w:rsid w:val="0082174F"/>
    <w:rsid w:val="00841198"/>
    <w:rsid w:val="00842B60"/>
    <w:rsid w:val="00855004"/>
    <w:rsid w:val="00857D2B"/>
    <w:rsid w:val="00875F45"/>
    <w:rsid w:val="008935AB"/>
    <w:rsid w:val="008B0DBF"/>
    <w:rsid w:val="008B59F1"/>
    <w:rsid w:val="008B64A3"/>
    <w:rsid w:val="008D1DBB"/>
    <w:rsid w:val="008F18DA"/>
    <w:rsid w:val="00922618"/>
    <w:rsid w:val="00971F2D"/>
    <w:rsid w:val="009721F8"/>
    <w:rsid w:val="00972F12"/>
    <w:rsid w:val="00990DB1"/>
    <w:rsid w:val="009C6C71"/>
    <w:rsid w:val="009D0D4D"/>
    <w:rsid w:val="009D5257"/>
    <w:rsid w:val="009D760F"/>
    <w:rsid w:val="009F67A5"/>
    <w:rsid w:val="00A043FC"/>
    <w:rsid w:val="00A06D28"/>
    <w:rsid w:val="00A22663"/>
    <w:rsid w:val="00A24E19"/>
    <w:rsid w:val="00A40224"/>
    <w:rsid w:val="00A43E06"/>
    <w:rsid w:val="00A4681C"/>
    <w:rsid w:val="00A70C15"/>
    <w:rsid w:val="00A921BC"/>
    <w:rsid w:val="00A95DC2"/>
    <w:rsid w:val="00AB6B50"/>
    <w:rsid w:val="00AB7ADB"/>
    <w:rsid w:val="00AC2E67"/>
    <w:rsid w:val="00B14330"/>
    <w:rsid w:val="00BB15CC"/>
    <w:rsid w:val="00BC02F0"/>
    <w:rsid w:val="00BD32F6"/>
    <w:rsid w:val="00BE161D"/>
    <w:rsid w:val="00BE7314"/>
    <w:rsid w:val="00BF1D70"/>
    <w:rsid w:val="00C03B27"/>
    <w:rsid w:val="00C23C94"/>
    <w:rsid w:val="00C361B8"/>
    <w:rsid w:val="00C4038B"/>
    <w:rsid w:val="00C40D8C"/>
    <w:rsid w:val="00C6047A"/>
    <w:rsid w:val="00C73FC4"/>
    <w:rsid w:val="00C84506"/>
    <w:rsid w:val="00CA008A"/>
    <w:rsid w:val="00D03AB5"/>
    <w:rsid w:val="00D04745"/>
    <w:rsid w:val="00D155CF"/>
    <w:rsid w:val="00D20F59"/>
    <w:rsid w:val="00D4008D"/>
    <w:rsid w:val="00D4065F"/>
    <w:rsid w:val="00D54FD7"/>
    <w:rsid w:val="00D71FE4"/>
    <w:rsid w:val="00D829C7"/>
    <w:rsid w:val="00D83C88"/>
    <w:rsid w:val="00D8489C"/>
    <w:rsid w:val="00D84E15"/>
    <w:rsid w:val="00DB6936"/>
    <w:rsid w:val="00DE21B1"/>
    <w:rsid w:val="00E00AEA"/>
    <w:rsid w:val="00E0525F"/>
    <w:rsid w:val="00E05554"/>
    <w:rsid w:val="00E057EB"/>
    <w:rsid w:val="00E137F1"/>
    <w:rsid w:val="00E23509"/>
    <w:rsid w:val="00E235B4"/>
    <w:rsid w:val="00E32733"/>
    <w:rsid w:val="00E42BA6"/>
    <w:rsid w:val="00E628F0"/>
    <w:rsid w:val="00E7394A"/>
    <w:rsid w:val="00EB43D9"/>
    <w:rsid w:val="00ED6359"/>
    <w:rsid w:val="00EF2232"/>
    <w:rsid w:val="00EF4C68"/>
    <w:rsid w:val="00F0030E"/>
    <w:rsid w:val="00F118F3"/>
    <w:rsid w:val="00F1577B"/>
    <w:rsid w:val="00F26876"/>
    <w:rsid w:val="00F32A7F"/>
    <w:rsid w:val="00F66C83"/>
    <w:rsid w:val="00F751E3"/>
    <w:rsid w:val="00F76029"/>
    <w:rsid w:val="00F8606F"/>
    <w:rsid w:val="00FA08B1"/>
    <w:rsid w:val="00FA79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FC70D3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15B1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15B1B"/>
    <w:rPr>
      <w:rFonts w:ascii="Lucida Grande" w:hAnsi="Lucida Grande" w:cs="Lucida Grande"/>
      <w:sz w:val="18"/>
      <w:szCs w:val="18"/>
    </w:rPr>
  </w:style>
  <w:style w:type="character" w:styleId="Hyperlink">
    <w:name w:val="Hyperlink"/>
    <w:basedOn w:val="DefaultParagraphFont"/>
    <w:uiPriority w:val="99"/>
    <w:unhideWhenUsed/>
    <w:rsid w:val="00F66C83"/>
    <w:rPr>
      <w:color w:val="0000FF" w:themeColor="hyperlink"/>
      <w:u w:val="single"/>
    </w:rPr>
  </w:style>
  <w:style w:type="paragraph" w:styleId="ListParagraph">
    <w:name w:val="List Paragraph"/>
    <w:basedOn w:val="Normal"/>
    <w:uiPriority w:val="34"/>
    <w:qFormat/>
    <w:rsid w:val="00D20F59"/>
    <w:pPr>
      <w:ind w:left="720"/>
      <w:contextualSpacing/>
    </w:pPr>
  </w:style>
  <w:style w:type="table" w:styleId="TableGrid">
    <w:name w:val="Table Grid"/>
    <w:basedOn w:val="TableNormal"/>
    <w:uiPriority w:val="59"/>
    <w:rsid w:val="0022556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15B1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15B1B"/>
    <w:rPr>
      <w:rFonts w:ascii="Lucida Grande" w:hAnsi="Lucida Grande" w:cs="Lucida Grande"/>
      <w:sz w:val="18"/>
      <w:szCs w:val="18"/>
    </w:rPr>
  </w:style>
  <w:style w:type="character" w:styleId="Hyperlink">
    <w:name w:val="Hyperlink"/>
    <w:basedOn w:val="DefaultParagraphFont"/>
    <w:uiPriority w:val="99"/>
    <w:unhideWhenUsed/>
    <w:rsid w:val="00F66C83"/>
    <w:rPr>
      <w:color w:val="0000FF" w:themeColor="hyperlink"/>
      <w:u w:val="single"/>
    </w:rPr>
  </w:style>
  <w:style w:type="paragraph" w:styleId="ListParagraph">
    <w:name w:val="List Paragraph"/>
    <w:basedOn w:val="Normal"/>
    <w:uiPriority w:val="34"/>
    <w:qFormat/>
    <w:rsid w:val="00D20F59"/>
    <w:pPr>
      <w:ind w:left="720"/>
      <w:contextualSpacing/>
    </w:pPr>
  </w:style>
  <w:style w:type="table" w:styleId="TableGrid">
    <w:name w:val="Table Grid"/>
    <w:basedOn w:val="TableNormal"/>
    <w:uiPriority w:val="59"/>
    <w:rsid w:val="0022556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8529233">
      <w:bodyDiv w:val="1"/>
      <w:marLeft w:val="0"/>
      <w:marRight w:val="0"/>
      <w:marTop w:val="0"/>
      <w:marBottom w:val="0"/>
      <w:divBdr>
        <w:top w:val="none" w:sz="0" w:space="0" w:color="auto"/>
        <w:left w:val="none" w:sz="0" w:space="0" w:color="auto"/>
        <w:bottom w:val="none" w:sz="0" w:space="0" w:color="auto"/>
        <w:right w:val="none" w:sz="0" w:space="0" w:color="auto"/>
      </w:divBdr>
    </w:div>
    <w:div w:id="180349956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hyperlink" Target="http://trinityrnaseq.sf.net"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genomebiology.com/2010/11/3/r25" TargetMode="External"/><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11</Pages>
  <Words>2317</Words>
  <Characters>13212</Characters>
  <Application>Microsoft Macintosh Word</Application>
  <DocSecurity>0</DocSecurity>
  <Lines>110</Lines>
  <Paragraphs>30</Paragraphs>
  <ScaleCrop>false</ScaleCrop>
  <Company>Broad Institute</Company>
  <LinksUpToDate>false</LinksUpToDate>
  <CharactersWithSpaces>15499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Haas</dc:creator>
  <cp:keywords/>
  <dc:description/>
  <cp:lastModifiedBy>Brian Haas</cp:lastModifiedBy>
  <cp:revision>54</cp:revision>
  <cp:lastPrinted>2012-10-26T13:52:00Z</cp:lastPrinted>
  <dcterms:created xsi:type="dcterms:W3CDTF">2013-10-21T16:37:00Z</dcterms:created>
  <dcterms:modified xsi:type="dcterms:W3CDTF">2013-10-22T15:32:00Z</dcterms:modified>
</cp:coreProperties>
</file>