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86" w:rsidRPr="00937A3E" w:rsidRDefault="00966C86" w:rsidP="00966C86"/>
    <w:tbl>
      <w:tblPr>
        <w:tblW w:w="0" w:type="auto"/>
        <w:tblLook w:val="00A0" w:firstRow="1" w:lastRow="0" w:firstColumn="1" w:lastColumn="0" w:noHBand="0" w:noVBand="0"/>
      </w:tblPr>
      <w:tblGrid>
        <w:gridCol w:w="725"/>
        <w:gridCol w:w="725"/>
        <w:gridCol w:w="487"/>
        <w:gridCol w:w="156"/>
        <w:gridCol w:w="385"/>
        <w:gridCol w:w="1806"/>
        <w:gridCol w:w="52"/>
        <w:gridCol w:w="3076"/>
        <w:gridCol w:w="689"/>
        <w:gridCol w:w="734"/>
        <w:gridCol w:w="736"/>
      </w:tblGrid>
      <w:tr w:rsidR="00966C86" w:rsidRPr="00937A3E" w:rsidTr="007B1F1C">
        <w:tc>
          <w:tcPr>
            <w:tcW w:w="9571" w:type="dxa"/>
            <w:gridSpan w:val="11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pPr>
              <w:jc w:val="center"/>
            </w:pPr>
            <w:r w:rsidRPr="00937A3E">
              <w:t>Министерство образования, науки и молодежной политики Республики Коми</w:t>
            </w:r>
          </w:p>
        </w:tc>
      </w:tr>
      <w:tr w:rsidR="00966C86" w:rsidRPr="00937A3E" w:rsidTr="007B1F1C">
        <w:tc>
          <w:tcPr>
            <w:tcW w:w="9571" w:type="dxa"/>
            <w:gridSpan w:val="11"/>
            <w:tcBorders>
              <w:top w:val="nil"/>
              <w:left w:val="nil"/>
              <w:bottom w:val="thickThinSmallGap" w:sz="18" w:space="0" w:color="auto"/>
              <w:right w:val="nil"/>
            </w:tcBorders>
          </w:tcPr>
          <w:p w:rsidR="00966C86" w:rsidRPr="00937A3E" w:rsidRDefault="00966C86" w:rsidP="007B1F1C">
            <w:pPr>
              <w:jc w:val="center"/>
              <w:rPr>
                <w:smallCaps/>
              </w:rPr>
            </w:pPr>
            <w:r w:rsidRPr="00937A3E">
              <w:rPr>
                <w:smallCaps/>
              </w:rPr>
              <w:t xml:space="preserve">Государственное профессиональное  образовательное учреждение </w:t>
            </w:r>
          </w:p>
          <w:p w:rsidR="00966C86" w:rsidRPr="00937A3E" w:rsidRDefault="00966C86" w:rsidP="007B1F1C">
            <w:pPr>
              <w:jc w:val="center"/>
              <w:rPr>
                <w:spacing w:val="20"/>
              </w:rPr>
            </w:pPr>
            <w:r w:rsidRPr="00937A3E">
              <w:rPr>
                <w:smallCaps/>
                <w:spacing w:val="20"/>
              </w:rPr>
              <w:t xml:space="preserve">«Сыктывкарский гуманитарно-педагогический колледж </w:t>
            </w:r>
            <w:r w:rsidRPr="00937A3E">
              <w:rPr>
                <w:spacing w:val="20"/>
              </w:rPr>
              <w:t>имени</w:t>
            </w:r>
            <w:r w:rsidRPr="00937A3E">
              <w:rPr>
                <w:smallCaps/>
                <w:spacing w:val="20"/>
              </w:rPr>
              <w:t xml:space="preserve"> И.А. Куратова»</w:t>
            </w:r>
          </w:p>
        </w:tc>
      </w:tr>
      <w:tr w:rsidR="00966C86" w:rsidRPr="00937A3E" w:rsidTr="007B1F1C">
        <w:tc>
          <w:tcPr>
            <w:tcW w:w="4284" w:type="dxa"/>
            <w:gridSpan w:val="6"/>
          </w:tcPr>
          <w:p w:rsidR="00966C86" w:rsidRPr="00937A3E" w:rsidRDefault="00966C86" w:rsidP="007B1F1C"/>
        </w:tc>
        <w:tc>
          <w:tcPr>
            <w:tcW w:w="5287" w:type="dxa"/>
            <w:gridSpan w:val="5"/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957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FA4E2F" w:rsidP="007B1F1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ОДБ.06.03 Естествознание: биология</w:t>
            </w:r>
          </w:p>
        </w:tc>
      </w:tr>
      <w:tr w:rsidR="00966C86" w:rsidRPr="00937A3E" w:rsidTr="007B1F1C">
        <w:tc>
          <w:tcPr>
            <w:tcW w:w="4284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28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966C86" w:rsidRPr="00937A3E" w:rsidTr="007B1F1C">
        <w:tc>
          <w:tcPr>
            <w:tcW w:w="9571" w:type="dxa"/>
            <w:gridSpan w:val="11"/>
          </w:tcPr>
          <w:p w:rsidR="00966C86" w:rsidRPr="00937A3E" w:rsidRDefault="00966C86" w:rsidP="007B1F1C">
            <w:pPr>
              <w:jc w:val="center"/>
            </w:pPr>
            <w:r w:rsidRPr="00937A3E">
              <w:t>[индекс и наименование учебной дисциплины в соответствие с рабочим учебным планом]</w:t>
            </w:r>
          </w:p>
        </w:tc>
      </w:tr>
      <w:tr w:rsidR="00966C86" w:rsidRPr="00937A3E" w:rsidTr="007B1F1C">
        <w:tc>
          <w:tcPr>
            <w:tcW w:w="4284" w:type="dxa"/>
            <w:gridSpan w:val="6"/>
          </w:tcPr>
          <w:p w:rsidR="00966C86" w:rsidRPr="00937A3E" w:rsidRDefault="00966C86" w:rsidP="007B1F1C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5287" w:type="dxa"/>
            <w:gridSpan w:val="5"/>
          </w:tcPr>
          <w:p w:rsidR="00966C86" w:rsidRPr="00937A3E" w:rsidRDefault="00966C86" w:rsidP="007B1F1C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966C86" w:rsidRPr="00937A3E" w:rsidTr="007B1F1C">
        <w:tc>
          <w:tcPr>
            <w:tcW w:w="725" w:type="dxa"/>
          </w:tcPr>
          <w:p w:rsidR="00966C86" w:rsidRPr="00937A3E" w:rsidRDefault="00966C86" w:rsidP="007B1F1C"/>
        </w:tc>
        <w:tc>
          <w:tcPr>
            <w:tcW w:w="725" w:type="dxa"/>
          </w:tcPr>
          <w:p w:rsidR="00966C86" w:rsidRPr="00937A3E" w:rsidRDefault="00966C86" w:rsidP="007B1F1C"/>
        </w:tc>
        <w:tc>
          <w:tcPr>
            <w:tcW w:w="6651" w:type="dxa"/>
            <w:gridSpan w:val="7"/>
          </w:tcPr>
          <w:p w:rsidR="00966C86" w:rsidRPr="00937A3E" w:rsidRDefault="00966C86" w:rsidP="007B1F1C">
            <w:pPr>
              <w:jc w:val="center"/>
            </w:pPr>
            <w:r w:rsidRPr="00937A3E">
              <w:rPr>
                <w:caps/>
              </w:rPr>
              <w:t>Учебно-методический</w:t>
            </w:r>
          </w:p>
        </w:tc>
        <w:tc>
          <w:tcPr>
            <w:tcW w:w="734" w:type="dxa"/>
          </w:tcPr>
          <w:p w:rsidR="00966C86" w:rsidRPr="00937A3E" w:rsidRDefault="00966C86" w:rsidP="007B1F1C"/>
        </w:tc>
        <w:tc>
          <w:tcPr>
            <w:tcW w:w="736" w:type="dxa"/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725" w:type="dxa"/>
          </w:tcPr>
          <w:p w:rsidR="00966C86" w:rsidRPr="00937A3E" w:rsidRDefault="00966C86" w:rsidP="007B1F1C"/>
        </w:tc>
        <w:tc>
          <w:tcPr>
            <w:tcW w:w="725" w:type="dxa"/>
          </w:tcPr>
          <w:p w:rsidR="00966C86" w:rsidRPr="00937A3E" w:rsidRDefault="00966C86" w:rsidP="007B1F1C"/>
        </w:tc>
        <w:tc>
          <w:tcPr>
            <w:tcW w:w="6651" w:type="dxa"/>
            <w:gridSpan w:val="7"/>
          </w:tcPr>
          <w:p w:rsidR="00966C86" w:rsidRPr="00937A3E" w:rsidRDefault="00966C86" w:rsidP="007B1F1C">
            <w:pPr>
              <w:jc w:val="center"/>
              <w:rPr>
                <w:caps/>
              </w:rPr>
            </w:pPr>
            <w:r w:rsidRPr="00937A3E">
              <w:rPr>
                <w:caps/>
              </w:rPr>
              <w:t>комплекс дисциплины</w:t>
            </w:r>
          </w:p>
        </w:tc>
        <w:tc>
          <w:tcPr>
            <w:tcW w:w="734" w:type="dxa"/>
          </w:tcPr>
          <w:p w:rsidR="00966C86" w:rsidRPr="00937A3E" w:rsidRDefault="00966C86" w:rsidP="007B1F1C"/>
        </w:tc>
        <w:tc>
          <w:tcPr>
            <w:tcW w:w="736" w:type="dxa"/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725" w:type="dxa"/>
          </w:tcPr>
          <w:p w:rsidR="00966C86" w:rsidRPr="00937A3E" w:rsidRDefault="00966C86" w:rsidP="007B1F1C">
            <w:pPr>
              <w:jc w:val="center"/>
            </w:pPr>
          </w:p>
        </w:tc>
        <w:tc>
          <w:tcPr>
            <w:tcW w:w="725" w:type="dxa"/>
          </w:tcPr>
          <w:p w:rsidR="00966C86" w:rsidRPr="00937A3E" w:rsidRDefault="00966C86" w:rsidP="007B1F1C">
            <w:pPr>
              <w:jc w:val="center"/>
            </w:pPr>
          </w:p>
        </w:tc>
        <w:tc>
          <w:tcPr>
            <w:tcW w:w="6651" w:type="dxa"/>
            <w:gridSpan w:val="7"/>
          </w:tcPr>
          <w:p w:rsidR="00966C86" w:rsidRPr="00937A3E" w:rsidRDefault="00966C86" w:rsidP="007B1F1C">
            <w:pPr>
              <w:jc w:val="center"/>
            </w:pPr>
          </w:p>
        </w:tc>
        <w:tc>
          <w:tcPr>
            <w:tcW w:w="734" w:type="dxa"/>
          </w:tcPr>
          <w:p w:rsidR="00966C86" w:rsidRPr="00937A3E" w:rsidRDefault="00966C86" w:rsidP="007B1F1C">
            <w:pPr>
              <w:jc w:val="center"/>
            </w:pPr>
          </w:p>
        </w:tc>
        <w:tc>
          <w:tcPr>
            <w:tcW w:w="736" w:type="dxa"/>
          </w:tcPr>
          <w:p w:rsidR="00966C86" w:rsidRPr="00937A3E" w:rsidRDefault="00966C86" w:rsidP="007B1F1C">
            <w:pPr>
              <w:jc w:val="center"/>
            </w:pPr>
          </w:p>
        </w:tc>
      </w:tr>
      <w:tr w:rsidR="00966C86" w:rsidRPr="00937A3E" w:rsidTr="007B1F1C"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pPr>
              <w:jc w:val="center"/>
              <w:rPr>
                <w:caps/>
              </w:rPr>
            </w:pPr>
          </w:p>
        </w:tc>
        <w:tc>
          <w:tcPr>
            <w:tcW w:w="53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>
            <w:pPr>
              <w:jc w:val="center"/>
              <w:rPr>
                <w:caps/>
              </w:rPr>
            </w:pPr>
            <w:r w:rsidRPr="00937A3E">
              <w:rPr>
                <w:caps/>
              </w:rPr>
              <w:t>Аннотация дисциплины</w:t>
            </w:r>
          </w:p>
        </w:tc>
        <w:tc>
          <w:tcPr>
            <w:tcW w:w="2159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66C86" w:rsidRPr="00937A3E" w:rsidRDefault="00966C86" w:rsidP="007B1F1C">
            <w:pPr>
              <w:jc w:val="center"/>
              <w:rPr>
                <w:caps/>
              </w:rPr>
            </w:pPr>
          </w:p>
        </w:tc>
      </w:tr>
      <w:tr w:rsidR="00966C86" w:rsidRPr="00937A3E" w:rsidTr="007B1F1C">
        <w:tc>
          <w:tcPr>
            <w:tcW w:w="9571" w:type="dxa"/>
            <w:gridSpan w:val="11"/>
          </w:tcPr>
          <w:p w:rsidR="00966C86" w:rsidRPr="00937A3E" w:rsidRDefault="00966C86" w:rsidP="007B1F1C">
            <w:pPr>
              <w:jc w:val="center"/>
              <w:rPr>
                <w:caps/>
              </w:rPr>
            </w:pPr>
          </w:p>
        </w:tc>
      </w:tr>
      <w:tr w:rsidR="00966C86" w:rsidRPr="00937A3E" w:rsidTr="007B1F1C">
        <w:tc>
          <w:tcPr>
            <w:tcW w:w="9571" w:type="dxa"/>
            <w:gridSpan w:val="11"/>
          </w:tcPr>
          <w:p w:rsidR="00966C86" w:rsidRPr="00937A3E" w:rsidRDefault="00966C86" w:rsidP="007B1F1C">
            <w:pPr>
              <w:jc w:val="center"/>
              <w:rPr>
                <w:smallCaps/>
              </w:rPr>
            </w:pPr>
            <w:r w:rsidRPr="00937A3E">
              <w:rPr>
                <w:smallCaps/>
              </w:rPr>
              <w:t xml:space="preserve">рабочей программы учебной дисциплины для студентов, </w:t>
            </w:r>
          </w:p>
          <w:p w:rsidR="00966C86" w:rsidRPr="00937A3E" w:rsidRDefault="00966C86" w:rsidP="007B1F1C">
            <w:pPr>
              <w:jc w:val="center"/>
              <w:rPr>
                <w:smallCaps/>
              </w:rPr>
            </w:pPr>
            <w:proofErr w:type="gramStart"/>
            <w:r w:rsidRPr="00937A3E">
              <w:rPr>
                <w:smallCaps/>
              </w:rPr>
              <w:t>обучающихся</w:t>
            </w:r>
            <w:proofErr w:type="gramEnd"/>
            <w:r w:rsidRPr="00937A3E">
              <w:rPr>
                <w:smallCaps/>
              </w:rPr>
              <w:t xml:space="preserve"> на базе основного общего образования</w:t>
            </w:r>
          </w:p>
        </w:tc>
      </w:tr>
      <w:tr w:rsidR="00966C86" w:rsidRPr="00937A3E" w:rsidTr="007B1F1C">
        <w:tc>
          <w:tcPr>
            <w:tcW w:w="9571" w:type="dxa"/>
            <w:gridSpan w:val="11"/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r w:rsidRPr="00937A3E">
              <w:t>Наименование общеобразовательной дисциплины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215321" w:rsidP="007B1F1C">
            <w:r w:rsidRPr="00937A3E">
              <w:t>Естествознание (биология)</w:t>
            </w:r>
          </w:p>
        </w:tc>
      </w:tr>
      <w:tr w:rsidR="00966C86" w:rsidRPr="00937A3E" w:rsidTr="007B1F1C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r w:rsidRPr="00937A3E">
              <w:t>Нормативная основа составления рабочей программы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>
            <w:pPr>
              <w:rPr>
                <w:color w:val="000000"/>
              </w:rPr>
            </w:pPr>
            <w:r w:rsidRPr="00937A3E">
              <w:rPr>
                <w:color w:val="000000"/>
              </w:rPr>
              <w:t>ФГОС среднего (полного</w:t>
            </w:r>
            <w:proofErr w:type="gramStart"/>
            <w:r w:rsidRPr="00937A3E">
              <w:rPr>
                <w:color w:val="000000"/>
              </w:rPr>
              <w:t>)о</w:t>
            </w:r>
            <w:proofErr w:type="gramEnd"/>
            <w:r w:rsidRPr="00937A3E">
              <w:rPr>
                <w:color w:val="000000"/>
              </w:rPr>
              <w:t>бщего образования</w:t>
            </w:r>
          </w:p>
          <w:p w:rsidR="00966C86" w:rsidRPr="00937A3E" w:rsidRDefault="00966C86" w:rsidP="007B1F1C">
            <w:r w:rsidRPr="00937A3E">
              <w:t>Примерная программа учебной дисциплины «география» для специальностей среднего профессионального образования, рекомендованная ФГАУ ФИРО</w:t>
            </w:r>
            <w:r w:rsidR="00FA4E2F">
              <w:t xml:space="preserve"> 23.07.2015</w:t>
            </w:r>
          </w:p>
        </w:tc>
      </w:tr>
      <w:tr w:rsidR="00966C86" w:rsidRPr="00937A3E" w:rsidTr="007B1F1C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r w:rsidRPr="00937A3E">
              <w:t>Профиль получаемого профессионального образования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>
            <w:bookmarkStart w:id="0" w:name="_GoBack"/>
            <w:bookmarkEnd w:id="0"/>
          </w:p>
        </w:tc>
      </w:tr>
      <w:tr w:rsidR="00966C86" w:rsidRPr="00937A3E" w:rsidTr="007B1F1C">
        <w:tc>
          <w:tcPr>
            <w:tcW w:w="4336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966C86" w:rsidRPr="00937A3E" w:rsidRDefault="00966C86" w:rsidP="007B1F1C">
            <w:r w:rsidRPr="00937A3E">
              <w:t>Наименование специальности (специальностей)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66C86" w:rsidRPr="00013845" w:rsidRDefault="00013845" w:rsidP="00225D96">
            <w:pPr>
              <w:widowControl w:val="0"/>
              <w:rPr>
                <w:bCs/>
              </w:rPr>
            </w:pPr>
            <w:r w:rsidRPr="00013845">
              <w:t>49.02.02 Адаптивная физическая культура</w:t>
            </w:r>
          </w:p>
        </w:tc>
      </w:tr>
      <w:tr w:rsidR="00966C86" w:rsidRPr="00937A3E" w:rsidTr="007B1F1C">
        <w:tc>
          <w:tcPr>
            <w:tcW w:w="9571" w:type="dxa"/>
            <w:gridSpan w:val="11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r w:rsidRPr="00937A3E">
              <w:t>Фамилия, имя, отчество разработчика РПУД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>
            <w:r w:rsidRPr="00937A3E">
              <w:t>Фотиева Светлана Владимировна</w:t>
            </w:r>
          </w:p>
        </w:tc>
      </w:tr>
      <w:tr w:rsidR="00966C86" w:rsidRPr="00937A3E" w:rsidTr="007B1F1C">
        <w:tc>
          <w:tcPr>
            <w:tcW w:w="9571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2478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1858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pPr>
              <w:jc w:val="right"/>
            </w:pPr>
            <w:r w:rsidRPr="00937A3E">
              <w:t>Всего часов –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215321" w:rsidP="007B1F1C">
            <w:r w:rsidRPr="00937A3E">
              <w:t>40</w:t>
            </w:r>
          </w:p>
        </w:tc>
      </w:tr>
      <w:tr w:rsidR="00966C86" w:rsidRPr="00937A3E" w:rsidTr="007B1F1C">
        <w:tc>
          <w:tcPr>
            <w:tcW w:w="1937" w:type="dxa"/>
            <w:gridSpan w:val="3"/>
          </w:tcPr>
          <w:p w:rsidR="00966C86" w:rsidRPr="00937A3E" w:rsidRDefault="00966C86" w:rsidP="007B1F1C">
            <w:pPr>
              <w:jc w:val="right"/>
              <w:rPr>
                <w:i/>
              </w:rPr>
            </w:pPr>
            <w:r w:rsidRPr="00937A3E">
              <w:rPr>
                <w:i/>
              </w:rPr>
              <w:t>в том числе:</w:t>
            </w:r>
          </w:p>
        </w:tc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pPr>
              <w:jc w:val="right"/>
            </w:pPr>
            <w:r w:rsidRPr="00937A3E">
              <w:t xml:space="preserve">Лекции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215321" w:rsidP="007B1F1C">
            <w:r w:rsidRPr="00937A3E">
              <w:t>16</w:t>
            </w:r>
          </w:p>
        </w:tc>
      </w:tr>
      <w:tr w:rsidR="00966C86" w:rsidRPr="00937A3E" w:rsidTr="007B1F1C">
        <w:tc>
          <w:tcPr>
            <w:tcW w:w="1937" w:type="dxa"/>
            <w:gridSpan w:val="3"/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pPr>
              <w:jc w:val="right"/>
            </w:pPr>
            <w:r w:rsidRPr="00937A3E">
              <w:t xml:space="preserve">Лабораторные и практические занятия, включая семинары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215321" w:rsidP="007B1F1C">
            <w:r w:rsidRPr="00937A3E">
              <w:t>24</w:t>
            </w:r>
          </w:p>
        </w:tc>
      </w:tr>
      <w:tr w:rsidR="00966C86" w:rsidRPr="00937A3E" w:rsidTr="007B1F1C">
        <w:tc>
          <w:tcPr>
            <w:tcW w:w="19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>
            <w:pPr>
              <w:jc w:val="right"/>
            </w:pPr>
            <w:r w:rsidRPr="00937A3E">
              <w:t xml:space="preserve">Самостоятельная работа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9571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pPr>
              <w:jc w:val="right"/>
            </w:pPr>
            <w:r w:rsidRPr="00937A3E">
              <w:t xml:space="preserve">Вид аттестации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FA4E2F" w:rsidP="007B1F1C">
            <w:r>
              <w:t>Дифференцированный зачет</w:t>
            </w:r>
          </w:p>
        </w:tc>
      </w:tr>
      <w:tr w:rsidR="00966C86" w:rsidRPr="00937A3E" w:rsidTr="007B1F1C"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66C86" w:rsidRPr="00937A3E" w:rsidRDefault="00966C86" w:rsidP="007B1F1C">
            <w:pPr>
              <w:jc w:val="right"/>
            </w:pPr>
            <w:r w:rsidRPr="00937A3E">
              <w:t>Семестр аттестации –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FA4E2F" w:rsidP="007B1F1C">
            <w:r>
              <w:t>2</w:t>
            </w:r>
          </w:p>
        </w:tc>
      </w:tr>
      <w:tr w:rsidR="00966C86" w:rsidRPr="00937A3E" w:rsidTr="007B1F1C">
        <w:tc>
          <w:tcPr>
            <w:tcW w:w="19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66C86" w:rsidRPr="00937A3E" w:rsidRDefault="00966C86" w:rsidP="007B1F1C">
            <w:pPr>
              <w:jc w:val="right"/>
            </w:pP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966C86" w:rsidRPr="00937A3E" w:rsidRDefault="00966C86" w:rsidP="007B1F1C"/>
        </w:tc>
      </w:tr>
      <w:tr w:rsidR="00966C86" w:rsidRPr="00937A3E" w:rsidTr="007B1F1C">
        <w:tc>
          <w:tcPr>
            <w:tcW w:w="193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66C86" w:rsidRPr="00937A3E" w:rsidRDefault="00966C86" w:rsidP="007B1F1C">
            <w:r w:rsidRPr="00937A3E">
              <w:t>Цель</w:t>
            </w:r>
            <w:r w:rsidR="00877C6E" w:rsidRPr="00937A3E">
              <w:t xml:space="preserve"> и задачи</w:t>
            </w:r>
            <w:r w:rsidRPr="00937A3E">
              <w:t>:</w:t>
            </w:r>
          </w:p>
        </w:tc>
        <w:tc>
          <w:tcPr>
            <w:tcW w:w="7634" w:type="dxa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215321" w:rsidRPr="00937A3E" w:rsidRDefault="00215321" w:rsidP="00215321">
            <w:pPr>
              <w:tabs>
                <w:tab w:val="left" w:pos="9864"/>
              </w:tabs>
              <w:autoSpaceDE w:val="0"/>
              <w:autoSpaceDN w:val="0"/>
              <w:adjustRightInd w:val="0"/>
              <w:jc w:val="both"/>
            </w:pPr>
            <w:r w:rsidRPr="00937A3E">
              <w:t xml:space="preserve">• освоение знаний о современной </w:t>
            </w:r>
            <w:proofErr w:type="gramStart"/>
            <w:r w:rsidRPr="00937A3E">
              <w:t>естественно-научной</w:t>
            </w:r>
            <w:proofErr w:type="gramEnd"/>
            <w:r w:rsidRPr="00937A3E">
              <w:t xml:space="preserve"> картине мира и методах</w:t>
            </w:r>
            <w:r w:rsidR="00877C6E" w:rsidRPr="00937A3E">
              <w:t xml:space="preserve"> </w:t>
            </w:r>
            <w:r w:rsidRPr="00937A3E">
              <w:t>естественных наук; знакомство с наиболее важными идеями и достижениями естествознания, оказавшими определяющее влияние на развитие техники и технологий;</w:t>
            </w:r>
          </w:p>
          <w:p w:rsidR="00215321" w:rsidRPr="00937A3E" w:rsidRDefault="00215321" w:rsidP="00215321">
            <w:pPr>
              <w:tabs>
                <w:tab w:val="left" w:pos="9864"/>
              </w:tabs>
              <w:autoSpaceDE w:val="0"/>
              <w:autoSpaceDN w:val="0"/>
              <w:adjustRightInd w:val="0"/>
              <w:jc w:val="both"/>
            </w:pPr>
            <w:r w:rsidRPr="00937A3E">
              <w:lastRenderedPageBreak/>
              <w:t>•</w:t>
            </w:r>
            <w:r w:rsidR="00FA4E2F">
              <w:t xml:space="preserve"> </w:t>
            </w:r>
            <w:r w:rsidRPr="00937A3E">
              <w:t>овладение умениями применять полученные знания для объяснения явлений</w:t>
            </w:r>
            <w:r w:rsidR="00877C6E" w:rsidRPr="00937A3E">
              <w:t xml:space="preserve"> </w:t>
            </w:r>
            <w:r w:rsidRPr="00937A3E">
              <w:t xml:space="preserve">окружающего мира, восприятия информации </w:t>
            </w:r>
            <w:proofErr w:type="gramStart"/>
            <w:r w:rsidRPr="00937A3E">
              <w:t>естественно-научного</w:t>
            </w:r>
            <w:proofErr w:type="gramEnd"/>
            <w:r w:rsidRPr="00937A3E">
              <w:t xml:space="preserve"> и профессионально значимого содержания; развитие интеллектуальных, творческих способностей и критического мышления в ходе проведения простейших исследований, анализа явлений, восприятия и интерпретации естественно-научной информации;</w:t>
            </w:r>
          </w:p>
          <w:p w:rsidR="00215321" w:rsidRPr="00937A3E" w:rsidRDefault="00215321" w:rsidP="00215321">
            <w:pPr>
              <w:tabs>
                <w:tab w:val="left" w:pos="9864"/>
              </w:tabs>
              <w:autoSpaceDE w:val="0"/>
              <w:autoSpaceDN w:val="0"/>
              <w:adjustRightInd w:val="0"/>
              <w:jc w:val="both"/>
            </w:pPr>
            <w:r w:rsidRPr="00937A3E">
              <w:t>• воспитание убежденности в возможности познания законной природы и использования достижений естественных наук для развития цивилизации и повышения качества жизни;</w:t>
            </w:r>
          </w:p>
          <w:p w:rsidR="00215321" w:rsidRPr="00937A3E" w:rsidRDefault="00215321" w:rsidP="00215321">
            <w:pPr>
              <w:tabs>
                <w:tab w:val="left" w:pos="9864"/>
              </w:tabs>
              <w:autoSpaceDE w:val="0"/>
              <w:autoSpaceDN w:val="0"/>
              <w:adjustRightInd w:val="0"/>
              <w:jc w:val="both"/>
            </w:pPr>
            <w:r w:rsidRPr="00937A3E">
              <w:t xml:space="preserve">• применение </w:t>
            </w:r>
            <w:proofErr w:type="gramStart"/>
            <w:r w:rsidRPr="00937A3E">
              <w:t>естественно-научных</w:t>
            </w:r>
            <w:proofErr w:type="gramEnd"/>
            <w:r w:rsidRPr="00937A3E">
              <w:t xml:space="preserve"> знаний в профессиональной деятельности и</w:t>
            </w:r>
          </w:p>
          <w:p w:rsidR="00215321" w:rsidRPr="00937A3E" w:rsidRDefault="00215321" w:rsidP="00215321">
            <w:pPr>
              <w:tabs>
                <w:tab w:val="left" w:pos="9864"/>
              </w:tabs>
              <w:autoSpaceDE w:val="0"/>
              <w:autoSpaceDN w:val="0"/>
              <w:adjustRightInd w:val="0"/>
              <w:jc w:val="both"/>
            </w:pPr>
            <w:r w:rsidRPr="00937A3E">
              <w:t>повседневной жизни для обеспечения безопасности жизнедеятельности; грамотного использования современных технологий; охраны здоровья, окружающей среды.</w:t>
            </w:r>
          </w:p>
          <w:p w:rsidR="00966C86" w:rsidRPr="00937A3E" w:rsidRDefault="00966C86" w:rsidP="007B1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966C86" w:rsidRPr="00937A3E" w:rsidRDefault="00966C86" w:rsidP="007B1F1C"/>
        </w:tc>
      </w:tr>
      <w:tr w:rsidR="00966C86" w:rsidRPr="00937A3E" w:rsidTr="007B1F1C">
        <w:tc>
          <w:tcPr>
            <w:tcW w:w="1937" w:type="dxa"/>
            <w:gridSpan w:val="3"/>
          </w:tcPr>
          <w:p w:rsidR="00966C86" w:rsidRPr="00937A3E" w:rsidRDefault="00966C86" w:rsidP="007B1F1C">
            <w:r w:rsidRPr="00937A3E">
              <w:lastRenderedPageBreak/>
              <w:t>Структура:</w:t>
            </w:r>
          </w:p>
        </w:tc>
        <w:tc>
          <w:tcPr>
            <w:tcW w:w="763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0" w:type="auto"/>
              <w:tblBorders>
                <w:top w:val="dashed" w:sz="6" w:space="0" w:color="auto"/>
                <w:left w:val="dashed" w:sz="6" w:space="0" w:color="auto"/>
                <w:bottom w:val="dashed" w:sz="6" w:space="0" w:color="auto"/>
                <w:right w:val="dashed" w:sz="6" w:space="0" w:color="auto"/>
                <w:insideH w:val="dashed" w:sz="6" w:space="0" w:color="auto"/>
                <w:insideV w:val="dashed" w:sz="6" w:space="0" w:color="auto"/>
              </w:tblBorders>
              <w:tblLook w:val="01E0" w:firstRow="1" w:lastRow="1" w:firstColumn="1" w:lastColumn="1" w:noHBand="0" w:noVBand="0"/>
            </w:tblPr>
            <w:tblGrid>
              <w:gridCol w:w="564"/>
              <w:gridCol w:w="6238"/>
              <w:gridCol w:w="600"/>
            </w:tblGrid>
            <w:tr w:rsidR="00937A3E" w:rsidRPr="00937A3E" w:rsidTr="001B1D61">
              <w:tc>
                <w:tcPr>
                  <w:tcW w:w="648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jc w:val="right"/>
                  </w:pPr>
                  <w:r w:rsidRPr="00937A3E">
                    <w:t>1.</w:t>
                  </w:r>
                </w:p>
              </w:tc>
              <w:tc>
                <w:tcPr>
                  <w:tcW w:w="8640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</w:pPr>
                  <w:r w:rsidRPr="00937A3E">
                    <w:t>Паспорт рабочей программы учебной дисциплины</w:t>
                  </w:r>
                </w:p>
              </w:tc>
              <w:tc>
                <w:tcPr>
                  <w:tcW w:w="792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rPr>
                      <w:highlight w:val="yellow"/>
                    </w:rPr>
                  </w:pPr>
                </w:p>
              </w:tc>
            </w:tr>
            <w:tr w:rsidR="00937A3E" w:rsidRPr="00937A3E" w:rsidTr="001B1D61">
              <w:tc>
                <w:tcPr>
                  <w:tcW w:w="648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jc w:val="right"/>
                  </w:pPr>
                  <w:r w:rsidRPr="00937A3E">
                    <w:t>2.</w:t>
                  </w:r>
                </w:p>
              </w:tc>
              <w:tc>
                <w:tcPr>
                  <w:tcW w:w="8640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</w:pPr>
                  <w:r w:rsidRPr="00937A3E">
                    <w:t>Структура и содержание учебной дисциплины</w:t>
                  </w:r>
                </w:p>
              </w:tc>
              <w:tc>
                <w:tcPr>
                  <w:tcW w:w="792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rPr>
                      <w:highlight w:val="yellow"/>
                    </w:rPr>
                  </w:pPr>
                </w:p>
              </w:tc>
            </w:tr>
            <w:tr w:rsidR="00937A3E" w:rsidRPr="00937A3E" w:rsidTr="001B1D61">
              <w:tc>
                <w:tcPr>
                  <w:tcW w:w="648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jc w:val="right"/>
                  </w:pPr>
                  <w:r w:rsidRPr="00937A3E">
                    <w:t>3.</w:t>
                  </w:r>
                </w:p>
              </w:tc>
              <w:tc>
                <w:tcPr>
                  <w:tcW w:w="8640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</w:pPr>
                  <w:r w:rsidRPr="00937A3E">
                    <w:t>Условия реализации учебной дисциплины</w:t>
                  </w:r>
                </w:p>
              </w:tc>
              <w:tc>
                <w:tcPr>
                  <w:tcW w:w="792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rPr>
                      <w:highlight w:val="yellow"/>
                    </w:rPr>
                  </w:pPr>
                </w:p>
              </w:tc>
            </w:tr>
            <w:tr w:rsidR="00937A3E" w:rsidRPr="00937A3E" w:rsidTr="001B1D61">
              <w:tc>
                <w:tcPr>
                  <w:tcW w:w="648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jc w:val="right"/>
                  </w:pPr>
                  <w:r w:rsidRPr="00937A3E">
                    <w:t>4.</w:t>
                  </w:r>
                </w:p>
              </w:tc>
              <w:tc>
                <w:tcPr>
                  <w:tcW w:w="8640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</w:pPr>
                  <w:r w:rsidRPr="00937A3E">
                    <w:t>Контроль и оценка результатов освоения учебной дисциплины</w:t>
                  </w:r>
                </w:p>
              </w:tc>
              <w:tc>
                <w:tcPr>
                  <w:tcW w:w="792" w:type="dxa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</w:tcPr>
                <w:p w:rsidR="00937A3E" w:rsidRPr="00937A3E" w:rsidRDefault="00937A3E" w:rsidP="001B1D61">
                  <w:pPr>
                    <w:spacing w:line="360" w:lineRule="auto"/>
                    <w:rPr>
                      <w:highlight w:val="yellow"/>
                    </w:rPr>
                  </w:pPr>
                </w:p>
              </w:tc>
            </w:tr>
          </w:tbl>
          <w:p w:rsidR="00966C86" w:rsidRPr="00937A3E" w:rsidRDefault="00966C86" w:rsidP="00215321"/>
        </w:tc>
      </w:tr>
      <w:tr w:rsidR="00966C86" w:rsidRPr="00937A3E" w:rsidTr="007B1F1C">
        <w:tc>
          <w:tcPr>
            <w:tcW w:w="957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937A3E" w:rsidRDefault="00966C86" w:rsidP="007B1F1C">
            <w:pPr>
              <w:jc w:val="both"/>
            </w:pPr>
            <w:r w:rsidRPr="00937A3E">
              <w:t>Освоение содержания учебной дисциплины «география» обеспечивает достижение студентами следующих результатов:</w:t>
            </w:r>
          </w:p>
        </w:tc>
      </w:tr>
    </w:tbl>
    <w:p w:rsidR="00215321" w:rsidRPr="00937A3E" w:rsidRDefault="00215321" w:rsidP="00215321">
      <w:pPr>
        <w:autoSpaceDE w:val="0"/>
        <w:autoSpaceDN w:val="0"/>
        <w:adjustRightInd w:val="0"/>
        <w:jc w:val="both"/>
        <w:rPr>
          <w:bCs/>
        </w:rPr>
      </w:pPr>
      <w:r w:rsidRPr="00937A3E">
        <w:t xml:space="preserve">• </w:t>
      </w:r>
      <w:r w:rsidRPr="00937A3E">
        <w:rPr>
          <w:bCs/>
          <w:i/>
          <w:iCs/>
        </w:rPr>
        <w:t>личностных</w:t>
      </w:r>
      <w:r w:rsidRPr="00937A3E">
        <w:rPr>
          <w:bCs/>
        </w:rPr>
        <w:t>: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устойчивый интерес к естествознанию и достижениям в области естественных наук, чувство гордости за российские естественные науки;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готовность к продолжению образования, повышению квалификации в избранной профессиональной деятельности с использованием знаний в области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естественных наук;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объективное осознание значимости компетенций в области естественных наук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для человека и общества, умение использовать технологические достижения в области физики, химии, биологии для повышения собственного интеллектуального развития в выбранной профессиональной деятельности;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умение проанализировать техногенные последствия для окружающей среды, бытовой и производственной деятельности человека;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 xml:space="preserve">− готовность самостоятельно добывать новые для себя </w:t>
      </w:r>
      <w:proofErr w:type="gramStart"/>
      <w:r w:rsidRPr="00937A3E">
        <w:t>естественно-научные</w:t>
      </w:r>
      <w:proofErr w:type="gramEnd"/>
      <w:r w:rsidRPr="00937A3E">
        <w:t xml:space="preserve"> знания с использованием для этого доступных источников информации;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умение управлять своей познавательной деятельностью, проводить самооценку уровня собственного интеллектуального развития;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умение выстраивать конструктивные взаимоотношения в команде по решению общих задач в области естествознания;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</w:p>
    <w:p w:rsidR="00215321" w:rsidRPr="00937A3E" w:rsidRDefault="00215321" w:rsidP="00215321">
      <w:pPr>
        <w:autoSpaceDE w:val="0"/>
        <w:autoSpaceDN w:val="0"/>
        <w:adjustRightInd w:val="0"/>
        <w:jc w:val="both"/>
        <w:rPr>
          <w:bCs/>
        </w:rPr>
      </w:pPr>
      <w:r w:rsidRPr="00937A3E">
        <w:t xml:space="preserve">• </w:t>
      </w:r>
      <w:r w:rsidRPr="00937A3E">
        <w:rPr>
          <w:bCs/>
          <w:i/>
          <w:iCs/>
        </w:rPr>
        <w:t>метапредметных</w:t>
      </w:r>
      <w:r w:rsidRPr="00937A3E">
        <w:rPr>
          <w:bCs/>
        </w:rPr>
        <w:t>: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овладение умениями и навыками различных видов познавательной деятельности для изучения разных сторон окружающего естественного мира;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 xml:space="preserve">− применение основных методов познания (наблюдения, научного эксперимента) для изучения различных сторон </w:t>
      </w:r>
      <w:proofErr w:type="gramStart"/>
      <w:r w:rsidRPr="00937A3E">
        <w:t>естественно-научной</w:t>
      </w:r>
      <w:proofErr w:type="gramEnd"/>
      <w:r w:rsidRPr="00937A3E">
        <w:t xml:space="preserve"> картины мира, с которыми возникает необходимость сталкиваться в профессиональной сфере;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lastRenderedPageBreak/>
        <w:t>− умение определять цели и задачи деятельности, выбирать средства для их достижения на практике;</w:t>
      </w:r>
    </w:p>
    <w:p w:rsidR="00215321" w:rsidRDefault="00215321" w:rsidP="00215321">
      <w:pPr>
        <w:autoSpaceDE w:val="0"/>
        <w:autoSpaceDN w:val="0"/>
        <w:adjustRightInd w:val="0"/>
        <w:jc w:val="both"/>
      </w:pPr>
      <w:r w:rsidRPr="00937A3E">
        <w:t>− умение использовать различные источники для получения естественнонаучной информации и оценивать ее достоверность для достижения поставленных целей и задач;</w:t>
      </w:r>
    </w:p>
    <w:p w:rsidR="00FA4E2F" w:rsidRPr="00937A3E" w:rsidRDefault="00FA4E2F" w:rsidP="00215321">
      <w:pPr>
        <w:autoSpaceDE w:val="0"/>
        <w:autoSpaceDN w:val="0"/>
        <w:adjustRightInd w:val="0"/>
        <w:jc w:val="both"/>
      </w:pPr>
    </w:p>
    <w:p w:rsidR="00215321" w:rsidRPr="00937A3E" w:rsidRDefault="00FA4E2F" w:rsidP="00215321">
      <w:pPr>
        <w:autoSpaceDE w:val="0"/>
        <w:autoSpaceDN w:val="0"/>
        <w:adjustRightInd w:val="0"/>
        <w:jc w:val="both"/>
        <w:rPr>
          <w:bCs/>
        </w:rPr>
      </w:pPr>
      <w:r>
        <w:t>•</w:t>
      </w:r>
      <w:r w:rsidR="00215321" w:rsidRPr="00937A3E">
        <w:t xml:space="preserve"> </w:t>
      </w:r>
      <w:r w:rsidR="00215321" w:rsidRPr="00937A3E">
        <w:rPr>
          <w:bCs/>
          <w:i/>
          <w:iCs/>
        </w:rPr>
        <w:t>предметных</w:t>
      </w:r>
      <w:r w:rsidR="00215321" w:rsidRPr="00937A3E">
        <w:rPr>
          <w:bCs/>
        </w:rPr>
        <w:t>: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сформированность представлений о целостной современной естественнонаучной картине мира, природе как единой целостной системе, взаимосвязи человека, природы и общества, пространственно-временных масштабах Вселенной;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− владение знаниями о наиболее важных открытиях и достижениях в области естествознания, повлиявших на эволюцию представлений о природе, на развитие техники и технологий;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 xml:space="preserve">− сформированность умения применять </w:t>
      </w:r>
      <w:proofErr w:type="gramStart"/>
      <w:r w:rsidRPr="00937A3E">
        <w:t>естественно-научные</w:t>
      </w:r>
      <w:proofErr w:type="gramEnd"/>
      <w:r w:rsidRPr="00937A3E">
        <w:t xml:space="preserve"> знания для объяснения окружающих явлений, сохранения здоровья, обеспечения безопасности жизнедеятельности, бережного отношения к природе, рационального природопользования, а также выполнения роли грамотного потребителя;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 xml:space="preserve">− сформированность представлений о научном методе познания природы и средствах изучения </w:t>
      </w:r>
      <w:proofErr w:type="spellStart"/>
      <w:r w:rsidRPr="00937A3E">
        <w:t>мегамира</w:t>
      </w:r>
      <w:proofErr w:type="spellEnd"/>
      <w:r w:rsidRPr="00937A3E">
        <w:t xml:space="preserve">, макромира и микромира; владение приемами </w:t>
      </w:r>
      <w:proofErr w:type="gramStart"/>
      <w:r w:rsidRPr="00937A3E">
        <w:t>естественно-научных</w:t>
      </w:r>
      <w:proofErr w:type="gramEnd"/>
      <w:r w:rsidRPr="00937A3E">
        <w:t xml:space="preserve"> наблюдений, опытов, исследований и оценки достоверности полученных результатов;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 xml:space="preserve">− владение понятийным аппаратом естественных наук, позволяющим познавать мир, участвовать в дискуссиях по </w:t>
      </w:r>
      <w:proofErr w:type="gramStart"/>
      <w:r w:rsidRPr="00937A3E">
        <w:t>естественно-научным</w:t>
      </w:r>
      <w:proofErr w:type="gramEnd"/>
      <w:r w:rsidRPr="00937A3E">
        <w:t xml:space="preserve"> вопросам, использовать различные источники информации для подготовки собственных работ, критически относиться к сообщениям СМИ, содержащим научную информацию;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 xml:space="preserve">−сформированность умений понимать значимость </w:t>
      </w:r>
      <w:proofErr w:type="gramStart"/>
      <w:r w:rsidRPr="00937A3E">
        <w:t>естественно-научного</w:t>
      </w:r>
      <w:proofErr w:type="gramEnd"/>
      <w:r w:rsidRPr="00937A3E">
        <w:t xml:space="preserve"> знания</w:t>
      </w:r>
    </w:p>
    <w:p w:rsidR="00215321" w:rsidRPr="00937A3E" w:rsidRDefault="00215321" w:rsidP="00215321">
      <w:pPr>
        <w:autoSpaceDE w:val="0"/>
        <w:autoSpaceDN w:val="0"/>
        <w:adjustRightInd w:val="0"/>
        <w:jc w:val="both"/>
      </w:pPr>
      <w:r w:rsidRPr="00937A3E">
        <w:t>для каждого человека независимо от его профессиональной деятельности, различать факты и оценки, сравнивать оценочные выводы, видеть их связь с критериями оценок и связь критериев с определенной системой ценностей.</w:t>
      </w:r>
    </w:p>
    <w:p w:rsidR="00966C86" w:rsidRPr="00937A3E" w:rsidRDefault="00966C86" w:rsidP="00966C86"/>
    <w:p w:rsidR="00966C86" w:rsidRPr="00937A3E" w:rsidRDefault="00966C86" w:rsidP="00966C86">
      <w:pPr>
        <w:ind w:firstLine="340"/>
        <w:jc w:val="center"/>
        <w:rPr>
          <w:spacing w:val="-4"/>
        </w:rPr>
      </w:pPr>
      <w:r w:rsidRPr="00937A3E">
        <w:rPr>
          <w:spacing w:val="-4"/>
        </w:rPr>
        <w:t>Содержание учебной дисциплины</w:t>
      </w: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0"/>
        <w:gridCol w:w="8958"/>
      </w:tblGrid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1.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Понятие жизнь, признаки и группы живого вещества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2.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Неорганический состав клетки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3.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Органический состав клетки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4.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Органоиды клетки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5.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Энергетический обмен, фотосинтез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6.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Пластический обмен, биосинтез белка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7.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Деление клетки: митоз, мейоз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8.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Онтогенез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9.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История развития генетики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10.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Законы Г. Менделя и Т. Моргана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11.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Определение пола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12.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Изменчивость</w:t>
            </w:r>
          </w:p>
        </w:tc>
      </w:tr>
      <w:tr w:rsidR="00287651" w:rsidRPr="00937A3E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Pr="00937A3E" w:rsidRDefault="00287651" w:rsidP="007B1F1C">
            <w:pPr>
              <w:ind w:right="-108"/>
              <w:jc w:val="both"/>
              <w:rPr>
                <w:bCs/>
              </w:rPr>
            </w:pPr>
            <w:r w:rsidRPr="00937A3E">
              <w:rPr>
                <w:bCs/>
              </w:rPr>
              <w:t>Тема 13.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51" w:rsidRDefault="00287651" w:rsidP="00A224D9">
            <w:r>
              <w:rPr>
                <w:sz w:val="22"/>
                <w:szCs w:val="22"/>
              </w:rPr>
              <w:t>Основные положения эволюции</w:t>
            </w:r>
          </w:p>
        </w:tc>
      </w:tr>
    </w:tbl>
    <w:p w:rsidR="00966C86" w:rsidRPr="00937A3E" w:rsidRDefault="00966C86" w:rsidP="00966C86"/>
    <w:p w:rsidR="00966C86" w:rsidRPr="00937A3E" w:rsidRDefault="00966C86" w:rsidP="00966C86"/>
    <w:p w:rsidR="00966C86" w:rsidRPr="00937A3E" w:rsidRDefault="00966C86" w:rsidP="00966C86"/>
    <w:p w:rsidR="00D563C6" w:rsidRPr="00937A3E" w:rsidRDefault="00D563C6" w:rsidP="00D563C6"/>
    <w:sectPr w:rsidR="00D563C6" w:rsidRPr="00937A3E" w:rsidSect="00ED0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E57" w:rsidRDefault="00651E57">
      <w:r>
        <w:separator/>
      </w:r>
    </w:p>
  </w:endnote>
  <w:endnote w:type="continuationSeparator" w:id="0">
    <w:p w:rsidR="00651E57" w:rsidRDefault="0065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8F" w:rsidRDefault="00651E5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51"/>
      <w:gridCol w:w="65"/>
      <w:gridCol w:w="6048"/>
      <w:gridCol w:w="124"/>
      <w:gridCol w:w="1892"/>
    </w:tblGrid>
    <w:tr w:rsidR="004E0ACE">
      <w:tc>
        <w:tcPr>
          <w:tcW w:w="1951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 w:rsidP="009D3AB0">
          <w:pPr>
            <w:pStyle w:val="a3"/>
            <w:jc w:val="center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ПЦК</w:t>
          </w:r>
        </w:p>
      </w:tc>
      <w:tc>
        <w:tcPr>
          <w:tcW w:w="6237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center"/>
            <w:rPr>
              <w:b/>
              <w:smallCaps/>
              <w:sz w:val="16"/>
              <w:szCs w:val="16"/>
            </w:rPr>
          </w:pPr>
          <w:r w:rsidRPr="00C22824">
            <w:rPr>
              <w:b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 w:rsidP="009D3AB0">
          <w:pPr>
            <w:pStyle w:val="a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ГПОУ</w:t>
          </w:r>
          <w:r w:rsidRPr="00C22824"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«</w:t>
          </w:r>
          <w:r w:rsidRPr="00C22824">
            <w:rPr>
              <w:b/>
              <w:sz w:val="16"/>
              <w:szCs w:val="16"/>
            </w:rPr>
            <w:t>СГПК</w:t>
          </w:r>
          <w:r>
            <w:rPr>
              <w:b/>
              <w:sz w:val="16"/>
              <w:szCs w:val="16"/>
            </w:rPr>
            <w:t>»</w:t>
          </w:r>
        </w:p>
      </w:tc>
    </w:tr>
    <w:tr w:rsidR="004E0ACE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651E57">
          <w:pPr>
            <w:pStyle w:val="a3"/>
            <w:rPr>
              <w:b/>
              <w:sz w:val="16"/>
              <w:szCs w:val="16"/>
            </w:rPr>
          </w:pP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Default="00D563C6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right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 xml:space="preserve">стр. </w:t>
          </w:r>
          <w:r w:rsidRPr="00C22824">
            <w:rPr>
              <w:b/>
              <w:sz w:val="16"/>
              <w:szCs w:val="16"/>
            </w:rPr>
            <w:fldChar w:fldCharType="begin"/>
          </w:r>
          <w:r w:rsidRPr="00C22824">
            <w:rPr>
              <w:b/>
              <w:sz w:val="16"/>
              <w:szCs w:val="16"/>
            </w:rPr>
            <w:instrText xml:space="preserve"> PAGE </w:instrText>
          </w:r>
          <w:r w:rsidRPr="00C22824">
            <w:rPr>
              <w:b/>
              <w:sz w:val="16"/>
              <w:szCs w:val="16"/>
            </w:rPr>
            <w:fldChar w:fldCharType="separate"/>
          </w:r>
          <w:r w:rsidR="00013845">
            <w:rPr>
              <w:b/>
              <w:noProof/>
              <w:sz w:val="16"/>
              <w:szCs w:val="16"/>
            </w:rPr>
            <w:t>2</w:t>
          </w:r>
          <w:r w:rsidRPr="00C22824">
            <w:rPr>
              <w:b/>
              <w:sz w:val="16"/>
              <w:szCs w:val="16"/>
            </w:rPr>
            <w:fldChar w:fldCharType="end"/>
          </w:r>
          <w:r w:rsidRPr="00C22824">
            <w:rPr>
              <w:b/>
              <w:sz w:val="16"/>
              <w:szCs w:val="16"/>
            </w:rPr>
            <w:t xml:space="preserve"> из </w:t>
          </w:r>
          <w:r w:rsidRPr="00C22824">
            <w:rPr>
              <w:b/>
              <w:sz w:val="16"/>
              <w:szCs w:val="16"/>
            </w:rPr>
            <w:fldChar w:fldCharType="begin"/>
          </w:r>
          <w:r w:rsidRPr="00C22824">
            <w:rPr>
              <w:b/>
              <w:sz w:val="16"/>
              <w:szCs w:val="16"/>
            </w:rPr>
            <w:instrText xml:space="preserve"> NUMPAGES </w:instrText>
          </w:r>
          <w:r w:rsidRPr="00C22824">
            <w:rPr>
              <w:b/>
              <w:sz w:val="16"/>
              <w:szCs w:val="16"/>
            </w:rPr>
            <w:fldChar w:fldCharType="separate"/>
          </w:r>
          <w:r w:rsidR="00013845">
            <w:rPr>
              <w:b/>
              <w:noProof/>
              <w:sz w:val="16"/>
              <w:szCs w:val="16"/>
            </w:rPr>
            <w:t>3</w:t>
          </w:r>
          <w:r w:rsidRPr="00C22824">
            <w:rPr>
              <w:b/>
              <w:sz w:val="16"/>
              <w:szCs w:val="16"/>
            </w:rPr>
            <w:fldChar w:fldCharType="end"/>
          </w:r>
        </w:p>
      </w:tc>
    </w:tr>
  </w:tbl>
  <w:p w:rsidR="004E0ACE" w:rsidRPr="00293F59" w:rsidRDefault="00651E57">
    <w:pPr>
      <w:pStyle w:val="a5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8F" w:rsidRDefault="00651E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E57" w:rsidRDefault="00651E57">
      <w:r>
        <w:separator/>
      </w:r>
    </w:p>
  </w:footnote>
  <w:footnote w:type="continuationSeparator" w:id="0">
    <w:p w:rsidR="00651E57" w:rsidRDefault="0065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8F" w:rsidRDefault="00651E5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512"/>
      <w:gridCol w:w="504"/>
      <w:gridCol w:w="6048"/>
      <w:gridCol w:w="504"/>
      <w:gridCol w:w="1512"/>
    </w:tblGrid>
    <w:tr w:rsidR="004E0ACE"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С</w:t>
          </w:r>
          <w:r>
            <w:rPr>
              <w:b/>
              <w:sz w:val="16"/>
              <w:szCs w:val="16"/>
            </w:rPr>
            <w:t>ГПК</w:t>
          </w:r>
        </w:p>
      </w:tc>
      <w:tc>
        <w:tcPr>
          <w:tcW w:w="7056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center"/>
            <w:rPr>
              <w:b/>
              <w:smallCaps/>
              <w:sz w:val="16"/>
              <w:szCs w:val="16"/>
            </w:rPr>
          </w:pPr>
          <w:r w:rsidRPr="00C22824">
            <w:rPr>
              <w:b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СГПК</w:t>
          </w:r>
        </w:p>
      </w:tc>
    </w:tr>
    <w:tr w:rsidR="004E0ACE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Форма</w:t>
          </w: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center"/>
            <w:rPr>
              <w:b/>
              <w:sz w:val="16"/>
              <w:szCs w:val="16"/>
            </w:rPr>
          </w:pPr>
          <w:r w:rsidRPr="00C22824">
            <w:rPr>
              <w:b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right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Форма</w:t>
          </w:r>
        </w:p>
      </w:tc>
    </w:tr>
  </w:tbl>
  <w:p w:rsidR="004E0ACE" w:rsidRPr="00293F59" w:rsidRDefault="00651E57">
    <w:pPr>
      <w:pStyle w:val="a3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8F" w:rsidRDefault="00651E5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30"/>
    <w:rsid w:val="00013845"/>
    <w:rsid w:val="00215321"/>
    <w:rsid w:val="00225D96"/>
    <w:rsid w:val="00280F18"/>
    <w:rsid w:val="00287651"/>
    <w:rsid w:val="002F6E19"/>
    <w:rsid w:val="00651E57"/>
    <w:rsid w:val="0076727C"/>
    <w:rsid w:val="00877C6E"/>
    <w:rsid w:val="00937A3E"/>
    <w:rsid w:val="00966C86"/>
    <w:rsid w:val="009C5F11"/>
    <w:rsid w:val="00B06267"/>
    <w:rsid w:val="00C56030"/>
    <w:rsid w:val="00D563C6"/>
    <w:rsid w:val="00EE6193"/>
    <w:rsid w:val="00FA4E2F"/>
    <w:rsid w:val="00F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63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563C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D563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D563C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63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563C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D563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D563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Светлана Фотиева</cp:lastModifiedBy>
  <cp:revision>10</cp:revision>
  <dcterms:created xsi:type="dcterms:W3CDTF">2017-10-30T07:10:00Z</dcterms:created>
  <dcterms:modified xsi:type="dcterms:W3CDTF">2020-02-26T06:41:00Z</dcterms:modified>
</cp:coreProperties>
</file>