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B56CA95"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BA69A4E"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17A9CFE"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7E5A374"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FBC512F"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683732E"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2F5BF33" w14:textId="5A6D3D32">
      <w:pPr>
        <w:pBdr/>
        <w:spacing w:before="166" w:line="276" w:lineRule="auto"/>
        <w:ind w:left="48"/>
        <w:jc w:val="center"/>
        <w:outlineLvl w:val="0"/>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LEXICAL AND STRUCTURAL FEATURE EXTRACTION FRAMEWORK FOR COMPARATIVE ANALYSIS OF PHISHING DOMAIN DETECTION BY RANDOM FOREST AND XGBOOST</w:t>
      </w:r>
      <w:r>
        <w:rPr>
          <w:rFonts w:ascii="Times New Roman" w:hAnsi="Times New Roman" w:eastAsia="Times New Roman" w:cs="Times New Roman"/>
          <w:color w:val="000000" w:themeColor="text1"/>
          <w:sz w:val="24"/>
          <w:szCs w:val="24"/>
        </w:rPr>
      </w:r>
    </w:p>
    <w:p w14:paraId="38B4DC92"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D7EAD1A"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FC36CAD"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72D0576"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53746D3"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4A4E705"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53F608A" w14:textId="77777777">
      <w:pPr>
        <w:pBdr/>
        <w:spacing w:before="81" w:line="276" w:lineRule="auto"/>
        <w:ind w:left="4245"/>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pacing w:val="-3"/>
          <w:sz w:val="24"/>
          <w:szCs w:val="24"/>
        </w:rPr>
        <w:t xml:space="preserve">BY</w:t>
      </w:r>
      <w:r>
        <w:rPr>
          <w:rFonts w:ascii="Times New Roman" w:hAnsi="Times New Roman" w:eastAsia="Times New Roman" w:cs="Times New Roman"/>
          <w:color w:val="000000" w:themeColor="text1"/>
          <w:sz w:val="24"/>
          <w:szCs w:val="24"/>
        </w:rPr>
      </w:r>
    </w:p>
    <w:p w14:paraId="4B67710A"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A685D7B"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0D71125"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5B9B401"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03B2BB5" w14:textId="43B8E0FC">
      <w:pPr>
        <w:suppressLineNumbers w:val="false"/>
        <w:pBdr/>
        <w:spacing w:before="80" w:line="276" w:lineRule="auto"/>
        <w:ind w:right="52" w:firstLine="0" w:left="0"/>
        <w:jc w:val="center"/>
        <w:rPr>
          <w:rFonts w:ascii="Times New Roman" w:hAnsi="Times New Roman" w:eastAsia="Times New Roman" w:cs="Times New Roman"/>
          <w:b/>
          <w:bCs/>
          <w:color w:val="000000" w:themeColor="text1"/>
          <w:spacing w:val="-1"/>
          <w:sz w:val="24"/>
          <w:szCs w:val="24"/>
        </w:rPr>
      </w:pPr>
      <w:r>
        <w:rPr>
          <w:rFonts w:ascii="Times New Roman" w:hAnsi="Times New Roman" w:eastAsia="Times New Roman" w:cs="Times New Roman"/>
          <w:b/>
          <w:bCs/>
          <w:color w:val="000000" w:themeColor="text1"/>
          <w:spacing w:val="-1"/>
          <w:sz w:val="24"/>
          <w:szCs w:val="24"/>
        </w:rPr>
      </w:r>
      <w:r>
        <w:rPr>
          <w:rFonts w:ascii="Times New Roman" w:hAnsi="Times New Roman" w:eastAsia="Times New Roman" w:cs="Times New Roman"/>
          <w:b/>
          <w:bCs/>
          <w:color w:val="000000" w:themeColor="text1"/>
          <w:spacing w:val="-1"/>
          <w:sz w:val="24"/>
          <w:szCs w:val="24"/>
        </w:rPr>
        <w:t xml:space="preserve">Okpoju</w:t>
      </w:r>
      <w:r>
        <w:rPr>
          <w:rFonts w:ascii="Times New Roman" w:hAnsi="Times New Roman" w:eastAsia="Times New Roman" w:cs="Times New Roman"/>
          <w:b/>
          <w:bCs/>
          <w:color w:val="000000" w:themeColor="text1"/>
          <w:spacing w:val="-1"/>
          <w:sz w:val="24"/>
          <w:szCs w:val="24"/>
        </w:rPr>
        <w:t xml:space="preserve">, </w:t>
      </w:r>
      <w:r>
        <w:rPr>
          <w:rFonts w:ascii="Times New Roman" w:hAnsi="Times New Roman" w:eastAsia="Times New Roman" w:cs="Times New Roman"/>
          <w:b/>
          <w:bCs/>
          <w:color w:val="000000" w:themeColor="text1"/>
          <w:spacing w:val="-1"/>
          <w:sz w:val="24"/>
          <w:szCs w:val="24"/>
        </w:rPr>
        <w:t xml:space="preserve">Sixtus</w:t>
      </w:r>
      <w:r>
        <w:rPr>
          <w:rFonts w:ascii="Times New Roman" w:hAnsi="Times New Roman" w:eastAsia="Times New Roman" w:cs="Times New Roman"/>
          <w:b/>
          <w:bCs/>
          <w:color w:val="000000" w:themeColor="text1"/>
          <w:spacing w:val="-1"/>
          <w:sz w:val="24"/>
          <w:szCs w:val="24"/>
        </w:rPr>
      </w:r>
      <w:r>
        <w:rPr>
          <w:rFonts w:ascii="Times New Roman" w:hAnsi="Times New Roman" w:cs="Times New Roman"/>
          <w:color w:val="000000" w:themeColor="text1"/>
          <w:sz w:val="24"/>
          <w:szCs w:val="24"/>
        </w:rPr>
      </w:r>
    </w:p>
    <w:p w14:paraId="4BB6A9E0">
      <w:pPr>
        <w:suppressLineNumbers w:val="false"/>
        <w:pBdr/>
        <w:spacing w:before="80" w:line="276" w:lineRule="auto"/>
        <w:ind w:right="52" w:firstLine="0" w:left="0"/>
        <w:jc w:val="center"/>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pacing w:val="-1"/>
          <w:sz w:val="24"/>
          <w:szCs w:val="24"/>
        </w:rPr>
        <w:t xml:space="preserve">2021/1/80</w:t>
      </w:r>
      <w:r>
        <w:rPr>
          <w:rFonts w:ascii="Times New Roman" w:hAnsi="Times New Roman" w:eastAsia="Times New Roman" w:cs="Times New Roman"/>
          <w:b/>
          <w:bCs/>
          <w:color w:val="000000" w:themeColor="text1"/>
          <w:spacing w:val="-1"/>
          <w:sz w:val="24"/>
          <w:szCs w:val="24"/>
        </w:rPr>
        <w:t xml:space="preserve">51</w:t>
      </w:r>
      <w:r>
        <w:rPr>
          <w:rFonts w:ascii="Times New Roman" w:hAnsi="Times New Roman" w:eastAsia="Times New Roman" w:cs="Times New Roman"/>
          <w:b/>
          <w:bCs/>
          <w:color w:val="000000" w:themeColor="text1"/>
          <w:spacing w:val="-1"/>
          <w:sz w:val="24"/>
          <w:szCs w:val="24"/>
        </w:rPr>
        <w:t xml:space="preserve">6CS</w:t>
      </w:r>
      <w:r>
        <w:rPr>
          <w:rFonts w:ascii="Times New Roman" w:hAnsi="Times New Roman" w:eastAsia="Times New Roman" w:cs="Times New Roman"/>
          <w:color w:val="000000" w:themeColor="text1"/>
          <w:sz w:val="24"/>
          <w:szCs w:val="24"/>
        </w:rPr>
      </w:r>
      <w:r/>
    </w:p>
    <w:p w14:paraId="39089213"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8D8BC25"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DB697BB"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0E7B4ED"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414D9B1"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EF01CDD"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C9021A7"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067D590" w14:textId="77777777">
      <w:pPr>
        <w:pBdr/>
        <w:spacing w:before="82" w:line="276" w:lineRule="auto"/>
        <w:ind w:right="0" w:hanging="1271" w:left="1271"/>
        <w:jc w:val="center"/>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DEPARTMENT OF CYBER SECURITY S</w:t>
      </w:r>
      <w:r>
        <w:rPr>
          <w:rFonts w:ascii="Times New Roman" w:hAnsi="Times New Roman" w:eastAsia="Times New Roman" w:cs="Times New Roman"/>
          <w:b/>
          <w:bCs/>
          <w:color w:val="000000" w:themeColor="text1"/>
          <w:spacing w:val="-1"/>
          <w:sz w:val="24"/>
          <w:szCs w:val="24"/>
        </w:rPr>
        <w:t xml:space="preserve">CIENCE</w:t>
      </w:r>
      <w:r>
        <w:rPr>
          <w:rFonts w:ascii="Times New Roman" w:hAnsi="Times New Roman" w:eastAsia="Times New Roman" w:cs="Times New Roman"/>
          <w:color w:val="000000" w:themeColor="text1"/>
          <w:sz w:val="24"/>
          <w:szCs w:val="24"/>
        </w:rPr>
      </w:r>
    </w:p>
    <w:p w14:paraId="3A78E39C" w14:textId="77777777">
      <w:pPr>
        <w:pBdr/>
        <w:spacing w:before="116" w:line="276" w:lineRule="auto"/>
        <w:ind w:right="0" w:hanging="1573" w:left="1573"/>
        <w:jc w:val="center"/>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FEDERAL UNIVERSITY OF TE</w:t>
      </w:r>
      <w:r>
        <w:rPr>
          <w:rFonts w:ascii="Times New Roman" w:hAnsi="Times New Roman" w:eastAsia="Times New Roman" w:cs="Times New Roman"/>
          <w:b/>
          <w:bCs/>
          <w:color w:val="000000" w:themeColor="text1"/>
          <w:spacing w:val="-1"/>
          <w:sz w:val="24"/>
          <w:szCs w:val="24"/>
        </w:rPr>
        <w:t xml:space="preserve">CHNOLOGY</w:t>
      </w:r>
      <w:r>
        <w:rPr>
          <w:rFonts w:ascii="Times New Roman" w:hAnsi="Times New Roman" w:eastAsia="Times New Roman" w:cs="Times New Roman"/>
          <w:color w:val="000000" w:themeColor="text1"/>
          <w:sz w:val="24"/>
          <w:szCs w:val="24"/>
        </w:rPr>
      </w:r>
    </w:p>
    <w:p w14:paraId="4AC09989" w14:textId="77777777">
      <w:pPr>
        <w:pBdr/>
        <w:spacing w:before="118" w:line="276" w:lineRule="auto"/>
        <w:ind w:left="3949"/>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pacing w:val="-2"/>
          <w:sz w:val="24"/>
          <w:szCs w:val="24"/>
        </w:rPr>
        <w:t xml:space="preserve">MINNA</w:t>
      </w:r>
      <w:r>
        <w:rPr>
          <w:rFonts w:ascii="Times New Roman" w:hAnsi="Times New Roman" w:eastAsia="Times New Roman" w:cs="Times New Roman"/>
          <w:color w:val="000000" w:themeColor="text1"/>
          <w:sz w:val="24"/>
          <w:szCs w:val="24"/>
        </w:rPr>
      </w:r>
    </w:p>
    <w:p w14:paraId="59CEE9A5"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1E646B7"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A33CA46"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FE3B992"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E52DD38"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BFD9C9D"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B6E02D5"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66F9061"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1029B67"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C1080CD" w14:textId="77777777">
      <w:pPr>
        <w:pBdr/>
        <w:spacing w:before="81" w:line="276" w:lineRule="auto"/>
        <w:ind w:left="3545"/>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pacing w:val="-1"/>
          <w:sz w:val="24"/>
          <w:szCs w:val="24"/>
        </w:rPr>
        <w:t xml:space="preserve">MARCH, 2026</w:t>
      </w:r>
      <w:r>
        <w:rPr>
          <w:rFonts w:ascii="Times New Roman" w:hAnsi="Times New Roman" w:eastAsia="Times New Roman" w:cs="Times New Roman"/>
          <w:color w:val="000000" w:themeColor="text1"/>
          <w:sz w:val="24"/>
          <w:szCs w:val="24"/>
        </w:rPr>
      </w:r>
    </w:p>
    <w:p w14:paraId="202A3621" w14:textId="77777777">
      <w:pPr>
        <w:pBdr/>
        <w:spacing w:line="276" w:lineRule="auto"/>
        <w:ind/>
        <w:jc w:val="both"/>
        <w:rPr>
          <w:rFonts w:ascii="Times New Roman" w:hAnsi="Times New Roman" w:cs="Times New Roman"/>
          <w:color w:val="000000" w:themeColor="text1"/>
          <w:sz w:val="24"/>
          <w:szCs w:val="24"/>
        </w:rPr>
        <w:sectPr>
          <w:headerReference w:type="default" r:id="rId8"/>
          <w:footnotePr/>
          <w:endnotePr/>
          <w:type w:val="nextPage"/>
          <w:pgSz w:h="16838" w:orient="portrait" w:w="11906"/>
          <w:pgMar w:top="1431" w:right="1515" w:bottom="0" w:left="1519" w:header="0" w:footer="0" w:gutter="0"/>
          <w:cols w:num="1" w:sep="0" w:space="720" w:equalWidth="1"/>
        </w:sect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E6B5AFF" w14:textId="77777777">
      <w:pPr>
        <w:pBdr/>
        <w:spacing w:before="78" w:line="276" w:lineRule="auto"/>
        <w:ind w:left="3379"/>
        <w:jc w:val="both"/>
        <w:outlineLvl w:val="0"/>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pacing w:val="-1"/>
          <w:sz w:val="24"/>
          <w:szCs w:val="24"/>
        </w:rPr>
        <w:t xml:space="preserve">CERTIFICATION</w:t>
      </w:r>
      <w:r>
        <w:rPr>
          <w:rFonts w:ascii="Times New Roman" w:hAnsi="Times New Roman" w:eastAsia="Times New Roman" w:cs="Times New Roman"/>
          <w:color w:val="000000" w:themeColor="text1"/>
          <w:sz w:val="24"/>
          <w:szCs w:val="24"/>
        </w:rPr>
      </w:r>
    </w:p>
    <w:p w14:paraId="478E954B"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40241FA"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5A9E498"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1B36DB8" w14:textId="1328DEEF">
      <w:pPr>
        <w:pBdr/>
        <w:spacing w:before="69" w:line="276" w:lineRule="auto"/>
        <w:ind w:firstLine="5"/>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w:t>
      </w:r>
      <w:r>
        <w:rPr>
          <w:rFonts w:ascii="Times New Roman" w:hAnsi="Times New Roman" w:eastAsia="Times New Roman" w:cs="Times New Roman"/>
          <w:color w:val="000000" w:themeColor="text1"/>
          <w:spacing w:val="24"/>
          <w:sz w:val="24"/>
          <w:szCs w:val="24"/>
        </w:rPr>
        <w:t xml:space="preserve"> </w:t>
      </w:r>
      <w:r>
        <w:rPr>
          <w:rFonts w:ascii="Times New Roman" w:hAnsi="Times New Roman" w:eastAsia="Times New Roman" w:cs="Times New Roman"/>
          <w:color w:val="000000" w:themeColor="text1"/>
          <w:sz w:val="24"/>
          <w:szCs w:val="24"/>
        </w:rPr>
        <w:t xml:space="preserve">project</w:t>
      </w:r>
      <w:r>
        <w:rPr>
          <w:rFonts w:ascii="Times New Roman" w:hAnsi="Times New Roman" w:eastAsia="Times New Roman" w:cs="Times New Roman"/>
          <w:color w:val="000000" w:themeColor="text1"/>
          <w:spacing w:val="26"/>
          <w:sz w:val="24"/>
          <w:szCs w:val="24"/>
        </w:rPr>
        <w:t xml:space="preserve"> </w:t>
      </w:r>
      <w:r>
        <w:rPr>
          <w:rFonts w:ascii="Times New Roman" w:hAnsi="Times New Roman" w:eastAsia="Times New Roman" w:cs="Times New Roman"/>
          <w:color w:val="000000" w:themeColor="text1"/>
          <w:sz w:val="24"/>
          <w:szCs w:val="24"/>
        </w:rPr>
        <w:t xml:space="preserve">titled:</w:t>
      </w:r>
      <w:r>
        <w:rPr>
          <w:rFonts w:ascii="Times New Roman" w:hAnsi="Times New Roman" w:eastAsia="Times New Roman" w:cs="Times New Roman"/>
          <w:color w:val="000000" w:themeColor="text1"/>
          <w:spacing w:val="40"/>
          <w:sz w:val="24"/>
          <w:szCs w:val="24"/>
        </w:rPr>
        <w:t xml:space="preserve"> </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t xml:space="preserve">Lexical and Structural Feature Extraction Framework for Comparative Analysis of Phishing Domain Detection by Random Fores and XGBoost </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pacing w:val="11"/>
          <w:sz w:val="24"/>
          <w:szCs w:val="24"/>
        </w:rPr>
        <w:t xml:space="preserve">  </w:t>
      </w:r>
      <w:r>
        <w:rPr>
          <w:rFonts w:ascii="Times New Roman" w:hAnsi="Times New Roman" w:eastAsia="Times New Roman" w:cs="Times New Roman"/>
          <w:color w:val="000000" w:themeColor="text1"/>
          <w:sz w:val="24"/>
          <w:szCs w:val="24"/>
        </w:rPr>
        <w:t xml:space="preserve">by</w:t>
      </w:r>
      <w:r>
        <w:rPr>
          <w:rFonts w:ascii="Times New Roman" w:hAnsi="Times New Roman" w:eastAsia="Times New Roman" w:cs="Times New Roman"/>
          <w:color w:val="000000" w:themeColor="text1"/>
          <w:spacing w:val="9"/>
          <w:sz w:val="24"/>
          <w:szCs w:val="24"/>
        </w:rPr>
        <w:t xml:space="preserve">  </w:t>
      </w:r>
      <w:r>
        <w:rPr>
          <w:rFonts w:ascii="Times New Roman" w:hAnsi="Times New Roman" w:eastAsia="Times New Roman" w:cs="Times New Roman"/>
          <w:color w:val="000000" w:themeColor="text1"/>
          <w:spacing w:val="9"/>
          <w:sz w:val="24"/>
          <w:szCs w:val="24"/>
        </w:rPr>
        <w:t xml:space="preserve">OKPOJU</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pacing w:val="8"/>
          <w:sz w:val="24"/>
          <w:szCs w:val="24"/>
        </w:rPr>
        <w:t xml:space="preserve">  </w:t>
      </w:r>
      <w:r>
        <w:rPr>
          <w:rFonts w:ascii="Times New Roman" w:hAnsi="Times New Roman" w:eastAsia="Times New Roman" w:cs="Times New Roman"/>
          <w:color w:val="000000" w:themeColor="text1"/>
          <w:sz w:val="24"/>
          <w:szCs w:val="24"/>
        </w:rPr>
        <w:t xml:space="preserve">Sixtus</w:t>
      </w:r>
      <w:r>
        <w:rPr>
          <w:rFonts w:ascii="Times New Roman" w:hAnsi="Times New Roman" w:eastAsia="Times New Roman" w:cs="Times New Roman"/>
          <w:color w:val="000000" w:themeColor="text1"/>
          <w:spacing w:val="12"/>
          <w:sz w:val="24"/>
          <w:szCs w:val="24"/>
        </w:rPr>
        <w:t xml:space="preserve">  </w:t>
      </w:r>
      <w:r>
        <w:rPr>
          <w:rFonts w:ascii="Times New Roman" w:hAnsi="Times New Roman" w:eastAsia="Times New Roman" w:cs="Times New Roman"/>
          <w:color w:val="000000" w:themeColor="text1"/>
          <w:sz w:val="24"/>
          <w:szCs w:val="24"/>
        </w:rPr>
        <w:t xml:space="preserve">(2021/1/80</w:t>
      </w:r>
      <w:r>
        <w:rPr>
          <w:rFonts w:ascii="Times New Roman" w:hAnsi="Times New Roman" w:eastAsia="Times New Roman" w:cs="Times New Roman"/>
          <w:color w:val="000000" w:themeColor="text1"/>
          <w:sz w:val="24"/>
          <w:szCs w:val="24"/>
        </w:rPr>
        <w:t xml:space="preserve">5</w:t>
      </w:r>
      <w:r>
        <w:rPr>
          <w:rFonts w:ascii="Times New Roman" w:hAnsi="Times New Roman" w:eastAsia="Times New Roman" w:cs="Times New Roman"/>
          <w:color w:val="000000" w:themeColor="text1"/>
          <w:sz w:val="24"/>
          <w:szCs w:val="24"/>
        </w:rPr>
        <w:t xml:space="preserve">16CS),</w:t>
      </w:r>
      <w:r>
        <w:rPr>
          <w:rFonts w:ascii="Times New Roman" w:hAnsi="Times New Roman" w:eastAsia="Times New Roman" w:cs="Times New Roman"/>
          <w:color w:val="000000" w:themeColor="text1"/>
          <w:spacing w:val="7"/>
          <w:sz w:val="24"/>
          <w:szCs w:val="24"/>
        </w:rPr>
        <w:t xml:space="preserve">  </w:t>
      </w:r>
      <w:r>
        <w:rPr>
          <w:rFonts w:ascii="Times New Roman" w:hAnsi="Times New Roman" w:eastAsia="Times New Roman" w:cs="Times New Roman"/>
          <w:color w:val="000000" w:themeColor="text1"/>
          <w:sz w:val="24"/>
          <w:szCs w:val="24"/>
        </w:rPr>
        <w:t xml:space="preserve">meets</w:t>
      </w:r>
      <w:r>
        <w:rPr>
          <w:rFonts w:ascii="Times New Roman" w:hAnsi="Times New Roman" w:eastAsia="Times New Roman" w:cs="Times New Roman"/>
          <w:color w:val="000000" w:themeColor="text1"/>
          <w:spacing w:val="8"/>
          <w:sz w:val="24"/>
          <w:szCs w:val="24"/>
        </w:rPr>
        <w:t xml:space="preserve">  </w:t>
      </w:r>
      <w:r>
        <w:rPr>
          <w:rFonts w:ascii="Times New Roman" w:hAnsi="Times New Roman" w:eastAsia="Times New Roman" w:cs="Times New Roman"/>
          <w:color w:val="000000" w:themeColor="text1"/>
          <w:sz w:val="24"/>
          <w:szCs w:val="24"/>
        </w:rPr>
        <w:t xml:space="preserve">the regulations</w:t>
      </w:r>
      <w:r>
        <w:rPr>
          <w:rFonts w:ascii="Times New Roman" w:hAnsi="Times New Roman" w:eastAsia="Times New Roman" w:cs="Times New Roman"/>
          <w:color w:val="000000" w:themeColor="text1"/>
          <w:spacing w:val="24"/>
          <w:sz w:val="24"/>
          <w:szCs w:val="24"/>
        </w:rPr>
        <w:t xml:space="preserve"> </w:t>
      </w:r>
      <w:r>
        <w:rPr>
          <w:rFonts w:ascii="Times New Roman" w:hAnsi="Times New Roman" w:eastAsia="Times New Roman" w:cs="Times New Roman"/>
          <w:color w:val="000000" w:themeColor="text1"/>
          <w:sz w:val="24"/>
          <w:szCs w:val="24"/>
        </w:rPr>
        <w:t xml:space="preserve">governing</w:t>
      </w:r>
      <w:r>
        <w:rPr>
          <w:rFonts w:ascii="Times New Roman" w:hAnsi="Times New Roman" w:eastAsia="Times New Roman" w:cs="Times New Roman"/>
          <w:color w:val="000000" w:themeColor="text1"/>
          <w:spacing w:val="18"/>
          <w:sz w:val="24"/>
          <w:szCs w:val="24"/>
        </w:rPr>
        <w:t xml:space="preserve"> </w:t>
      </w:r>
      <w:r>
        <w:rPr>
          <w:rFonts w:ascii="Times New Roman" w:hAnsi="Times New Roman" w:eastAsia="Times New Roman" w:cs="Times New Roman"/>
          <w:color w:val="000000" w:themeColor="text1"/>
          <w:sz w:val="24"/>
          <w:szCs w:val="24"/>
        </w:rPr>
        <w:t xml:space="preserve">the</w:t>
      </w:r>
      <w:r>
        <w:rPr>
          <w:rFonts w:ascii="Times New Roman" w:hAnsi="Times New Roman" w:eastAsia="Times New Roman" w:cs="Times New Roman"/>
          <w:color w:val="000000" w:themeColor="text1"/>
          <w:spacing w:val="25"/>
          <w:sz w:val="24"/>
          <w:szCs w:val="24"/>
        </w:rPr>
        <w:t xml:space="preserve"> </w:t>
      </w:r>
      <w:r>
        <w:rPr>
          <w:rFonts w:ascii="Times New Roman" w:hAnsi="Times New Roman" w:eastAsia="Times New Roman" w:cs="Times New Roman"/>
          <w:color w:val="000000" w:themeColor="text1"/>
          <w:sz w:val="24"/>
          <w:szCs w:val="24"/>
        </w:rPr>
        <w:t xml:space="preserve">award</w:t>
      </w:r>
      <w:r>
        <w:rPr>
          <w:rFonts w:ascii="Times New Roman" w:hAnsi="Times New Roman" w:eastAsia="Times New Roman" w:cs="Times New Roman"/>
          <w:color w:val="000000" w:themeColor="text1"/>
          <w:spacing w:val="24"/>
          <w:sz w:val="24"/>
          <w:szCs w:val="24"/>
        </w:rPr>
        <w:t xml:space="preserve"> </w:t>
      </w:r>
      <w:r>
        <w:rPr>
          <w:rFonts w:ascii="Times New Roman" w:hAnsi="Times New Roman" w:eastAsia="Times New Roman" w:cs="Times New Roman"/>
          <w:color w:val="000000" w:themeColor="text1"/>
          <w:sz w:val="24"/>
          <w:szCs w:val="24"/>
        </w:rPr>
        <w:t xml:space="preserve">of the</w:t>
      </w:r>
      <w:r>
        <w:rPr>
          <w:rFonts w:ascii="Times New Roman" w:hAnsi="Times New Roman" w:eastAsia="Times New Roman" w:cs="Times New Roman"/>
          <w:color w:val="000000" w:themeColor="text1"/>
          <w:spacing w:val="24"/>
          <w:sz w:val="24"/>
          <w:szCs w:val="24"/>
        </w:rPr>
        <w:t xml:space="preserve"> </w:t>
      </w:r>
      <w:r>
        <w:rPr>
          <w:rFonts w:ascii="Times New Roman" w:hAnsi="Times New Roman" w:eastAsia="Times New Roman" w:cs="Times New Roman"/>
          <w:color w:val="000000" w:themeColor="text1"/>
          <w:sz w:val="24"/>
          <w:szCs w:val="24"/>
        </w:rPr>
        <w:t xml:space="preserve">degree</w:t>
      </w:r>
      <w:r>
        <w:rPr>
          <w:rFonts w:ascii="Times New Roman" w:hAnsi="Times New Roman" w:eastAsia="Times New Roman" w:cs="Times New Roman"/>
          <w:color w:val="000000" w:themeColor="text1"/>
          <w:spacing w:val="24"/>
          <w:sz w:val="24"/>
          <w:szCs w:val="24"/>
        </w:rPr>
        <w:t xml:space="preserve"> </w:t>
      </w:r>
      <w:r>
        <w:rPr>
          <w:rFonts w:ascii="Times New Roman" w:hAnsi="Times New Roman" w:eastAsia="Times New Roman" w:cs="Times New Roman"/>
          <w:color w:val="000000" w:themeColor="text1"/>
          <w:sz w:val="24"/>
          <w:szCs w:val="24"/>
        </w:rPr>
        <w:t xml:space="preserve">of </w:t>
      </w:r>
      <w:r>
        <w:rPr>
          <w:rFonts w:ascii="Times New Roman" w:hAnsi="Times New Roman" w:eastAsia="Times New Roman" w:cs="Times New Roman"/>
          <w:color w:val="000000" w:themeColor="text1"/>
          <w:spacing w:val="-1"/>
          <w:sz w:val="24"/>
          <w:szCs w:val="24"/>
        </w:rPr>
        <w:t xml:space="preserve">Bachelor</w:t>
      </w:r>
      <w:r>
        <w:rPr>
          <w:rFonts w:ascii="Times New Roman" w:hAnsi="Times New Roman" w:eastAsia="Times New Roman" w:cs="Times New Roman"/>
          <w:color w:val="000000" w:themeColor="text1"/>
          <w:spacing w:val="23"/>
          <w:sz w:val="24"/>
          <w:szCs w:val="24"/>
        </w:rPr>
        <w:t xml:space="preserve"> </w:t>
      </w:r>
      <w:r>
        <w:rPr>
          <w:rFonts w:ascii="Times New Roman" w:hAnsi="Times New Roman" w:eastAsia="Times New Roman" w:cs="Times New Roman"/>
          <w:color w:val="000000" w:themeColor="text1"/>
          <w:spacing w:val="-1"/>
          <w:sz w:val="24"/>
          <w:szCs w:val="24"/>
        </w:rPr>
        <w:t xml:space="preserve">of Technology</w:t>
      </w:r>
      <w:r>
        <w:rPr>
          <w:rFonts w:ascii="Times New Roman" w:hAnsi="Times New Roman" w:eastAsia="Times New Roman" w:cs="Times New Roman"/>
          <w:color w:val="000000" w:themeColor="text1"/>
          <w:spacing w:val="23"/>
          <w:sz w:val="24"/>
          <w:szCs w:val="24"/>
        </w:rPr>
        <w:t xml:space="preserve"> </w:t>
      </w:r>
      <w:r>
        <w:rPr>
          <w:rFonts w:ascii="Times New Roman" w:hAnsi="Times New Roman" w:eastAsia="Times New Roman" w:cs="Times New Roman"/>
          <w:color w:val="000000" w:themeColor="text1"/>
          <w:spacing w:val="-1"/>
          <w:sz w:val="24"/>
          <w:szCs w:val="24"/>
        </w:rPr>
        <w:t xml:space="preserve">in</w:t>
      </w:r>
      <w:r>
        <w:rPr>
          <w:rFonts w:ascii="Times New Roman" w:hAnsi="Times New Roman" w:eastAsia="Times New Roman" w:cs="Times New Roman"/>
          <w:color w:val="000000" w:themeColor="text1"/>
          <w:spacing w:val="24"/>
          <w:sz w:val="24"/>
          <w:szCs w:val="24"/>
        </w:rPr>
        <w:t xml:space="preserve"> </w:t>
      </w:r>
      <w:r>
        <w:rPr>
          <w:rFonts w:ascii="Times New Roman" w:hAnsi="Times New Roman" w:eastAsia="Times New Roman" w:cs="Times New Roman"/>
          <w:color w:val="000000" w:themeColor="text1"/>
          <w:spacing w:val="-1"/>
          <w:sz w:val="24"/>
          <w:szCs w:val="24"/>
        </w:rPr>
        <w:t xml:space="preserve">Cyber</w:t>
      </w:r>
      <w:r>
        <w:rPr>
          <w:rFonts w:ascii="Times New Roman" w:hAnsi="Times New Roman" w:eastAsia="Times New Roman" w:cs="Times New Roman"/>
          <w:color w:val="000000" w:themeColor="text1"/>
          <w:spacing w:val="30"/>
          <w:sz w:val="24"/>
          <w:szCs w:val="24"/>
        </w:rPr>
        <w:t xml:space="preserve"> </w:t>
      </w:r>
      <w:r>
        <w:rPr>
          <w:rFonts w:ascii="Times New Roman" w:hAnsi="Times New Roman" w:eastAsia="Times New Roman" w:cs="Times New Roman"/>
          <w:color w:val="000000" w:themeColor="text1"/>
          <w:spacing w:val="-1"/>
          <w:sz w:val="24"/>
          <w:szCs w:val="24"/>
        </w:rPr>
        <w:t xml:space="preserve">Security</w:t>
      </w:r>
      <w:r>
        <w:rPr>
          <w:rFonts w:ascii="Times New Roman" w:hAnsi="Times New Roman" w:eastAsia="Times New Roman" w:cs="Times New Roman"/>
          <w:color w:val="000000" w:themeColor="text1"/>
          <w:sz w:val="24"/>
          <w:szCs w:val="24"/>
        </w:rPr>
        <w:t xml:space="preserve"> Science</w:t>
      </w:r>
      <w:r>
        <w:rPr>
          <w:rFonts w:ascii="Times New Roman" w:hAnsi="Times New Roman" w:eastAsia="Times New Roman" w:cs="Times New Roman"/>
          <w:color w:val="000000" w:themeColor="text1"/>
          <w:spacing w:val="5"/>
          <w:sz w:val="24"/>
          <w:szCs w:val="24"/>
        </w:rPr>
        <w:t xml:space="preserve"> </w:t>
      </w:r>
      <w:r>
        <w:rPr>
          <w:rFonts w:ascii="Times New Roman" w:hAnsi="Times New Roman" w:eastAsia="Times New Roman" w:cs="Times New Roman"/>
          <w:color w:val="000000" w:themeColor="text1"/>
          <w:sz w:val="24"/>
          <w:szCs w:val="24"/>
        </w:rPr>
        <w:t xml:space="preserve">of</w:t>
      </w:r>
      <w:r>
        <w:rPr>
          <w:rFonts w:ascii="Times New Roman" w:hAnsi="Times New Roman" w:eastAsia="Times New Roman" w:cs="Times New Roman"/>
          <w:color w:val="000000" w:themeColor="text1"/>
          <w:spacing w:val="-22"/>
          <w:sz w:val="24"/>
          <w:szCs w:val="24"/>
        </w:rPr>
        <w:t xml:space="preserve"> </w:t>
      </w:r>
      <w:r>
        <w:rPr>
          <w:rFonts w:ascii="Times New Roman" w:hAnsi="Times New Roman" w:eastAsia="Times New Roman" w:cs="Times New Roman"/>
          <w:color w:val="000000" w:themeColor="text1"/>
          <w:sz w:val="24"/>
          <w:szCs w:val="24"/>
        </w:rPr>
        <w:t xml:space="preserve">the</w:t>
      </w:r>
      <w:r>
        <w:rPr>
          <w:rFonts w:ascii="Times New Roman" w:hAnsi="Times New Roman" w:eastAsia="Times New Roman" w:cs="Times New Roman"/>
          <w:color w:val="000000" w:themeColor="text1"/>
          <w:spacing w:val="5"/>
          <w:sz w:val="24"/>
          <w:szCs w:val="24"/>
        </w:rPr>
        <w:t xml:space="preserve"> </w:t>
      </w:r>
      <w:r>
        <w:rPr>
          <w:rFonts w:ascii="Times New Roman" w:hAnsi="Times New Roman" w:eastAsia="Times New Roman" w:cs="Times New Roman"/>
          <w:color w:val="000000" w:themeColor="text1"/>
          <w:sz w:val="24"/>
          <w:szCs w:val="24"/>
        </w:rPr>
        <w:t xml:space="preserve">Federal</w:t>
      </w:r>
      <w:r>
        <w:rPr>
          <w:rFonts w:ascii="Times New Roman" w:hAnsi="Times New Roman" w:eastAsia="Times New Roman" w:cs="Times New Roman"/>
          <w:color w:val="000000" w:themeColor="text1"/>
          <w:spacing w:val="5"/>
          <w:sz w:val="24"/>
          <w:szCs w:val="24"/>
        </w:rPr>
        <w:t xml:space="preserve"> </w:t>
      </w:r>
      <w:r>
        <w:rPr>
          <w:rFonts w:ascii="Times New Roman" w:hAnsi="Times New Roman" w:eastAsia="Times New Roman" w:cs="Times New Roman"/>
          <w:color w:val="000000" w:themeColor="text1"/>
          <w:sz w:val="24"/>
          <w:szCs w:val="24"/>
        </w:rPr>
        <w:t xml:space="preserve">University</w:t>
      </w:r>
      <w:r>
        <w:rPr>
          <w:rFonts w:ascii="Times New Roman" w:hAnsi="Times New Roman" w:eastAsia="Times New Roman" w:cs="Times New Roman"/>
          <w:color w:val="000000" w:themeColor="text1"/>
          <w:spacing w:val="5"/>
          <w:sz w:val="24"/>
          <w:szCs w:val="24"/>
        </w:rPr>
        <w:t xml:space="preserve"> </w:t>
      </w:r>
      <w:r>
        <w:rPr>
          <w:rFonts w:ascii="Times New Roman" w:hAnsi="Times New Roman" w:eastAsia="Times New Roman" w:cs="Times New Roman"/>
          <w:color w:val="000000" w:themeColor="text1"/>
          <w:sz w:val="24"/>
          <w:szCs w:val="24"/>
        </w:rPr>
        <w:t xml:space="preserve">of</w:t>
      </w:r>
      <w:r>
        <w:rPr>
          <w:rFonts w:ascii="Times New Roman" w:hAnsi="Times New Roman" w:eastAsia="Times New Roman" w:cs="Times New Roman"/>
          <w:color w:val="000000" w:themeColor="text1"/>
          <w:spacing w:val="-18"/>
          <w:sz w:val="24"/>
          <w:szCs w:val="24"/>
        </w:rPr>
        <w:t xml:space="preserve"> </w:t>
      </w:r>
      <w:r>
        <w:rPr>
          <w:rFonts w:ascii="Times New Roman" w:hAnsi="Times New Roman" w:eastAsia="Times New Roman" w:cs="Times New Roman"/>
          <w:color w:val="000000" w:themeColor="text1"/>
          <w:sz w:val="24"/>
          <w:szCs w:val="24"/>
        </w:rPr>
        <w:t xml:space="preserve">Technology</w:t>
      </w:r>
      <w:r>
        <w:rPr>
          <w:rFonts w:ascii="Times New Roman" w:hAnsi="Times New Roman" w:eastAsia="Times New Roman" w:cs="Times New Roman"/>
          <w:color w:val="000000" w:themeColor="text1"/>
          <w:spacing w:val="5"/>
          <w:sz w:val="24"/>
          <w:szCs w:val="24"/>
        </w:rPr>
        <w:t xml:space="preserve">, </w:t>
      </w:r>
      <w:r>
        <w:rPr>
          <w:rFonts w:ascii="Times New Roman" w:hAnsi="Times New Roman" w:eastAsia="Times New Roman" w:cs="Times New Roman"/>
          <w:color w:val="000000" w:themeColor="text1"/>
          <w:sz w:val="24"/>
          <w:szCs w:val="24"/>
        </w:rPr>
        <w:t xml:space="preserve">Minna</w:t>
      </w:r>
      <w:r>
        <w:rPr>
          <w:rFonts w:ascii="Times New Roman" w:hAnsi="Times New Roman" w:eastAsia="Times New Roman" w:cs="Times New Roman"/>
          <w:color w:val="000000" w:themeColor="text1"/>
          <w:spacing w:val="5"/>
          <w:sz w:val="24"/>
          <w:szCs w:val="24"/>
        </w:rPr>
        <w:t xml:space="preserve">.</w:t>
      </w:r>
      <w:r>
        <w:rPr>
          <w:rFonts w:ascii="Times New Roman" w:hAnsi="Times New Roman" w:eastAsia="Times New Roman" w:cs="Times New Roman"/>
          <w:color w:val="000000" w:themeColor="text1"/>
          <w:sz w:val="24"/>
          <w:szCs w:val="24"/>
        </w:rPr>
      </w:r>
    </w:p>
    <w:p w14:paraId="5B84DECB"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363FF5F"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E48A006"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32FEF14"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0F3B77F"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0D345D3"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42A7C75" w14:textId="134DA929">
      <w:pPr>
        <w:pBdr/>
        <w:spacing w:before="69" w:line="276" w:lineRule="auto"/>
        <w:ind w:left="1"/>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pacing w:val="-1"/>
          <w:sz w:val="24"/>
          <w:szCs w:val="24"/>
        </w:rPr>
        <w:t xml:space="preserve">Dr. </w:t>
      </w:r>
      <w:r>
        <w:rPr>
          <w:rFonts w:ascii="Times New Roman" w:hAnsi="Times New Roman" w:eastAsia="Times New Roman" w:cs="Times New Roman"/>
          <w:b/>
          <w:bCs/>
          <w:color w:val="000000" w:themeColor="text1"/>
          <w:spacing w:val="-1"/>
          <w:sz w:val="24"/>
          <w:szCs w:val="24"/>
        </w:rPr>
        <w:t xml:space="preserve">Ojeniyi        </w:t>
      </w:r>
      <w:r>
        <w:rPr>
          <w:rFonts w:ascii="Times New Roman" w:hAnsi="Times New Roman" w:eastAsia="Times New Roman" w:cs="Times New Roman"/>
          <w:b/>
          <w:bCs/>
          <w:color w:val="000000" w:themeColor="text1"/>
          <w:spacing w:val="1"/>
          <w:sz w:val="24"/>
          <w:szCs w:val="24"/>
        </w:rPr>
        <w:t xml:space="preserve">                     </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b/>
          <w:bCs/>
          <w:color w:val="000000" w:themeColor="text1"/>
          <w:sz w:val="24"/>
          <w:szCs w:val="24"/>
          <w:u w:val="single"/>
        </w:rPr>
        <w:t xml:space="preserve">                                                   </w:t>
      </w:r>
      <w:r>
        <w:rPr>
          <w:rFonts w:ascii="Times New Roman" w:hAnsi="Times New Roman" w:eastAsia="Times New Roman" w:cs="Times New Roman"/>
          <w:color w:val="000000" w:themeColor="text1"/>
          <w:sz w:val="24"/>
          <w:szCs w:val="24"/>
        </w:rPr>
      </w:r>
    </w:p>
    <w:p w14:paraId="6CF54EF2" w14:textId="77777777">
      <w:pPr>
        <w:pStyle w:val="707"/>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9E28DD5" w14:textId="77777777">
      <w:pPr>
        <w:pBdr/>
        <w:spacing w:before="69" w:line="276" w:lineRule="auto"/>
        <w:ind w:left="2"/>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Project</w:t>
      </w:r>
      <w:r>
        <w:rPr>
          <w:rFonts w:ascii="Times New Roman" w:hAnsi="Times New Roman" w:eastAsia="Times New Roman" w:cs="Times New Roman"/>
          <w:color w:val="000000" w:themeColor="text1"/>
          <w:spacing w:val="15"/>
          <w:sz w:val="24"/>
          <w:szCs w:val="24"/>
        </w:rPr>
        <w:t xml:space="preserve"> </w:t>
      </w:r>
      <w:r>
        <w:rPr>
          <w:rFonts w:ascii="Times New Roman" w:hAnsi="Times New Roman" w:eastAsia="Times New Roman" w:cs="Times New Roman"/>
          <w:color w:val="000000" w:themeColor="text1"/>
          <w:sz w:val="24"/>
          <w:szCs w:val="24"/>
        </w:rPr>
        <w:t xml:space="preserve">Supervisor                                       </w:t>
      </w:r>
      <w:r>
        <w:rPr>
          <w:rFonts w:ascii="Times New Roman" w:hAnsi="Times New Roman" w:eastAsia="Times New Roman" w:cs="Times New Roman"/>
          <w:color w:val="000000" w:themeColor="text1"/>
          <w:spacing w:val="-1"/>
          <w:sz w:val="24"/>
          <w:szCs w:val="24"/>
        </w:rPr>
        <w:t xml:space="preserve">                          Signature</w:t>
      </w:r>
      <w:r>
        <w:rPr>
          <w:rFonts w:ascii="Times New Roman" w:hAnsi="Times New Roman" w:eastAsia="Times New Roman" w:cs="Times New Roman"/>
          <w:color w:val="000000" w:themeColor="text1"/>
          <w:spacing w:val="9"/>
          <w:sz w:val="24"/>
          <w:szCs w:val="24"/>
        </w:rPr>
        <w:t xml:space="preserve"> </w:t>
      </w:r>
      <w:r>
        <w:rPr>
          <w:rFonts w:ascii="Times New Roman" w:hAnsi="Times New Roman" w:eastAsia="Times New Roman" w:cs="Times New Roman"/>
          <w:color w:val="000000" w:themeColor="text1"/>
          <w:spacing w:val="-1"/>
          <w:sz w:val="24"/>
          <w:szCs w:val="24"/>
        </w:rPr>
        <w:t xml:space="preserve">and</w:t>
      </w:r>
      <w:r>
        <w:rPr>
          <w:rFonts w:ascii="Times New Roman" w:hAnsi="Times New Roman" w:eastAsia="Times New Roman" w:cs="Times New Roman"/>
          <w:color w:val="000000" w:themeColor="text1"/>
          <w:spacing w:val="3"/>
          <w:sz w:val="24"/>
          <w:szCs w:val="24"/>
        </w:rPr>
        <w:t xml:space="preserve"> </w:t>
      </w:r>
      <w:r>
        <w:rPr>
          <w:rFonts w:ascii="Times New Roman" w:hAnsi="Times New Roman" w:eastAsia="Times New Roman" w:cs="Times New Roman"/>
          <w:color w:val="000000" w:themeColor="text1"/>
          <w:spacing w:val="-1"/>
          <w:sz w:val="24"/>
          <w:szCs w:val="24"/>
        </w:rPr>
        <w:t xml:space="preserve">Date</w:t>
      </w:r>
      <w:r>
        <w:rPr>
          <w:rFonts w:ascii="Times New Roman" w:hAnsi="Times New Roman" w:eastAsia="Times New Roman" w:cs="Times New Roman"/>
          <w:color w:val="000000" w:themeColor="text1"/>
          <w:sz w:val="24"/>
          <w:szCs w:val="24"/>
        </w:rPr>
      </w:r>
    </w:p>
    <w:p w14:paraId="2367D7DB" w14:textId="77777777">
      <w:pPr>
        <w:pBdr/>
        <w:spacing w:line="276" w:lineRule="auto"/>
        <w:ind/>
        <w:jc w:val="both"/>
        <w:rPr>
          <w:rFonts w:ascii="Times New Roman" w:hAnsi="Times New Roman" w:cs="Times New Roman"/>
          <w:color w:val="000000" w:themeColor="text1"/>
          <w:sz w:val="24"/>
          <w:szCs w:val="24"/>
        </w:rPr>
        <w:sectPr>
          <w:footnotePr/>
          <w:endnotePr/>
          <w:type w:val="nextPage"/>
          <w:pgSz w:h="16839" w:orient="portrait" w:w="11906"/>
          <w:pgMar w:top="1431" w:right="1442" w:bottom="0" w:left="1441" w:header="0" w:footer="0" w:gutter="0"/>
          <w:cols w:num="1" w:sep="0" w:space="720" w:equalWidth="1"/>
        </w:sect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0481597" w14:textId="77777777">
      <w:pPr>
        <w:pStyle w:val="701"/>
        <w:pBdr/>
        <w:spacing w:line="276" w:lineRule="auto"/>
        <w:ind/>
        <w:jc w:val="both"/>
        <w:rPr>
          <w:rFonts w:ascii="Times New Roman" w:hAnsi="Times New Roman" w:cs="Times New Roman"/>
          <w:color w:val="000000" w:themeColor="text1"/>
          <w:sz w:val="24"/>
          <w:szCs w:val="24"/>
          <w14:ligatures w14:val="none"/>
        </w:rPr>
      </w:pPr>
      <w:r>
        <w:rPr>
          <w:rFonts w:ascii="Times New Roman" w:hAnsi="Times New Roman" w:eastAsia="Times New Roman" w:cs="Times New Roman"/>
          <w:color w:val="000000" w:themeColor="text1"/>
          <w:sz w:val="24"/>
          <w:szCs w:val="24"/>
        </w:rPr>
        <w:t xml:space="preserve">1.1 Background of the Study</w:t>
      </w:r>
      <w:r>
        <w:rPr>
          <w:rFonts w:ascii="Times New Roman" w:hAnsi="Times New Roman" w:eastAsia="Times New Roman" w:cs="Times New Roman"/>
          <w:color w:val="000000" w:themeColor="text1"/>
          <w:sz w:val="24"/>
          <w:szCs w:val="24"/>
          <w14:ligatures w14:val="none"/>
        </w:rPr>
      </w:r>
    </w:p>
    <w:p w14:paraId="6870F807"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global cybersecurity threat landscape has expanded significantly in scale and complexity over the past decade. According to the A</w:t>
      </w:r>
      <w:r>
        <w:rPr>
          <w:rFonts w:ascii="Times New Roman" w:hAnsi="Times New Roman" w:eastAsia="Times New Roman" w:cs="Times New Roman"/>
          <w:color w:val="000000" w:themeColor="text1"/>
          <w:sz w:val="24"/>
          <w:szCs w:val="24"/>
        </w:rPr>
        <w:t xml:space="preserve">nti Phishing Working Group (2023), the volume of unique phishing attacks has reached unprecedented levels, with millions of fraudulent campaigns reported annually. The Verizon Data Breach Investigations Report (2023) consistently identifies phishing as a p</w:t>
      </w:r>
      <w:r>
        <w:rPr>
          <w:rFonts w:ascii="Times New Roman" w:hAnsi="Times New Roman" w:eastAsia="Times New Roman" w:cs="Times New Roman"/>
          <w:color w:val="000000" w:themeColor="text1"/>
          <w:sz w:val="24"/>
          <w:szCs w:val="24"/>
        </w:rPr>
        <w:t xml:space="preserve">rimary initial access vector, responsible for a substantial majority of credential theft incidents and subsequent data breaches worldwide. These statistics underscore the persistent and damaging nature of phishing as a foundational cyberattack methodology.</w:t>
      </w:r>
      <w:r>
        <w:rPr>
          <w:rFonts w:ascii="Times New Roman" w:hAnsi="Times New Roman" w:eastAsia="Times New Roman" w:cs="Times New Roman"/>
          <w:color w:val="000000" w:themeColor="text1"/>
          <w:sz w:val="24"/>
          <w:szCs w:val="24"/>
        </w:rPr>
      </w:r>
    </w:p>
    <w:p w14:paraId="50E80AE5"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Historically, phishing relied on poorly constructed email messages directing users to fraudulent websites. The attack surface has since evolved toward sophisticated domain level and uniform resource </w:t>
      </w:r>
      <w:r>
        <w:rPr>
          <w:rFonts w:ascii="Times New Roman" w:hAnsi="Times New Roman" w:eastAsia="Times New Roman" w:cs="Times New Roman"/>
          <w:color w:val="000000" w:themeColor="text1"/>
          <w:sz w:val="24"/>
          <w:szCs w:val="24"/>
        </w:rPr>
        <w:t xml:space="preserve">locator based</w:t>
      </w:r>
      <w:r>
        <w:rPr>
          <w:rFonts w:ascii="Times New Roman" w:hAnsi="Times New Roman" w:eastAsia="Times New Roman" w:cs="Times New Roman"/>
          <w:color w:val="000000" w:themeColor="text1"/>
          <w:sz w:val="24"/>
          <w:szCs w:val="24"/>
        </w:rPr>
        <w:t xml:space="preserve"> campaigns. Modern adversaries register short lived domains that evade traditional reputation filters by the time blacklists are updated. They employ domain generation algorithms to produce thousands of pseudorandom names, execute </w:t>
      </w:r>
      <w:r>
        <w:rPr>
          <w:rFonts w:ascii="Times New Roman" w:hAnsi="Times New Roman" w:eastAsia="Times New Roman" w:cs="Times New Roman"/>
          <w:color w:val="000000" w:themeColor="text1"/>
          <w:sz w:val="24"/>
          <w:szCs w:val="24"/>
        </w:rPr>
        <w:t xml:space="preserve">typosquatting</w:t>
      </w:r>
      <w:r>
        <w:rPr>
          <w:rFonts w:ascii="Times New Roman" w:hAnsi="Times New Roman" w:eastAsia="Times New Roman" w:cs="Times New Roman"/>
          <w:color w:val="000000" w:themeColor="text1"/>
          <w:sz w:val="24"/>
          <w:szCs w:val="24"/>
        </w:rPr>
        <w:t xml:space="preserve"> and </w:t>
      </w:r>
      <w:r>
        <w:rPr>
          <w:rFonts w:ascii="Times New Roman" w:hAnsi="Times New Roman" w:eastAsia="Times New Roman" w:cs="Times New Roman"/>
          <w:color w:val="000000" w:themeColor="text1"/>
          <w:sz w:val="24"/>
          <w:szCs w:val="24"/>
        </w:rPr>
        <w:t xml:space="preserve">combosquatting</w:t>
      </w:r>
      <w:r>
        <w:rPr>
          <w:rFonts w:ascii="Times New Roman" w:hAnsi="Times New Roman" w:eastAsia="Times New Roman" w:cs="Times New Roman"/>
          <w:color w:val="000000" w:themeColor="text1"/>
          <w:sz w:val="24"/>
          <w:szCs w:val="24"/>
        </w:rPr>
        <w:t xml:space="preserve"> to exp</w:t>
      </w:r>
      <w:r>
        <w:rPr>
          <w:rFonts w:ascii="Times New Roman" w:hAnsi="Times New Roman" w:eastAsia="Times New Roman" w:cs="Times New Roman"/>
          <w:color w:val="000000" w:themeColor="text1"/>
          <w:sz w:val="24"/>
          <w:szCs w:val="24"/>
        </w:rPr>
        <w:t xml:space="preserve">loit human visual parsing errors, and utilize homograph attacks that exploit identical rendering of distinct Unicode characters. Consequently, the domain itself carries detectable signals of malicious intent before any user interaction occurs. Research by </w:t>
      </w:r>
      <w:r>
        <w:rPr>
          <w:rFonts w:ascii="Times New Roman" w:hAnsi="Times New Roman" w:eastAsia="Times New Roman" w:cs="Times New Roman"/>
          <w:color w:val="000000" w:themeColor="text1"/>
          <w:sz w:val="24"/>
          <w:szCs w:val="24"/>
        </w:rPr>
        <w:t xml:space="preserve">Sahingoz</w:t>
      </w:r>
      <w:r>
        <w:rPr>
          <w:rFonts w:ascii="Times New Roman" w:hAnsi="Times New Roman" w:eastAsia="Times New Roman" w:cs="Times New Roman"/>
          <w:color w:val="000000" w:themeColor="text1"/>
          <w:sz w:val="24"/>
          <w:szCs w:val="24"/>
        </w:rPr>
        <w:t xml:space="preserve"> et al. (2019) and Alkhalil et al. (2021) demonstrates that the string properties, registration metadata, domain name system configuration, and network architecture of a domain provide critical indicators of compromise.</w:t>
      </w:r>
      <w:r>
        <w:rPr>
          <w:rFonts w:ascii="Times New Roman" w:hAnsi="Times New Roman" w:eastAsia="Times New Roman" w:cs="Times New Roman"/>
          <w:color w:val="000000" w:themeColor="text1"/>
          <w:sz w:val="24"/>
          <w:szCs w:val="24"/>
        </w:rPr>
      </w:r>
    </w:p>
    <w:p w14:paraId="70F6E00F"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 counter these evasion techniques, the cybersecurity community has transitioned from reactive blacklists to proactive machine learning approaches. Blacklist and </w:t>
      </w:r>
      <w:r>
        <w:rPr>
          <w:rFonts w:ascii="Times New Roman" w:hAnsi="Times New Roman" w:eastAsia="Times New Roman" w:cs="Times New Roman"/>
          <w:color w:val="000000" w:themeColor="text1"/>
          <w:sz w:val="24"/>
          <w:szCs w:val="24"/>
        </w:rPr>
        <w:t xml:space="preserve">rule based</w:t>
      </w:r>
      <w:r>
        <w:rPr>
          <w:rFonts w:ascii="Times New Roman" w:hAnsi="Times New Roman" w:eastAsia="Times New Roman" w:cs="Times New Roman"/>
          <w:color w:val="000000" w:themeColor="text1"/>
          <w:sz w:val="24"/>
          <w:szCs w:val="24"/>
        </w:rPr>
        <w:t xml:space="preserve"> systems suffer from well documented limitations against novel threats, whereas machine learning models learn complex feature representations from </w:t>
      </w:r>
      <w:r>
        <w:rPr>
          <w:rFonts w:ascii="Times New Roman" w:hAnsi="Times New Roman" w:eastAsia="Times New Roman" w:cs="Times New Roman"/>
          <w:color w:val="000000" w:themeColor="text1"/>
          <w:sz w:val="24"/>
          <w:szCs w:val="24"/>
        </w:rPr>
        <w:t xml:space="preserve">labeled</w:t>
      </w:r>
      <w:r>
        <w:rPr>
          <w:rFonts w:ascii="Times New Roman" w:hAnsi="Times New Roman" w:eastAsia="Times New Roman" w:cs="Times New Roman"/>
          <w:color w:val="000000" w:themeColor="text1"/>
          <w:sz w:val="24"/>
          <w:szCs w:val="24"/>
        </w:rPr>
        <w:t xml:space="preserve"> data to identify previously unseen malicious domains. However, the performance ceiling of any machine learning detection system is determined fundamentally by the quality, design, and completeness of its featur</w:t>
      </w:r>
      <w:r>
        <w:rPr>
          <w:rFonts w:ascii="Times New Roman" w:hAnsi="Times New Roman" w:eastAsia="Times New Roman" w:cs="Times New Roman"/>
          <w:color w:val="000000" w:themeColor="text1"/>
          <w:sz w:val="24"/>
          <w:szCs w:val="24"/>
        </w:rPr>
        <w:t xml:space="preserve">e extraction pipeline rather than the choice of classifier alone. Features utilized in phishing detection broadly fall into two distinct categories. Lexical features are derived exclusively from the syntactic and statistical properties of the domain string</w:t>
      </w:r>
      <w:r>
        <w:rPr>
          <w:rFonts w:ascii="Times New Roman" w:hAnsi="Times New Roman" w:eastAsia="Times New Roman" w:cs="Times New Roman"/>
          <w:color w:val="000000" w:themeColor="text1"/>
          <w:sz w:val="24"/>
          <w:szCs w:val="24"/>
        </w:rPr>
        <w:t xml:space="preserve">, while structural features are extracted from the underlying network and registration architecture. These two categories possess fundamentally different computational costs, deployment requirements, and detection signals, as noted by Basnet et al. (2023).</w:t>
      </w:r>
      <w:r>
        <w:rPr>
          <w:rFonts w:ascii="Times New Roman" w:hAnsi="Times New Roman" w:eastAsia="Times New Roman" w:cs="Times New Roman"/>
          <w:color w:val="000000" w:themeColor="text1"/>
          <w:sz w:val="24"/>
          <w:szCs w:val="24"/>
        </w:rPr>
      </w:r>
    </w:p>
    <w:p w14:paraId="49FE9CBB"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Despite the extensive use of both feature categories in existing literature, no study has proposed a formalized, reproducible framework that treats lexical and structural features as independent, is</w:t>
      </w:r>
      <w:r>
        <w:rPr>
          <w:rFonts w:ascii="Times New Roman" w:hAnsi="Times New Roman" w:eastAsia="Times New Roman" w:cs="Times New Roman"/>
          <w:color w:val="000000" w:themeColor="text1"/>
          <w:sz w:val="24"/>
          <w:szCs w:val="24"/>
        </w:rPr>
        <w:t xml:space="preserve">olated pipelines evaluated separately before combination. The absence of this isolation prevents researchers from determining which feature category drives observed detection performance. Furthermore, while the comparative performance of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classifiers has been explored, very few studies evaluate both algorithms across all three feature conditions: lexical only, </w:t>
      </w:r>
      <w:r>
        <w:rPr>
          <w:rFonts w:ascii="Times New Roman" w:hAnsi="Times New Roman" w:eastAsia="Times New Roman" w:cs="Times New Roman"/>
          <w:color w:val="000000" w:themeColor="text1"/>
          <w:sz w:val="24"/>
          <w:szCs w:val="24"/>
        </w:rPr>
        <w:t xml:space="preserve">structural only, and combined. This study proposes a structured, reproducible two pipeline feature extraction framework evaluated comparatively using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to address these critical methodological gaps.</w:t>
      </w:r>
      <w:r>
        <w:rPr>
          <w:rFonts w:ascii="Times New Roman" w:hAnsi="Times New Roman" w:eastAsia="Times New Roman" w:cs="Times New Roman"/>
          <w:color w:val="000000" w:themeColor="text1"/>
          <w:sz w:val="24"/>
          <w:szCs w:val="24"/>
        </w:rPr>
      </w:r>
    </w:p>
    <w:p w14:paraId="47CF8062" w14:textId="77777777">
      <w:pPr>
        <w:pStyle w:val="701"/>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1.2 Statement of the Problem</w:t>
      </w:r>
      <w:r>
        <w:rPr>
          <w:rFonts w:ascii="Times New Roman" w:hAnsi="Times New Roman" w:eastAsia="Times New Roman" w:cs="Times New Roman"/>
          <w:color w:val="000000" w:themeColor="text1"/>
          <w:sz w:val="24"/>
          <w:szCs w:val="24"/>
        </w:rPr>
      </w:r>
    </w:p>
    <w:p w14:paraId="7E7D1041"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primary methodological deficiency in curre</w:t>
      </w:r>
      <w:r>
        <w:rPr>
          <w:rFonts w:ascii="Times New Roman" w:hAnsi="Times New Roman" w:eastAsia="Times New Roman" w:cs="Times New Roman"/>
          <w:color w:val="000000" w:themeColor="text1"/>
          <w:sz w:val="24"/>
          <w:szCs w:val="24"/>
        </w:rPr>
        <w:t xml:space="preserve">nt machine learning based phishing detection research is the conflation of feature categories. Most existing studies select features from both lexical and structural domains without independently testing the contribution of each category to overall detecti</w:t>
      </w:r>
      <w:r>
        <w:rPr>
          <w:rFonts w:ascii="Times New Roman" w:hAnsi="Times New Roman" w:eastAsia="Times New Roman" w:cs="Times New Roman"/>
          <w:color w:val="000000" w:themeColor="text1"/>
          <w:sz w:val="24"/>
          <w:szCs w:val="24"/>
        </w:rPr>
        <w:t xml:space="preserve">on performance. This lack of isolation means the literature cannot reliably answer which feature type drives accuracy, making it difficult to design efficient, lightweight detection systems capable of operating when external structural data is unavailable.</w:t>
      </w:r>
      <w:r>
        <w:rPr>
          <w:rFonts w:ascii="Times New Roman" w:hAnsi="Times New Roman" w:eastAsia="Times New Roman" w:cs="Times New Roman"/>
          <w:color w:val="000000" w:themeColor="text1"/>
          <w:sz w:val="24"/>
          <w:szCs w:val="24"/>
        </w:rPr>
      </w:r>
    </w:p>
    <w:p w14:paraId="1EE599F5"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Additionally, a controlled classifier comparison problem persists. While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have each been applied to phishing detection, and some studies have compared them, very few have done so unde</w:t>
      </w:r>
      <w:r>
        <w:rPr>
          <w:rFonts w:ascii="Times New Roman" w:hAnsi="Times New Roman" w:eastAsia="Times New Roman" w:cs="Times New Roman"/>
          <w:color w:val="000000" w:themeColor="text1"/>
          <w:sz w:val="24"/>
          <w:szCs w:val="24"/>
        </w:rPr>
        <w:t xml:space="preserve">r controlled conditions that hold the feature set constant while varying only the feature category. Reported classifier performance differences may therefore be artifacts of feature set variations rather than genuine differences in algorithmic capability. </w:t>
      </w:r>
      <w:r>
        <w:rPr>
          <w:rFonts w:ascii="Times New Roman" w:hAnsi="Times New Roman" w:eastAsia="Times New Roman" w:cs="Times New Roman"/>
          <w:color w:val="000000" w:themeColor="text1"/>
          <w:sz w:val="24"/>
          <w:szCs w:val="24"/>
        </w:rPr>
      </w:r>
    </w:p>
    <w:p w14:paraId="695007B8"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Finally, the feature classifier interaction remains unexplored. No study has systematically examined whether lexical features inherently </w:t>
      </w:r>
      <w:r>
        <w:rPr>
          <w:rFonts w:ascii="Times New Roman" w:hAnsi="Times New Roman" w:eastAsia="Times New Roman" w:cs="Times New Roman"/>
          <w:color w:val="000000" w:themeColor="text1"/>
          <w:sz w:val="24"/>
          <w:szCs w:val="24"/>
        </w:rPr>
        <w:t xml:space="preserve">favor</w:t>
      </w:r>
      <w:r>
        <w:rPr>
          <w:rFonts w:ascii="Times New Roman" w:hAnsi="Times New Roman" w:eastAsia="Times New Roman" w:cs="Times New Roman"/>
          <w:color w:val="000000" w:themeColor="text1"/>
          <w:sz w:val="24"/>
          <w:szCs w:val="24"/>
        </w:rPr>
        <w:t xml:space="preserve"> one classifier while structural features </w:t>
      </w:r>
      <w:r>
        <w:rPr>
          <w:rFonts w:ascii="Times New Roman" w:hAnsi="Times New Roman" w:eastAsia="Times New Roman" w:cs="Times New Roman"/>
          <w:color w:val="000000" w:themeColor="text1"/>
          <w:sz w:val="24"/>
          <w:szCs w:val="24"/>
        </w:rPr>
        <w:t xml:space="preserve">favor</w:t>
      </w:r>
      <w:r>
        <w:rPr>
          <w:rFonts w:ascii="Times New Roman" w:hAnsi="Times New Roman" w:eastAsia="Times New Roman" w:cs="Times New Roman"/>
          <w:color w:val="000000" w:themeColor="text1"/>
          <w:sz w:val="24"/>
          <w:szCs w:val="24"/>
        </w:rPr>
        <w:t xml:space="preserve"> the other. This interaction has direct implications for system design and deployment decisions in resource constrained environments. </w:t>
      </w:r>
      <w:r>
        <w:rPr>
          <w:rFonts w:ascii="Times New Roman" w:hAnsi="Times New Roman" w:eastAsia="Times New Roman" w:cs="Times New Roman"/>
          <w:color w:val="000000" w:themeColor="text1"/>
          <w:sz w:val="24"/>
          <w:szCs w:val="24"/>
        </w:rPr>
      </w:r>
    </w:p>
    <w:p w14:paraId="3E451521"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Ultimately, the core research problem is that the absence of a formalized, isolated feature extraction framework and a controlled comparative architecture </w:t>
      </w:r>
      <w:r>
        <w:rPr>
          <w:rFonts w:ascii="Times New Roman" w:hAnsi="Times New Roman" w:eastAsia="Times New Roman" w:cs="Times New Roman"/>
          <w:color w:val="000000" w:themeColor="text1"/>
          <w:sz w:val="24"/>
          <w:szCs w:val="24"/>
        </w:rPr>
        <w:t xml:space="preserve">prevents</w:t>
      </w:r>
      <w:r>
        <w:rPr>
          <w:rFonts w:ascii="Times New Roman" w:hAnsi="Times New Roman" w:eastAsia="Times New Roman" w:cs="Times New Roman"/>
          <w:color w:val="000000" w:themeColor="text1"/>
          <w:sz w:val="24"/>
          <w:szCs w:val="24"/>
        </w:rPr>
        <w:t xml:space="preserve"> the cybersecurity community from understanding the individual discriminative power of lexical and structural features and their specific interactions with ensemble classifiers like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p>
    <w:p w14:paraId="7B48736B" w14:textId="77777777">
      <w:pPr>
        <w:pStyle w:val="701"/>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1.3 Aim and Objectives of the Study</w:t>
      </w:r>
      <w:r>
        <w:rPr>
          <w:rFonts w:ascii="Times New Roman" w:hAnsi="Times New Roman" w:eastAsia="Times New Roman" w:cs="Times New Roman"/>
          <w:color w:val="000000" w:themeColor="text1"/>
          <w:sz w:val="24"/>
          <w:szCs w:val="24"/>
        </w:rPr>
      </w:r>
    </w:p>
    <w:p w14:paraId="2580C74F"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aim of this study is to design a lexical and structural feature extraction framework for the comparative analysis of phishing domain detection performance using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classifiers.</w:t>
      </w:r>
      <w:r>
        <w:rPr>
          <w:rFonts w:ascii="Times New Roman" w:hAnsi="Times New Roman" w:eastAsia="Times New Roman" w:cs="Times New Roman"/>
          <w:color w:val="000000" w:themeColor="text1"/>
          <w:sz w:val="24"/>
          <w:szCs w:val="24"/>
        </w:rPr>
      </w:r>
    </w:p>
    <w:p w14:paraId="586AE9DB"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specific objectives of the study are:</w:t>
      </w:r>
      <w:r>
        <w:rPr>
          <w:rFonts w:ascii="Times New Roman" w:hAnsi="Times New Roman" w:eastAsia="Times New Roman" w:cs="Times New Roman"/>
          <w:color w:val="000000" w:themeColor="text1"/>
          <w:sz w:val="24"/>
          <w:szCs w:val="24"/>
        </w:rPr>
      </w:r>
    </w:p>
    <w:p w14:paraId="189A4D54"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w:t>
      </w:r>
      <w:r>
        <w:rPr>
          <w:rFonts w:ascii="Times New Roman" w:hAnsi="Times New Roman" w:eastAsia="Times New Roman" w:cs="Times New Roman"/>
          <w:color w:val="000000" w:themeColor="text1"/>
          <w:sz w:val="24"/>
          <w:szCs w:val="24"/>
        </w:rPr>
        <w:t xml:space="preserve">. Design a lexical and structural feature extraction framework.</w:t>
      </w:r>
      <w:r>
        <w:rPr>
          <w:rFonts w:ascii="Times New Roman" w:hAnsi="Times New Roman" w:eastAsia="Times New Roman" w:cs="Times New Roman"/>
          <w:color w:val="000000" w:themeColor="text1"/>
          <w:sz w:val="24"/>
          <w:szCs w:val="24"/>
        </w:rPr>
      </w:r>
    </w:p>
    <w:p w14:paraId="72955007"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ii. Develop an architecture for comparative </w:t>
      </w:r>
      <w:r>
        <w:rPr>
          <w:rFonts w:ascii="Times New Roman" w:hAnsi="Times New Roman" w:eastAsia="Times New Roman" w:cs="Times New Roman"/>
          <w:color w:val="000000" w:themeColor="text1"/>
          <w:sz w:val="24"/>
          <w:szCs w:val="24"/>
        </w:rPr>
        <w:t xml:space="preserve">ensembling</w:t>
      </w:r>
      <w:r>
        <w:rPr>
          <w:rFonts w:ascii="Times New Roman" w:hAnsi="Times New Roman" w:eastAsia="Times New Roman" w:cs="Times New Roman"/>
          <w:color w:val="000000" w:themeColor="text1"/>
          <w:sz w:val="24"/>
          <w:szCs w:val="24"/>
        </w:rPr>
        <w:t xml:space="preserve"> of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w:t>
      </w:r>
      <w:r>
        <w:rPr>
          <w:rFonts w:ascii="Times New Roman" w:hAnsi="Times New Roman" w:eastAsia="Times New Roman" w:cs="Times New Roman"/>
          <w:color w:val="000000" w:themeColor="text1"/>
          <w:sz w:val="24"/>
          <w:szCs w:val="24"/>
        </w:rPr>
      </w:r>
    </w:p>
    <w:p w14:paraId="652C0571"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iii. Evaluate the performance of the designed framework and developed architecture using a defined set of metrics including F1 Score, AUC ROC, Accuracy, Precision, Recall, False Positive Rate, and Matthews Correlation Coefficient.</w:t>
      </w:r>
      <w:r>
        <w:rPr>
          <w:rFonts w:ascii="Times New Roman" w:hAnsi="Times New Roman" w:eastAsia="Times New Roman" w:cs="Times New Roman"/>
          <w:color w:val="000000" w:themeColor="text1"/>
          <w:sz w:val="24"/>
          <w:szCs w:val="24"/>
        </w:rPr>
      </w:r>
    </w:p>
    <w:p w14:paraId="64D9A547"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These objectives form a strictly sequential and dependent pipeline. The first objective produces th</w:t>
      </w:r>
      <w:r>
        <w:rPr>
          <w:rFonts w:ascii="Times New Roman" w:hAnsi="Times New Roman" w:eastAsia="Times New Roman" w:cs="Times New Roman"/>
          <w:color w:val="000000" w:themeColor="text1"/>
          <w:sz w:val="24"/>
          <w:szCs w:val="24"/>
        </w:rPr>
        <w:t xml:space="preserve">e foundational framework that isolates and extracts the necessary features. The second objective develops the classification architecture that operates directly on the outputs of this framework under controlled conditions. The third objective measures and </w:t>
      </w:r>
      <w:r>
        <w:rPr>
          <w:rFonts w:ascii="Times New Roman" w:hAnsi="Times New Roman" w:eastAsia="Times New Roman" w:cs="Times New Roman"/>
          <w:color w:val="000000" w:themeColor="text1"/>
          <w:sz w:val="24"/>
          <w:szCs w:val="24"/>
        </w:rPr>
        <w:t xml:space="preserve">analyzes</w:t>
      </w:r>
      <w:r>
        <w:rPr>
          <w:rFonts w:ascii="Times New Roman" w:hAnsi="Times New Roman" w:eastAsia="Times New Roman" w:cs="Times New Roman"/>
          <w:color w:val="000000" w:themeColor="text1"/>
          <w:sz w:val="24"/>
          <w:szCs w:val="24"/>
        </w:rPr>
        <w:t xml:space="preserve"> the results produced by the framework and architecture, thereby validating the entire system and answering the core research questions.</w:t>
      </w:r>
      <w:r>
        <w:rPr>
          <w:rFonts w:ascii="Times New Roman" w:hAnsi="Times New Roman" w:eastAsia="Times New Roman" w:cs="Times New Roman"/>
          <w:color w:val="000000" w:themeColor="text1"/>
          <w:sz w:val="24"/>
          <w:szCs w:val="24"/>
        </w:rPr>
      </w:r>
    </w:p>
    <w:p w14:paraId="0CA67DD9" w14:textId="77777777">
      <w:pPr>
        <w:pStyle w:val="701"/>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1.4 Significance of the Study</w:t>
      </w:r>
      <w:r>
        <w:rPr>
          <w:rFonts w:ascii="Times New Roman" w:hAnsi="Times New Roman" w:eastAsia="Times New Roman" w:cs="Times New Roman"/>
          <w:color w:val="000000" w:themeColor="text1"/>
          <w:sz w:val="24"/>
          <w:szCs w:val="24"/>
        </w:rPr>
      </w:r>
    </w:p>
    <w:p w14:paraId="6A369445"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From a technical perspective, the </w:t>
      </w:r>
      <w:r>
        <w:rPr>
          <w:rFonts w:ascii="Times New Roman" w:hAnsi="Times New Roman" w:eastAsia="Times New Roman" w:cs="Times New Roman"/>
          <w:color w:val="000000" w:themeColor="text1"/>
          <w:sz w:val="24"/>
          <w:szCs w:val="24"/>
        </w:rPr>
        <w:t xml:space="preserve">two pipeline</w:t>
      </w:r>
      <w:r>
        <w:rPr>
          <w:rFonts w:ascii="Times New Roman" w:hAnsi="Times New Roman" w:eastAsia="Times New Roman" w:cs="Times New Roman"/>
          <w:color w:val="000000" w:themeColor="text1"/>
          <w:sz w:val="24"/>
          <w:szCs w:val="24"/>
        </w:rPr>
        <w:t xml:space="preserve"> design allows syst</w:t>
      </w:r>
      <w:r>
        <w:rPr>
          <w:rFonts w:ascii="Times New Roman" w:hAnsi="Times New Roman" w:eastAsia="Times New Roman" w:cs="Times New Roman"/>
          <w:color w:val="000000" w:themeColor="text1"/>
          <w:sz w:val="24"/>
          <w:szCs w:val="24"/>
        </w:rPr>
        <w:t xml:space="preserve">em designers to make informed decisions regarding deployment. Designers can choose to implement a lexical only system, which is computationally fast and operates without external dependencies, or a structural system, which offers higher individual feature </w:t>
      </w:r>
      <w:r>
        <w:rPr>
          <w:rFonts w:ascii="Times New Roman" w:hAnsi="Times New Roman" w:eastAsia="Times New Roman" w:cs="Times New Roman"/>
          <w:color w:val="000000" w:themeColor="text1"/>
          <w:sz w:val="24"/>
          <w:szCs w:val="24"/>
        </w:rPr>
        <w:t xml:space="preserve">discriminative power but requires external queries. The feature importance outputs from both classifiers across both pipelines provide actionable guidance on which domain properties are most indicative of phishing, directly informing detection rule design.</w:t>
      </w:r>
      <w:r>
        <w:rPr>
          <w:rFonts w:ascii="Times New Roman" w:hAnsi="Times New Roman" w:eastAsia="Times New Roman" w:cs="Times New Roman"/>
          <w:color w:val="000000" w:themeColor="text1"/>
          <w:sz w:val="24"/>
          <w:szCs w:val="24"/>
        </w:rPr>
      </w:r>
    </w:p>
    <w:p w14:paraId="4AE2FBE0"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 terms of security, phishing remains t</w:t>
      </w:r>
      <w:r>
        <w:rPr>
          <w:rFonts w:ascii="Times New Roman" w:hAnsi="Times New Roman" w:eastAsia="Times New Roman" w:cs="Times New Roman"/>
          <w:color w:val="000000" w:themeColor="text1"/>
          <w:sz w:val="24"/>
          <w:szCs w:val="24"/>
        </w:rPr>
        <w:t xml:space="preserve">he leading initial attack vector in reported data breaches globally, as documented by the Verizon Data Breach Investigations Report (2023). Better designed feature extraction frameworks directly translate into higher detection rates, lower false positive r</w:t>
      </w:r>
      <w:r>
        <w:rPr>
          <w:rFonts w:ascii="Times New Roman" w:hAnsi="Times New Roman" w:eastAsia="Times New Roman" w:cs="Times New Roman"/>
          <w:color w:val="000000" w:themeColor="text1"/>
          <w:sz w:val="24"/>
          <w:szCs w:val="24"/>
        </w:rPr>
        <w:t xml:space="preserve">ates, and fewer successful attacks against end users. The explicit security conscious design of the framework, including sandboxed structural queries and offline preprocessing, makes it suitable as a reference architecture for real deployment environments.</w:t>
      </w:r>
      <w:r>
        <w:rPr>
          <w:rFonts w:ascii="Times New Roman" w:hAnsi="Times New Roman" w:eastAsia="Times New Roman" w:cs="Times New Roman"/>
          <w:color w:val="000000" w:themeColor="text1"/>
          <w:sz w:val="24"/>
          <w:szCs w:val="24"/>
        </w:rPr>
      </w:r>
    </w:p>
    <w:p w14:paraId="00E58DEE"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Practically and regionally, in the Nigerian and broader West Afri</w:t>
      </w:r>
      <w:r>
        <w:rPr>
          <w:rFonts w:ascii="Times New Roman" w:hAnsi="Times New Roman" w:eastAsia="Times New Roman" w:cs="Times New Roman"/>
          <w:color w:val="000000" w:themeColor="text1"/>
          <w:sz w:val="24"/>
          <w:szCs w:val="24"/>
        </w:rPr>
        <w:t xml:space="preserve">can context, internet adoption is growing rapidly while dedicated cybersecurity infrastructure remains underdeveloped. Computationally efficient machine learning tools that can operate with or without external data dependencies have direct practical value.</w:t>
      </w:r>
      <w:r>
        <w:rPr>
          <w:rFonts w:ascii="Times New Roman" w:hAnsi="Times New Roman" w:eastAsia="Times New Roman" w:cs="Times New Roman"/>
          <w:color w:val="000000" w:themeColor="text1"/>
          <w:sz w:val="24"/>
          <w:szCs w:val="24"/>
        </w:rPr>
        <w:t xml:space="preserve"> The outputs of this study are directly applicable to organizations such as the Nigeria Computer Emergency Response Team, financial institutions, and university network security teams seeking to enhance their defensive posture against domain level threats.</w:t>
      </w:r>
      <w:r>
        <w:rPr>
          <w:rFonts w:ascii="Times New Roman" w:hAnsi="Times New Roman" w:eastAsia="Times New Roman" w:cs="Times New Roman"/>
          <w:color w:val="000000" w:themeColor="text1"/>
          <w:sz w:val="24"/>
          <w:szCs w:val="24"/>
        </w:rPr>
      </w:r>
    </w:p>
    <w:p w14:paraId="018296DE" w14:textId="77777777">
      <w:pPr>
        <w:pStyle w:val="701"/>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1.5 Scope of the Study</w:t>
      </w:r>
      <w:r>
        <w:rPr>
          <w:rFonts w:ascii="Times New Roman" w:hAnsi="Times New Roman" w:eastAsia="Times New Roman" w:cs="Times New Roman"/>
          <w:color w:val="000000" w:themeColor="text1"/>
          <w:sz w:val="24"/>
          <w:szCs w:val="24"/>
        </w:rPr>
      </w:r>
    </w:p>
    <w:p w14:paraId="09E266FE"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scope of this research is strictly defined to ensure focused and rigorous evaluation. The study encompasses domain level and uniform resource locator level phishing detection, excluding email content analysis, </w:t>
      </w:r>
      <w:r>
        <w:rPr>
          <w:rFonts w:ascii="Times New Roman" w:hAnsi="Times New Roman" w:eastAsia="Times New Roman" w:cs="Times New Roman"/>
          <w:color w:val="000000" w:themeColor="text1"/>
          <w:sz w:val="24"/>
          <w:szCs w:val="24"/>
        </w:rPr>
        <w:t xml:space="preserve">image based</w:t>
      </w:r>
      <w:r>
        <w:rPr>
          <w:rFonts w:ascii="Times New Roman" w:hAnsi="Times New Roman" w:eastAsia="Times New Roman" w:cs="Times New Roman"/>
          <w:color w:val="000000" w:themeColor="text1"/>
          <w:sz w:val="24"/>
          <w:szCs w:val="24"/>
        </w:rPr>
        <w:t xml:space="preserve"> phishing, and voice phishing. </w:t>
      </w:r>
      <w:r>
        <w:rPr>
          <w:rFonts w:ascii="Times New Roman" w:hAnsi="Times New Roman" w:eastAsia="Times New Roman" w:cs="Times New Roman"/>
          <w:color w:val="000000" w:themeColor="text1"/>
          <w:sz w:val="24"/>
          <w:szCs w:val="24"/>
        </w:rPr>
        <w:t xml:space="preserve">It focuses exclusively on lexical features derived from the uniform resource locator and domain name string, and structural features derived from registration data, domain name system records, secure sockets layer certificate properties, internet protocol </w:t>
      </w:r>
      <w:r>
        <w:rPr>
          <w:rFonts w:ascii="Times New Roman" w:hAnsi="Times New Roman" w:eastAsia="Times New Roman" w:cs="Times New Roman"/>
          <w:color w:val="000000" w:themeColor="text1"/>
          <w:sz w:val="24"/>
          <w:szCs w:val="24"/>
        </w:rPr>
        <w:t xml:space="preserve">geolocation, and domain ranking. The comparative analysis is limited to two classifiers: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The evaluation utilizes three pipeline configurations: lexical only, structural only, and combined. The datasets employed include </w:t>
      </w:r>
      <w:r>
        <w:rPr>
          <w:rFonts w:ascii="Times New Roman" w:hAnsi="Times New Roman" w:eastAsia="Times New Roman" w:cs="Times New Roman"/>
          <w:color w:val="000000" w:themeColor="text1"/>
          <w:sz w:val="24"/>
          <w:szCs w:val="24"/>
        </w:rPr>
        <w:t xml:space="preserve">PhishTank</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OpenPhish</w:t>
      </w:r>
      <w:r>
        <w:rPr>
          <w:rFonts w:ascii="Times New Roman" w:hAnsi="Times New Roman" w:eastAsia="Times New Roman" w:cs="Times New Roman"/>
          <w:color w:val="000000" w:themeColor="text1"/>
          <w:sz w:val="24"/>
          <w:szCs w:val="24"/>
        </w:rPr>
        <w:t xml:space="preserve">, the </w:t>
      </w:r>
      <w:r>
        <w:rPr>
          <w:rFonts w:ascii="Times New Roman" w:hAnsi="Times New Roman" w:eastAsia="Times New Roman" w:cs="Times New Roman"/>
          <w:color w:val="000000" w:themeColor="text1"/>
          <w:sz w:val="24"/>
          <w:szCs w:val="24"/>
        </w:rPr>
        <w:t xml:space="preserve">Tranco</w:t>
      </w:r>
      <w:r>
        <w:rPr>
          <w:rFonts w:ascii="Times New Roman" w:hAnsi="Times New Roman" w:eastAsia="Times New Roman" w:cs="Times New Roman"/>
          <w:color w:val="000000" w:themeColor="text1"/>
          <w:sz w:val="24"/>
          <w:szCs w:val="24"/>
        </w:rPr>
        <w:t xml:space="preserve"> List, and the ISCX uniform resource locator dataset. Implementation is conducted within a Python sandboxed offline environment.</w:t>
      </w:r>
      <w:r>
        <w:rPr>
          <w:rFonts w:ascii="Times New Roman" w:hAnsi="Times New Roman" w:eastAsia="Times New Roman" w:cs="Times New Roman"/>
          <w:color w:val="000000" w:themeColor="text1"/>
          <w:sz w:val="24"/>
          <w:szCs w:val="24"/>
        </w:rPr>
      </w:r>
    </w:p>
    <w:p w14:paraId="4D95E0EB"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Conversely, the study explicitly excludes real time live deployment, browser integration, deep learning classifiers, email header analysis, mobile phishing, and legal takedown procedures. </w:t>
      </w:r>
      <w:r>
        <w:rPr>
          <w:rFonts w:ascii="Times New Roman" w:hAnsi="Times New Roman" w:eastAsia="Times New Roman" w:cs="Times New Roman"/>
          <w:color w:val="000000" w:themeColor="text1"/>
          <w:sz w:val="24"/>
          <w:szCs w:val="24"/>
        </w:rPr>
      </w:r>
    </w:p>
    <w:tbl>
      <w:tblPr>
        <w:tblW w:w="0" w:type="auto"/>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Spacing w:w="15" w:type="dxa"/>
        <w:tblLook w:val="04A0" w:firstRow="1" w:lastRow="0" w:firstColumn="1" w:lastColumn="0" w:noHBand="0" w:noVBand="1"/>
      </w:tblPr>
      <w:tblGrid>
        <w:gridCol w:w="1683"/>
        <w:gridCol w:w="3458"/>
        <w:gridCol w:w="4209"/>
      </w:tblGrid>
      <w:tr>
        <w:trPr>
          <w:tblCellSpacing w:w="15" w:type="dxa"/>
          <w:tblHeader/>
        </w:trPr>
        <w:tc>
          <w:tcPr>
            <w:tcBorders/>
            <w:tcW w:w="0" w:type="auto"/>
            <w:vAlign w:val="center"/>
          </w:tcPr>
          <w:p w14:paraId="09E2833E" w14:textId="77777777">
            <w:pPr>
              <w:pBdr/>
              <w:spacing w:line="276"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Dimension</w:t>
            </w:r>
            <w:r>
              <w:rPr>
                <w:rFonts w:ascii="Times New Roman" w:hAnsi="Times New Roman" w:eastAsia="Times New Roman" w:cs="Times New Roman"/>
                <w:b/>
                <w:bCs/>
                <w:color w:val="000000" w:themeColor="text1"/>
                <w:sz w:val="24"/>
                <w:szCs w:val="24"/>
              </w:rPr>
            </w:r>
          </w:p>
        </w:tc>
        <w:tc>
          <w:tcPr>
            <w:tcBorders/>
            <w:tcW w:w="0" w:type="auto"/>
            <w:vAlign w:val="center"/>
          </w:tcPr>
          <w:p w14:paraId="51D1A329" w14:textId="77777777">
            <w:pPr>
              <w:pBdr/>
              <w:spacing w:line="276"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Within Scope</w:t>
            </w:r>
            <w:r>
              <w:rPr>
                <w:rFonts w:ascii="Times New Roman" w:hAnsi="Times New Roman" w:eastAsia="Times New Roman" w:cs="Times New Roman"/>
                <w:b/>
                <w:bCs/>
                <w:color w:val="000000" w:themeColor="text1"/>
                <w:sz w:val="24"/>
                <w:szCs w:val="24"/>
              </w:rPr>
            </w:r>
          </w:p>
        </w:tc>
        <w:tc>
          <w:tcPr>
            <w:tcBorders/>
            <w:tcW w:w="0" w:type="auto"/>
            <w:vAlign w:val="center"/>
          </w:tcPr>
          <w:p w14:paraId="726D3A3A" w14:textId="77777777">
            <w:pPr>
              <w:pBdr/>
              <w:spacing w:line="276"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Outside Scope</w:t>
            </w:r>
            <w:r>
              <w:rPr>
                <w:rFonts w:ascii="Times New Roman" w:hAnsi="Times New Roman" w:eastAsia="Times New Roman" w:cs="Times New Roman"/>
                <w:b/>
                <w:bCs/>
                <w:color w:val="000000" w:themeColor="text1"/>
                <w:sz w:val="24"/>
                <w:szCs w:val="24"/>
              </w:rPr>
            </w:r>
          </w:p>
        </w:tc>
      </w:tr>
      <w:tr>
        <w:trPr>
          <w:tblCellSpacing w:w="15" w:type="dxa"/>
        </w:trPr>
        <w:tc>
          <w:tcPr>
            <w:tcBorders/>
            <w:tcW w:w="0" w:type="auto"/>
            <w:vAlign w:val="center"/>
          </w:tcPr>
          <w:p w14:paraId="6A045B1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Attack type</w:t>
            </w:r>
            <w:r>
              <w:rPr>
                <w:rFonts w:ascii="Times New Roman" w:hAnsi="Times New Roman" w:eastAsia="Times New Roman" w:cs="Times New Roman"/>
                <w:color w:val="000000" w:themeColor="text1"/>
                <w:sz w:val="24"/>
                <w:szCs w:val="24"/>
              </w:rPr>
            </w:r>
          </w:p>
        </w:tc>
        <w:tc>
          <w:tcPr>
            <w:tcBorders/>
            <w:tcW w:w="0" w:type="auto"/>
            <w:vAlign w:val="center"/>
          </w:tcPr>
          <w:p w14:paraId="4426B42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and uniform resource locator phishing</w:t>
            </w:r>
            <w:r>
              <w:rPr>
                <w:rFonts w:ascii="Times New Roman" w:hAnsi="Times New Roman" w:eastAsia="Times New Roman" w:cs="Times New Roman"/>
                <w:color w:val="000000" w:themeColor="text1"/>
                <w:sz w:val="24"/>
                <w:szCs w:val="24"/>
              </w:rPr>
            </w:r>
          </w:p>
        </w:tc>
        <w:tc>
          <w:tcPr>
            <w:tcBorders/>
            <w:tcW w:w="0" w:type="auto"/>
            <w:vAlign w:val="center"/>
          </w:tcPr>
          <w:p w14:paraId="1BDB1F1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Email content, smishing, vishing</w:t>
            </w:r>
            <w:r>
              <w:rPr>
                <w:rFonts w:ascii="Times New Roman" w:hAnsi="Times New Roman" w:eastAsia="Times New Roman" w:cs="Times New Roman"/>
                <w:color w:val="000000" w:themeColor="text1"/>
                <w:sz w:val="24"/>
                <w:szCs w:val="24"/>
              </w:rPr>
            </w:r>
          </w:p>
        </w:tc>
      </w:tr>
      <w:tr>
        <w:trPr>
          <w:tblCellSpacing w:w="15" w:type="dxa"/>
        </w:trPr>
        <w:tc>
          <w:tcPr>
            <w:tcBorders/>
            <w:tcW w:w="0" w:type="auto"/>
            <w:vAlign w:val="center"/>
          </w:tcPr>
          <w:p w14:paraId="34F0BF9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Feature categories</w:t>
            </w:r>
            <w:r>
              <w:rPr>
                <w:rFonts w:ascii="Times New Roman" w:hAnsi="Times New Roman" w:eastAsia="Times New Roman" w:cs="Times New Roman"/>
                <w:color w:val="000000" w:themeColor="text1"/>
                <w:sz w:val="24"/>
                <w:szCs w:val="24"/>
              </w:rPr>
            </w:r>
          </w:p>
        </w:tc>
        <w:tc>
          <w:tcPr>
            <w:tcBorders/>
            <w:tcW w:w="0" w:type="auto"/>
            <w:vAlign w:val="center"/>
          </w:tcPr>
          <w:p w14:paraId="12F3A70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and structural</w:t>
            </w:r>
            <w:r>
              <w:rPr>
                <w:rFonts w:ascii="Times New Roman" w:hAnsi="Times New Roman" w:eastAsia="Times New Roman" w:cs="Times New Roman"/>
                <w:color w:val="000000" w:themeColor="text1"/>
                <w:sz w:val="24"/>
                <w:szCs w:val="24"/>
              </w:rPr>
            </w:r>
          </w:p>
        </w:tc>
        <w:tc>
          <w:tcPr>
            <w:tcBorders/>
            <w:tcW w:w="0" w:type="auto"/>
            <w:vAlign w:val="center"/>
          </w:tcPr>
          <w:p w14:paraId="285B8BD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Behavioural, visual similarity</w:t>
            </w:r>
            <w:r>
              <w:rPr>
                <w:rFonts w:ascii="Times New Roman" w:hAnsi="Times New Roman" w:eastAsia="Times New Roman" w:cs="Times New Roman"/>
                <w:color w:val="000000" w:themeColor="text1"/>
                <w:sz w:val="24"/>
                <w:szCs w:val="24"/>
              </w:rPr>
            </w:r>
          </w:p>
        </w:tc>
      </w:tr>
      <w:tr>
        <w:trPr>
          <w:tblCellSpacing w:w="15" w:type="dxa"/>
        </w:trPr>
        <w:tc>
          <w:tcPr>
            <w:tcBorders/>
            <w:tcW w:w="0" w:type="auto"/>
            <w:vAlign w:val="center"/>
          </w:tcPr>
          <w:p w14:paraId="21D270EA"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Classifiers</w:t>
            </w:r>
            <w:r>
              <w:rPr>
                <w:rFonts w:ascii="Times New Roman" w:hAnsi="Times New Roman" w:eastAsia="Times New Roman" w:cs="Times New Roman"/>
                <w:color w:val="000000" w:themeColor="text1"/>
                <w:sz w:val="24"/>
                <w:szCs w:val="24"/>
              </w:rPr>
            </w:r>
          </w:p>
        </w:tc>
        <w:tc>
          <w:tcPr>
            <w:tcBorders/>
            <w:tcW w:w="0" w:type="auto"/>
            <w:vAlign w:val="center"/>
          </w:tcPr>
          <w:p w14:paraId="2142738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 XGBoost</w:t>
            </w:r>
            <w:r>
              <w:rPr>
                <w:rFonts w:ascii="Times New Roman" w:hAnsi="Times New Roman" w:eastAsia="Times New Roman" w:cs="Times New Roman"/>
                <w:color w:val="000000" w:themeColor="text1"/>
                <w:sz w:val="24"/>
                <w:szCs w:val="24"/>
              </w:rPr>
            </w:r>
          </w:p>
        </w:tc>
        <w:tc>
          <w:tcPr>
            <w:tcBorders/>
            <w:tcW w:w="0" w:type="auto"/>
            <w:vAlign w:val="center"/>
          </w:tcPr>
          <w:p w14:paraId="0D562C6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Neural networks, support vector machine, Naive Bayes</w:t>
            </w:r>
            <w:r>
              <w:rPr>
                <w:rFonts w:ascii="Times New Roman" w:hAnsi="Times New Roman" w:eastAsia="Times New Roman" w:cs="Times New Roman"/>
                <w:color w:val="000000" w:themeColor="text1"/>
                <w:sz w:val="24"/>
                <w:szCs w:val="24"/>
              </w:rPr>
            </w:r>
          </w:p>
        </w:tc>
      </w:tr>
      <w:tr>
        <w:trPr>
          <w:tblCellSpacing w:w="15" w:type="dxa"/>
        </w:trPr>
        <w:tc>
          <w:tcPr>
            <w:tcBorders/>
            <w:tcW w:w="0" w:type="auto"/>
            <w:vAlign w:val="center"/>
          </w:tcPr>
          <w:p w14:paraId="0ECE4F6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Pipeline conditions</w:t>
            </w:r>
            <w:r>
              <w:rPr>
                <w:rFonts w:ascii="Times New Roman" w:hAnsi="Times New Roman" w:eastAsia="Times New Roman" w:cs="Times New Roman"/>
                <w:color w:val="000000" w:themeColor="text1"/>
                <w:sz w:val="24"/>
                <w:szCs w:val="24"/>
              </w:rPr>
            </w:r>
          </w:p>
        </w:tc>
        <w:tc>
          <w:tcPr>
            <w:tcBorders/>
            <w:tcW w:w="0" w:type="auto"/>
            <w:vAlign w:val="center"/>
          </w:tcPr>
          <w:p w14:paraId="1BC85C2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only, structural only, combined</w:t>
            </w:r>
            <w:r>
              <w:rPr>
                <w:rFonts w:ascii="Times New Roman" w:hAnsi="Times New Roman" w:eastAsia="Times New Roman" w:cs="Times New Roman"/>
                <w:color w:val="000000" w:themeColor="text1"/>
                <w:sz w:val="24"/>
                <w:szCs w:val="24"/>
              </w:rPr>
            </w:r>
          </w:p>
        </w:tc>
        <w:tc>
          <w:tcPr>
            <w:tcBorders/>
            <w:tcW w:w="0" w:type="auto"/>
            <w:vAlign w:val="center"/>
          </w:tcPr>
          <w:p w14:paraId="7083760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Single mixed feature set only</w:t>
            </w:r>
            <w:r>
              <w:rPr>
                <w:rFonts w:ascii="Times New Roman" w:hAnsi="Times New Roman" w:eastAsia="Times New Roman" w:cs="Times New Roman"/>
                <w:color w:val="000000" w:themeColor="text1"/>
                <w:sz w:val="24"/>
                <w:szCs w:val="24"/>
              </w:rPr>
            </w:r>
          </w:p>
        </w:tc>
      </w:tr>
      <w:tr>
        <w:trPr>
          <w:tblCellSpacing w:w="15" w:type="dxa"/>
        </w:trPr>
        <w:tc>
          <w:tcPr>
            <w:tcBorders/>
            <w:tcW w:w="0" w:type="auto"/>
            <w:vAlign w:val="center"/>
          </w:tcPr>
          <w:p w14:paraId="608A379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Evaluation layer</w:t>
            </w:r>
            <w:r>
              <w:rPr>
                <w:rFonts w:ascii="Times New Roman" w:hAnsi="Times New Roman" w:eastAsia="Times New Roman" w:cs="Times New Roman"/>
                <w:color w:val="000000" w:themeColor="text1"/>
                <w:sz w:val="24"/>
                <w:szCs w:val="24"/>
              </w:rPr>
            </w:r>
          </w:p>
        </w:tc>
        <w:tc>
          <w:tcPr>
            <w:tcBorders/>
            <w:tcW w:w="0" w:type="auto"/>
            <w:vAlign w:val="center"/>
          </w:tcPr>
          <w:p w14:paraId="3182FB1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 feature category and combined</w:t>
            </w:r>
            <w:r>
              <w:rPr>
                <w:rFonts w:ascii="Times New Roman" w:hAnsi="Times New Roman" w:eastAsia="Times New Roman" w:cs="Times New Roman"/>
                <w:color w:val="000000" w:themeColor="text1"/>
                <w:sz w:val="24"/>
                <w:szCs w:val="24"/>
              </w:rPr>
            </w:r>
          </w:p>
        </w:tc>
        <w:tc>
          <w:tcPr>
            <w:tcBorders/>
            <w:tcW w:w="0" w:type="auto"/>
            <w:vAlign w:val="center"/>
          </w:tcPr>
          <w:p w14:paraId="08E852E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Single aggregate evaluation only</w:t>
            </w:r>
            <w:r>
              <w:rPr>
                <w:rFonts w:ascii="Times New Roman" w:hAnsi="Times New Roman" w:eastAsia="Times New Roman" w:cs="Times New Roman"/>
                <w:color w:val="000000" w:themeColor="text1"/>
                <w:sz w:val="24"/>
                <w:szCs w:val="24"/>
              </w:rPr>
            </w:r>
          </w:p>
        </w:tc>
      </w:tr>
      <w:tr>
        <w:trPr>
          <w:tblCellSpacing w:w="15" w:type="dxa"/>
        </w:trPr>
        <w:tc>
          <w:tcPr>
            <w:tcBorders/>
            <w:tcW w:w="0" w:type="auto"/>
            <w:vAlign w:val="center"/>
          </w:tcPr>
          <w:p w14:paraId="47B70C5A"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Deployment</w:t>
            </w:r>
            <w:r>
              <w:rPr>
                <w:rFonts w:ascii="Times New Roman" w:hAnsi="Times New Roman" w:eastAsia="Times New Roman" w:cs="Times New Roman"/>
                <w:color w:val="000000" w:themeColor="text1"/>
                <w:sz w:val="24"/>
                <w:szCs w:val="24"/>
              </w:rPr>
            </w:r>
          </w:p>
        </w:tc>
        <w:tc>
          <w:tcPr>
            <w:tcBorders/>
            <w:tcW w:w="0" w:type="auto"/>
            <w:vAlign w:val="center"/>
          </w:tcPr>
          <w:p w14:paraId="5461AB5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Framework and trained models</w:t>
            </w:r>
            <w:r>
              <w:rPr>
                <w:rFonts w:ascii="Times New Roman" w:hAnsi="Times New Roman" w:eastAsia="Times New Roman" w:cs="Times New Roman"/>
                <w:color w:val="000000" w:themeColor="text1"/>
                <w:sz w:val="24"/>
                <w:szCs w:val="24"/>
              </w:rPr>
            </w:r>
          </w:p>
        </w:tc>
        <w:tc>
          <w:tcPr>
            <w:tcBorders/>
            <w:tcW w:w="0" w:type="auto"/>
            <w:vAlign w:val="center"/>
          </w:tcPr>
          <w:p w14:paraId="41F70FD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Live production system</w:t>
            </w:r>
            <w:r>
              <w:rPr>
                <w:rFonts w:ascii="Times New Roman" w:hAnsi="Times New Roman" w:eastAsia="Times New Roman" w:cs="Times New Roman"/>
                <w:color w:val="000000" w:themeColor="text1"/>
                <w:sz w:val="24"/>
                <w:szCs w:val="24"/>
              </w:rPr>
            </w:r>
          </w:p>
        </w:tc>
      </w:tr>
      <w:tr>
        <w:trPr>
          <w:tblCellSpacing w:w="15" w:type="dxa"/>
        </w:trPr>
        <w:tc>
          <w:tcPr>
            <w:tcBorders/>
            <w:tcW w:w="0" w:type="auto"/>
            <w:vAlign w:val="center"/>
          </w:tcPr>
          <w:p w14:paraId="25DDACD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 sources</w:t>
            </w:r>
            <w:r>
              <w:rPr>
                <w:rFonts w:ascii="Times New Roman" w:hAnsi="Times New Roman" w:eastAsia="Times New Roman" w:cs="Times New Roman"/>
                <w:color w:val="000000" w:themeColor="text1"/>
                <w:sz w:val="24"/>
                <w:szCs w:val="24"/>
              </w:rPr>
            </w:r>
          </w:p>
        </w:tc>
        <w:tc>
          <w:tcPr>
            <w:tcBorders/>
            <w:tcW w:w="0" w:type="auto"/>
            <w:vAlign w:val="center"/>
          </w:tcPr>
          <w:p w14:paraId="443B6C1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PhishTank, OpenPhish, Tranco, ISCX</w:t>
            </w:r>
            <w:r>
              <w:rPr>
                <w:rFonts w:ascii="Times New Roman" w:hAnsi="Times New Roman" w:eastAsia="Times New Roman" w:cs="Times New Roman"/>
                <w:color w:val="000000" w:themeColor="text1"/>
                <w:sz w:val="24"/>
                <w:szCs w:val="24"/>
              </w:rPr>
            </w:r>
          </w:p>
        </w:tc>
        <w:tc>
          <w:tcPr>
            <w:tcBorders/>
            <w:tcW w:w="0" w:type="auto"/>
            <w:vAlign w:val="center"/>
          </w:tcPr>
          <w:p w14:paraId="36AFC2D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Social media feeds, live domain name system monitoring</w:t>
            </w:r>
            <w:r>
              <w:rPr>
                <w:rFonts w:ascii="Times New Roman" w:hAnsi="Times New Roman" w:eastAsia="Times New Roman" w:cs="Times New Roman"/>
                <w:color w:val="000000" w:themeColor="text1"/>
                <w:sz w:val="24"/>
                <w:szCs w:val="24"/>
              </w:rPr>
            </w:r>
          </w:p>
        </w:tc>
      </w:tr>
      <w:tr>
        <w:trPr>
          <w:tblCellSpacing w:w="15" w:type="dxa"/>
        </w:trPr>
        <w:tc>
          <w:tcPr>
            <w:tcBorders/>
            <w:tcW w:w="0" w:type="auto"/>
            <w:vAlign w:val="center"/>
          </w:tcPr>
          <w:p w14:paraId="7BAB410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Environment</w:t>
            </w:r>
            <w:r>
              <w:rPr>
                <w:rFonts w:ascii="Times New Roman" w:hAnsi="Times New Roman" w:eastAsia="Times New Roman" w:cs="Times New Roman"/>
                <w:color w:val="000000" w:themeColor="text1"/>
                <w:sz w:val="24"/>
                <w:szCs w:val="24"/>
              </w:rPr>
            </w:r>
          </w:p>
        </w:tc>
        <w:tc>
          <w:tcPr>
            <w:tcBorders/>
            <w:tcW w:w="0" w:type="auto"/>
            <w:vAlign w:val="center"/>
          </w:tcPr>
          <w:p w14:paraId="73EA77F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Python sandboxed offline</w:t>
            </w:r>
            <w:r>
              <w:rPr>
                <w:rFonts w:ascii="Times New Roman" w:hAnsi="Times New Roman" w:eastAsia="Times New Roman" w:cs="Times New Roman"/>
                <w:color w:val="000000" w:themeColor="text1"/>
                <w:sz w:val="24"/>
                <w:szCs w:val="24"/>
              </w:rPr>
            </w:r>
          </w:p>
        </w:tc>
        <w:tc>
          <w:tcPr>
            <w:tcBorders/>
            <w:tcW w:w="0" w:type="auto"/>
            <w:vAlign w:val="center"/>
          </w:tcPr>
          <w:p w14:paraId="050A2C0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Cloud deployment, browser extension</w:t>
            </w:r>
            <w:r>
              <w:rPr>
                <w:rFonts w:ascii="Times New Roman" w:hAnsi="Times New Roman" w:eastAsia="Times New Roman" w:cs="Times New Roman"/>
                <w:color w:val="000000" w:themeColor="text1"/>
                <w:sz w:val="24"/>
                <w:szCs w:val="24"/>
              </w:rPr>
            </w:r>
          </w:p>
        </w:tc>
      </w:tr>
    </w:tbl>
    <w:p w14:paraId="2B260775" w14:textId="77777777">
      <w:pPr>
        <w:pStyle w:val="701"/>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1.6 Limitations of the Study</w:t>
      </w:r>
      <w:r>
        <w:rPr>
          <w:rFonts w:ascii="Times New Roman" w:hAnsi="Times New Roman" w:eastAsia="Times New Roman" w:cs="Times New Roman"/>
          <w:color w:val="000000" w:themeColor="text1"/>
          <w:sz w:val="24"/>
          <w:szCs w:val="24"/>
        </w:rPr>
      </w:r>
    </w:p>
    <w:p w14:paraId="6CF8D9DC"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This study acknowledges</w:t>
      </w:r>
      <w:r>
        <w:rPr>
          <w:rFonts w:ascii="Times New Roman" w:hAnsi="Times New Roman" w:eastAsia="Times New Roman" w:cs="Times New Roman"/>
          <w:color w:val="000000" w:themeColor="text1"/>
          <w:sz w:val="24"/>
          <w:szCs w:val="24"/>
        </w:rPr>
        <w:t xml:space="preserve"> several constraints that affect its findings, each managed through specific mitigation strategies. First, following the implementation of the General Data Protection Regulation, privacy restrictions limit the availability of full registration metadata for</w:t>
      </w:r>
      <w:r>
        <w:rPr>
          <w:rFonts w:ascii="Times New Roman" w:hAnsi="Times New Roman" w:eastAsia="Times New Roman" w:cs="Times New Roman"/>
          <w:color w:val="000000" w:themeColor="text1"/>
          <w:sz w:val="24"/>
          <w:szCs w:val="24"/>
        </w:rPr>
        <w:t xml:space="preserve"> domains hosted in compliant jurisdictions. This is mitigated by utilizing cached offline registration records from datasets compiled before privacy redaction and applying defined imputation strategies for structural features with high missing value rates.</w:t>
      </w:r>
      <w:r>
        <w:rPr>
          <w:rFonts w:ascii="Times New Roman" w:hAnsi="Times New Roman" w:eastAsia="Times New Roman" w:cs="Times New Roman"/>
          <w:color w:val="000000" w:themeColor="text1"/>
          <w:sz w:val="24"/>
          <w:szCs w:val="24"/>
        </w:rPr>
      </w:r>
    </w:p>
    <w:p w14:paraId="21CABC44"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Second, phishing</w:t>
      </w:r>
      <w:r>
        <w:rPr>
          <w:rFonts w:ascii="Times New Roman" w:hAnsi="Times New Roman" w:eastAsia="Times New Roman" w:cs="Times New Roman"/>
          <w:color w:val="000000" w:themeColor="text1"/>
          <w:sz w:val="24"/>
          <w:szCs w:val="24"/>
        </w:rPr>
        <w:t xml:space="preserve"> domains are short lived, causing datasets to become stale rapidly. The study mitigates this by utilizing the most recent available versions of threat intelligence feeds and explicitly documenting the data collection period to ensure temporal transparency.</w:t>
      </w:r>
      <w:r>
        <w:rPr>
          <w:rFonts w:ascii="Times New Roman" w:hAnsi="Times New Roman" w:eastAsia="Times New Roman" w:cs="Times New Roman"/>
          <w:color w:val="000000" w:themeColor="text1"/>
          <w:sz w:val="24"/>
          <w:szCs w:val="24"/>
        </w:rPr>
      </w:r>
    </w:p>
    <w:p w14:paraId="79A5538B"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Third, models trained on specific datasets may not generalize fully to phishi</w:t>
      </w:r>
      <w:r>
        <w:rPr>
          <w:rFonts w:ascii="Times New Roman" w:hAnsi="Times New Roman" w:eastAsia="Times New Roman" w:cs="Times New Roman"/>
          <w:color w:val="000000" w:themeColor="text1"/>
          <w:sz w:val="24"/>
          <w:szCs w:val="24"/>
        </w:rPr>
        <w:t xml:space="preserve">ng domains outside the geographic or temporal coverage of the training data. The reproducible design of the framework mitigates this by allowing future studies to replicate the exact pipeline on updated or alternative datasets to validate generalizability.</w:t>
      </w:r>
      <w:r>
        <w:rPr>
          <w:rFonts w:ascii="Times New Roman" w:hAnsi="Times New Roman" w:eastAsia="Times New Roman" w:cs="Times New Roman"/>
          <w:color w:val="000000" w:themeColor="text1"/>
          <w:sz w:val="24"/>
          <w:szCs w:val="24"/>
        </w:rPr>
      </w:r>
    </w:p>
    <w:p w14:paraId="5682E957"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Fourth, limiting the classifier comparison to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means findings</w:t>
      </w:r>
      <w:r>
        <w:rPr>
          <w:rFonts w:ascii="Times New Roman" w:hAnsi="Times New Roman" w:eastAsia="Times New Roman" w:cs="Times New Roman"/>
          <w:color w:val="000000" w:themeColor="text1"/>
          <w:sz w:val="24"/>
          <w:szCs w:val="24"/>
        </w:rPr>
        <w:t xml:space="preserve"> cannot be extrapolated to deep learning models or other ensemble methods. This is an intentional scope constraint designed to maintain experimental control, and the exploration of deep learning architectures is acknowledged as a direction for future work.</w:t>
      </w:r>
      <w:r>
        <w:rPr>
          <w:rFonts w:ascii="Times New Roman" w:hAnsi="Times New Roman" w:eastAsia="Times New Roman" w:cs="Times New Roman"/>
          <w:color w:val="000000" w:themeColor="text1"/>
          <w:sz w:val="24"/>
          <w:szCs w:val="24"/>
        </w:rPr>
      </w:r>
    </w:p>
    <w:p w14:paraId="773E9388"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Finally, the study evaluates trained models on static </w:t>
      </w:r>
      <w:r>
        <w:rPr>
          <w:rFonts w:ascii="Times New Roman" w:hAnsi="Times New Roman" w:eastAsia="Times New Roman" w:cs="Times New Roman"/>
          <w:color w:val="000000" w:themeColor="text1"/>
          <w:sz w:val="24"/>
          <w:szCs w:val="24"/>
        </w:rPr>
        <w:t xml:space="preserve">labeled</w:t>
      </w:r>
      <w:r>
        <w:rPr>
          <w:rFonts w:ascii="Times New Roman" w:hAnsi="Times New Roman" w:eastAsia="Times New Roman" w:cs="Times New Roman"/>
          <w:color w:val="000000" w:themeColor="text1"/>
          <w:sz w:val="24"/>
          <w:szCs w:val="24"/>
        </w:rPr>
        <w:t xml:space="preserve"> datasets and does not test adversarial adaptation. A sophistica</w:t>
      </w:r>
      <w:r>
        <w:rPr>
          <w:rFonts w:ascii="Times New Roman" w:hAnsi="Times New Roman" w:eastAsia="Times New Roman" w:cs="Times New Roman"/>
          <w:color w:val="000000" w:themeColor="text1"/>
          <w:sz w:val="24"/>
          <w:szCs w:val="24"/>
        </w:rPr>
        <w:t xml:space="preserve">ted attacker aware of the features could potentially manipulate uniform resource locator strings to reduce lexical feature discriminativeness. This limitation is noted, and directions for adversarial robust feature design are identified as future research.</w:t>
      </w:r>
      <w:r>
        <w:rPr>
          <w:rFonts w:ascii="Times New Roman" w:hAnsi="Times New Roman" w:eastAsia="Times New Roman" w:cs="Times New Roman"/>
          <w:color w:val="000000" w:themeColor="text1"/>
          <w:sz w:val="24"/>
          <w:szCs w:val="24"/>
        </w:rPr>
      </w:r>
    </w:p>
    <w:p w14:paraId="36AEBBF2" w14:textId="77777777">
      <w:pPr>
        <w:pStyle w:val="701"/>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1.7 Definition of Terms</w:t>
      </w:r>
      <w:r>
        <w:rPr>
          <w:rFonts w:ascii="Times New Roman" w:hAnsi="Times New Roman" w:eastAsia="Times New Roman" w:cs="Times New Roman"/>
          <w:color w:val="000000" w:themeColor="text1"/>
          <w:sz w:val="24"/>
          <w:szCs w:val="24"/>
        </w:rPr>
      </w:r>
    </w:p>
    <w:p w14:paraId="686D1059" w14:textId="77777777">
      <w:pPr>
        <w:pStyle w:val="710"/>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following terms are defined to ensure clarity and precision throughout the study.</w:t>
      </w:r>
      <w:r>
        <w:rPr>
          <w:rFonts w:ascii="Times New Roman" w:hAnsi="Times New Roman" w:eastAsia="Times New Roman" w:cs="Times New Roman"/>
          <w:color w:val="000000" w:themeColor="text1"/>
          <w:sz w:val="24"/>
          <w:szCs w:val="24"/>
        </w:rPr>
      </w:r>
    </w:p>
    <w:tbl>
      <w:tblPr>
        <w:tblInd w:w="-371" w:type="dxa"/>
        <w:tblW w:w="9924" w:type="dxa"/>
        <w:tblCellMar>
          <w:left w:w="15" w:type="dxa"/>
          <w:top w:w="15" w:type="dxa"/>
          <w:right w:w="15" w:type="dxa"/>
          <w:bottom w:w="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Spacing w:w="15" w:type="dxa"/>
        <w:tblLook w:val="04A0" w:firstRow="1" w:lastRow="0" w:firstColumn="1" w:lastColumn="0" w:noHBand="0" w:noVBand="1"/>
      </w:tblPr>
      <w:tblGrid>
        <w:gridCol w:w="2694"/>
        <w:gridCol w:w="7230"/>
      </w:tblGrid>
      <w:tr>
        <w:trPr>
          <w:tblCellSpacing w:w="15" w:type="dxa"/>
          <w:tblHeader/>
        </w:trPr>
        <w:tc>
          <w:tcPr>
            <w:tcBorders/>
            <w:tcW w:w="2694" w:type="dxa"/>
            <w:vAlign w:val="center"/>
          </w:tcPr>
          <w:p w14:paraId="3B191394" w14:textId="77777777">
            <w:pPr>
              <w:pBdr/>
              <w:spacing w:line="276"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Term</w:t>
            </w:r>
            <w:r>
              <w:rPr>
                <w:rFonts w:ascii="Times New Roman" w:hAnsi="Times New Roman" w:eastAsia="Times New Roman" w:cs="Times New Roman"/>
                <w:b/>
                <w:bCs/>
                <w:color w:val="000000" w:themeColor="text1"/>
                <w:sz w:val="24"/>
                <w:szCs w:val="24"/>
              </w:rPr>
            </w:r>
          </w:p>
        </w:tc>
        <w:tc>
          <w:tcPr>
            <w:tcBorders/>
            <w:tcW w:w="7230" w:type="dxa"/>
            <w:vAlign w:val="center"/>
          </w:tcPr>
          <w:p w14:paraId="4C10E829" w14:textId="77777777">
            <w:pPr>
              <w:pBdr/>
              <w:spacing w:line="276"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Definition</w:t>
            </w:r>
            <w:r>
              <w:rPr>
                <w:rFonts w:ascii="Times New Roman" w:hAnsi="Times New Roman" w:eastAsia="Times New Roman" w:cs="Times New Roman"/>
                <w:b/>
                <w:bCs/>
                <w:color w:val="000000" w:themeColor="text1"/>
                <w:sz w:val="24"/>
                <w:szCs w:val="24"/>
              </w:rPr>
            </w:r>
          </w:p>
        </w:tc>
      </w:tr>
      <w:tr>
        <w:trPr>
          <w:tblCellSpacing w:w="15" w:type="dxa"/>
        </w:trPr>
        <w:tc>
          <w:tcPr>
            <w:tcBorders/>
            <w:tcW w:w="2694" w:type="dxa"/>
            <w:vAlign w:val="center"/>
          </w:tcPr>
          <w:p w14:paraId="1045C0F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Phishing</w:t>
            </w:r>
            <w:r>
              <w:rPr>
                <w:rFonts w:ascii="Times New Roman" w:hAnsi="Times New Roman" w:eastAsia="Times New Roman" w:cs="Times New Roman"/>
                <w:color w:val="000000" w:themeColor="text1"/>
                <w:sz w:val="24"/>
                <w:szCs w:val="24"/>
              </w:rPr>
            </w:r>
          </w:p>
        </w:tc>
        <w:tc>
          <w:tcPr>
            <w:tcBorders/>
            <w:tcW w:w="7230" w:type="dxa"/>
            <w:vAlign w:val="center"/>
          </w:tcPr>
          <w:p w14:paraId="5F090B3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form of social engineering attack in which an adversary uses deceptive domain names, uniform resource locators, or web content to impersonate a legitimate entity and fraudulently obtain sensitive user credentials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6E42348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Domain Name</w:t>
            </w:r>
            <w:r>
              <w:rPr>
                <w:rFonts w:ascii="Times New Roman" w:hAnsi="Times New Roman" w:eastAsia="Times New Roman" w:cs="Times New Roman"/>
                <w:color w:val="000000" w:themeColor="text1"/>
                <w:sz w:val="24"/>
                <w:szCs w:val="24"/>
              </w:rPr>
            </w:r>
          </w:p>
        </w:tc>
        <w:tc>
          <w:tcPr>
            <w:tcBorders/>
            <w:tcW w:w="7230" w:type="dxa"/>
            <w:vAlign w:val="center"/>
          </w:tcPr>
          <w:p w14:paraId="7CE6B81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human readable address mapped to a network internet protocol address through the Domain Name System, consisting of a top level domain, second level domain, and optional subdomains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17B4493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Lexical Feature</w:t>
            </w:r>
            <w:r>
              <w:rPr>
                <w:rFonts w:ascii="Times New Roman" w:hAnsi="Times New Roman" w:eastAsia="Times New Roman" w:cs="Times New Roman"/>
                <w:color w:val="000000" w:themeColor="text1"/>
                <w:sz w:val="24"/>
                <w:szCs w:val="24"/>
              </w:rPr>
            </w:r>
          </w:p>
        </w:tc>
        <w:tc>
          <w:tcPr>
            <w:tcBorders/>
            <w:tcW w:w="7230" w:type="dxa"/>
            <w:vAlign w:val="center"/>
          </w:tcPr>
          <w:p w14:paraId="7A6A773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measurable property derived exclusively from the syntactic or statistical characteristics of a uniform resource locator or domain name string, requiring no external data query for computation</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31FD771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Structural Feature</w:t>
            </w:r>
            <w:r>
              <w:rPr>
                <w:rFonts w:ascii="Times New Roman" w:hAnsi="Times New Roman" w:eastAsia="Times New Roman" w:cs="Times New Roman"/>
                <w:color w:val="000000" w:themeColor="text1"/>
                <w:sz w:val="24"/>
                <w:szCs w:val="24"/>
              </w:rPr>
            </w:r>
          </w:p>
        </w:tc>
        <w:tc>
          <w:tcPr>
            <w:tcBorders/>
            <w:tcW w:w="7230" w:type="dxa"/>
            <w:vAlign w:val="center"/>
          </w:tcPr>
          <w:p w14:paraId="63CF7AA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measurable property derived from the registration metadata, domain name system configuration, network architecture, or secure sockets layer certificate information of a domain, requiring controlled external data queries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10C083E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Feature Extraction Framework</w:t>
            </w:r>
            <w:r>
              <w:rPr>
                <w:rFonts w:ascii="Times New Roman" w:hAnsi="Times New Roman" w:eastAsia="Times New Roman" w:cs="Times New Roman"/>
                <w:color w:val="000000" w:themeColor="text1"/>
                <w:sz w:val="24"/>
                <w:szCs w:val="24"/>
              </w:rPr>
            </w:r>
          </w:p>
        </w:tc>
        <w:tc>
          <w:tcPr>
            <w:tcBorders/>
            <w:tcW w:w="7230" w:type="dxa"/>
            <w:vAlign w:val="center"/>
          </w:tcPr>
          <w:p w14:paraId="4490D25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formalized, documented, and reproducible system for categorizing, extracting, and organizing features from raw input data into structured vectors suitable for machine learning classification</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5EAAF95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Random Forest</w:t>
            </w:r>
            <w:r>
              <w:rPr>
                <w:rFonts w:ascii="Times New Roman" w:hAnsi="Times New Roman" w:eastAsia="Times New Roman" w:cs="Times New Roman"/>
                <w:color w:val="000000" w:themeColor="text1"/>
                <w:sz w:val="24"/>
                <w:szCs w:val="24"/>
              </w:rPr>
            </w:r>
          </w:p>
        </w:tc>
        <w:tc>
          <w:tcPr>
            <w:tcBorders/>
            <w:tcW w:w="7230" w:type="dxa"/>
            <w:vAlign w:val="center"/>
          </w:tcPr>
          <w:p w14:paraId="602B91F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An ensemble machine learning classifier that constructs multiple decision trees using bootstrap aggregation and produces predictions through majority voting across all trees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39D4E85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XGBoost</w:t>
            </w:r>
            <w:r>
              <w:rPr>
                <w:rFonts w:ascii="Times New Roman" w:hAnsi="Times New Roman" w:eastAsia="Times New Roman" w:cs="Times New Roman"/>
                <w:color w:val="000000" w:themeColor="text1"/>
                <w:sz w:val="24"/>
                <w:szCs w:val="24"/>
              </w:rPr>
            </w:r>
          </w:p>
        </w:tc>
        <w:tc>
          <w:tcPr>
            <w:tcBorders/>
            <w:tcW w:w="7230" w:type="dxa"/>
            <w:vAlign w:val="center"/>
          </w:tcPr>
          <w:p w14:paraId="37E1192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An optimized gradient boosting classifier that constructs trees sequentially, with each tree fitting the residual errors of the previous ensemble, incorporating L1 and L2 regularization to reduce overfitting</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5303F9F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Pipeline</w:t>
            </w:r>
            <w:r>
              <w:rPr>
                <w:rFonts w:ascii="Times New Roman" w:hAnsi="Times New Roman" w:eastAsia="Times New Roman" w:cs="Times New Roman"/>
                <w:color w:val="000000" w:themeColor="text1"/>
                <w:sz w:val="24"/>
                <w:szCs w:val="24"/>
              </w:rPr>
            </w:r>
          </w:p>
        </w:tc>
        <w:tc>
          <w:tcPr>
            <w:tcBorders/>
            <w:tcW w:w="7230" w:type="dxa"/>
            <w:vAlign w:val="center"/>
          </w:tcPr>
          <w:p w14:paraId="5A992AE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defined, sequential process through which raw input data passes and is transformed into a structured feature matrix ready for classification</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3F995B59"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F1 Score</w:t>
            </w:r>
            <w:r>
              <w:rPr>
                <w:rFonts w:ascii="Times New Roman" w:hAnsi="Times New Roman" w:eastAsia="Times New Roman" w:cs="Times New Roman"/>
                <w:color w:val="000000" w:themeColor="text1"/>
                <w:sz w:val="24"/>
                <w:szCs w:val="24"/>
              </w:rPr>
            </w:r>
          </w:p>
        </w:tc>
        <w:tc>
          <w:tcPr>
            <w:tcBorders/>
            <w:tcW w:w="7230" w:type="dxa"/>
            <w:vAlign w:val="center"/>
          </w:tcPr>
          <w:p w14:paraId="79522D2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The harmonic mean of precision and recall, used as the primary performance metric for classification tasks involving class imbalance</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6BDC5CC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AUC ROC</w:t>
            </w:r>
            <w:r>
              <w:rPr>
                <w:rFonts w:ascii="Times New Roman" w:hAnsi="Times New Roman" w:eastAsia="Times New Roman" w:cs="Times New Roman"/>
                <w:color w:val="000000" w:themeColor="text1"/>
                <w:sz w:val="24"/>
                <w:szCs w:val="24"/>
              </w:rPr>
            </w:r>
          </w:p>
        </w:tc>
        <w:tc>
          <w:tcPr>
            <w:tcBorders/>
            <w:tcW w:w="7230" w:type="dxa"/>
            <w:vAlign w:val="center"/>
          </w:tcPr>
          <w:p w14:paraId="7FE16689"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The area under the Receiver Operating Characteristic curve, representing the ability of a classifier to distinguish between classes across all decision thresholds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578C676A"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WHOIS</w:t>
            </w:r>
            <w:r>
              <w:rPr>
                <w:rFonts w:ascii="Times New Roman" w:hAnsi="Times New Roman" w:eastAsia="Times New Roman" w:cs="Times New Roman"/>
                <w:color w:val="000000" w:themeColor="text1"/>
                <w:sz w:val="24"/>
                <w:szCs w:val="24"/>
              </w:rPr>
            </w:r>
          </w:p>
        </w:tc>
        <w:tc>
          <w:tcPr>
            <w:tcBorders/>
            <w:tcW w:w="7230" w:type="dxa"/>
            <w:vAlign w:val="center"/>
          </w:tcPr>
          <w:p w14:paraId="406830D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query and response protocol used to retrieve registration information about a domain name, including registrant details, registration date, expiry date, and registrar identity</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19FDAED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Domain Name System</w:t>
            </w:r>
            <w:r>
              <w:rPr>
                <w:rFonts w:ascii="Times New Roman" w:hAnsi="Times New Roman" w:eastAsia="Times New Roman" w:cs="Times New Roman"/>
                <w:color w:val="000000" w:themeColor="text1"/>
                <w:sz w:val="24"/>
                <w:szCs w:val="24"/>
              </w:rPr>
            </w:r>
          </w:p>
        </w:tc>
        <w:tc>
          <w:tcPr>
            <w:tcBorders/>
            <w:tcW w:w="7230" w:type="dxa"/>
            <w:vAlign w:val="center"/>
          </w:tcPr>
          <w:p w14:paraId="342A521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hierarchical distributed naming system that maps human readable domain names to </w:t>
            </w:r>
            <w:r>
              <w:rPr>
                <w:rFonts w:ascii="Times New Roman" w:hAnsi="Times New Roman" w:eastAsia="Times New Roman" w:cs="Times New Roman"/>
                <w:color w:val="000000" w:themeColor="text1"/>
                <w:sz w:val="24"/>
                <w:szCs w:val="24"/>
              </w:rPr>
              <w:t xml:space="preserve">internet protocol addresses and stores associated resource records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3CE6EF85" w14:textId="77777777">
            <w:pPr>
              <w:pBdr/>
              <w:spacing w:line="276" w:lineRule="auto"/>
              <w:ind w:firstLine="426" w:left="-426"/>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Shannon Entropy</w:t>
            </w:r>
            <w:r>
              <w:rPr>
                <w:rFonts w:ascii="Times New Roman" w:hAnsi="Times New Roman" w:eastAsia="Times New Roman" w:cs="Times New Roman"/>
                <w:color w:val="000000" w:themeColor="text1"/>
                <w:sz w:val="24"/>
                <w:szCs w:val="24"/>
              </w:rPr>
            </w:r>
          </w:p>
        </w:tc>
        <w:tc>
          <w:tcPr>
            <w:tcBorders/>
            <w:tcW w:w="7230" w:type="dxa"/>
            <w:vAlign w:val="center"/>
          </w:tcPr>
          <w:p w14:paraId="027F838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measure of the information content or randomness of a string, computed as the sum of probability weighted logarithms of character occurrence frequencies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5BC59BB9"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Domain Generation Algorithm</w:t>
            </w:r>
            <w:r>
              <w:rPr>
                <w:rFonts w:ascii="Times New Roman" w:hAnsi="Times New Roman" w:eastAsia="Times New Roman" w:cs="Times New Roman"/>
                <w:color w:val="000000" w:themeColor="text1"/>
                <w:sz w:val="24"/>
                <w:szCs w:val="24"/>
              </w:rPr>
            </w:r>
          </w:p>
        </w:tc>
        <w:tc>
          <w:tcPr>
            <w:tcBorders/>
            <w:tcW w:w="7230" w:type="dxa"/>
            <w:vAlign w:val="center"/>
          </w:tcPr>
          <w:p w14:paraId="46F3EA9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An algorithm used by malware or adversaries to automatically generate large volumes of pseudorandom domain names for use as phishing or command and control infrastructure</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17830BD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Top Level Domain</w:t>
            </w:r>
            <w:r>
              <w:rPr>
                <w:rFonts w:ascii="Times New Roman" w:hAnsi="Times New Roman" w:eastAsia="Times New Roman" w:cs="Times New Roman"/>
                <w:color w:val="000000" w:themeColor="text1"/>
                <w:sz w:val="24"/>
                <w:szCs w:val="24"/>
              </w:rPr>
            </w:r>
          </w:p>
        </w:tc>
        <w:tc>
          <w:tcPr>
            <w:tcBorders/>
            <w:tcW w:w="7230" w:type="dxa"/>
            <w:vAlign w:val="center"/>
          </w:tcPr>
          <w:p w14:paraId="1969BCF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The rightmost label in a fully qualified domain name, representing the highest level of the domain name system hierarchy</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14D6D57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Synthetic Minority Oversampling Technique</w:t>
            </w:r>
            <w:r>
              <w:rPr>
                <w:rFonts w:ascii="Times New Roman" w:hAnsi="Times New Roman" w:eastAsia="Times New Roman" w:cs="Times New Roman"/>
                <w:color w:val="000000" w:themeColor="text1"/>
                <w:sz w:val="24"/>
                <w:szCs w:val="24"/>
              </w:rPr>
            </w:r>
          </w:p>
        </w:tc>
        <w:tc>
          <w:tcPr>
            <w:tcBorders/>
            <w:tcW w:w="7230" w:type="dxa"/>
            <w:vAlign w:val="center"/>
          </w:tcPr>
          <w:p w14:paraId="10C76D0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data augmentation method that generates synthetic samples of the minority class to address class imbalance in training datasets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37B062E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Confusion Matrix</w:t>
            </w:r>
            <w:r>
              <w:rPr>
                <w:rFonts w:ascii="Times New Roman" w:hAnsi="Times New Roman" w:eastAsia="Times New Roman" w:cs="Times New Roman"/>
                <w:color w:val="000000" w:themeColor="text1"/>
                <w:sz w:val="24"/>
                <w:szCs w:val="24"/>
              </w:rPr>
            </w:r>
          </w:p>
        </w:tc>
        <w:tc>
          <w:tcPr>
            <w:tcBorders/>
            <w:tcW w:w="7230" w:type="dxa"/>
            <w:vAlign w:val="center"/>
          </w:tcPr>
          <w:p w14:paraId="04CFE2B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table used to evaluate classifier performance by recording the counts of true positives, true negatives, false positives, and false negatives for a given set of predictions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6B63594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False Negative</w:t>
            </w:r>
            <w:r>
              <w:rPr>
                <w:rFonts w:ascii="Times New Roman" w:hAnsi="Times New Roman" w:eastAsia="Times New Roman" w:cs="Times New Roman"/>
                <w:color w:val="000000" w:themeColor="text1"/>
                <w:sz w:val="24"/>
                <w:szCs w:val="24"/>
              </w:rPr>
            </w:r>
          </w:p>
        </w:tc>
        <w:tc>
          <w:tcPr>
            <w:tcBorders/>
            <w:tcW w:w="7230" w:type="dxa"/>
            <w:vAlign w:val="center"/>
          </w:tcPr>
          <w:p w14:paraId="5D63E9E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A classification error in which an actual phishing domain is incorrectly predicted as legitimate, considered the highest cost error in phishing detection contexts</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780FA789"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Typosquatting</w:t>
            </w:r>
            <w:r>
              <w:rPr>
                <w:rFonts w:ascii="Times New Roman" w:hAnsi="Times New Roman" w:eastAsia="Times New Roman" w:cs="Times New Roman"/>
                <w:color w:val="000000" w:themeColor="text1"/>
                <w:sz w:val="24"/>
                <w:szCs w:val="24"/>
              </w:rPr>
            </w:r>
          </w:p>
        </w:tc>
        <w:tc>
          <w:tcPr>
            <w:tcBorders/>
            <w:tcW w:w="7230" w:type="dxa"/>
            <w:vAlign w:val="center"/>
          </w:tcPr>
          <w:p w14:paraId="0B9B3CD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The registration of a domain name that closely resembles a legitimate brand domain through deliberate character substitution, omission, or transposition, intended to capture misdirected user traffic</w:t>
            </w:r>
            <w:r>
              <w:rPr>
                <w:rFonts w:ascii="Times New Roman" w:hAnsi="Times New Roman" w:eastAsia="Times New Roman" w:cs="Times New Roman"/>
                <w:color w:val="000000" w:themeColor="text1"/>
                <w:sz w:val="24"/>
                <w:szCs w:val="24"/>
              </w:rPr>
            </w:r>
          </w:p>
        </w:tc>
      </w:tr>
      <w:tr>
        <w:trPr>
          <w:tblCellSpacing w:w="15" w:type="dxa"/>
        </w:trPr>
        <w:tc>
          <w:tcPr>
            <w:tcBorders/>
            <w:tcW w:w="2694" w:type="dxa"/>
            <w:vAlign w:val="center"/>
          </w:tcPr>
          <w:p w14:paraId="4869E0D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Combosquatting</w:t>
            </w:r>
            <w:r>
              <w:rPr>
                <w:rFonts w:ascii="Times New Roman" w:hAnsi="Times New Roman" w:eastAsia="Times New Roman" w:cs="Times New Roman"/>
                <w:color w:val="000000" w:themeColor="text1"/>
                <w:sz w:val="24"/>
                <w:szCs w:val="24"/>
              </w:rPr>
            </w:r>
          </w:p>
        </w:tc>
        <w:tc>
          <w:tcPr>
            <w:tcBorders/>
            <w:tcW w:w="7230" w:type="dxa"/>
            <w:vAlign w:val="center"/>
          </w:tcPr>
          <w:p w14:paraId="20E2871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The registration of a domain name that combines a legitimate brand name with an additional word or phrase, used to create a superficially credible phishing domain</w:t>
            </w:r>
            <w:r>
              <w:rPr>
                <w:rFonts w:ascii="Times New Roman" w:hAnsi="Times New Roman" w:eastAsia="Times New Roman" w:cs="Times New Roman"/>
                <w:color w:val="000000" w:themeColor="text1"/>
                <w:sz w:val="24"/>
                <w:szCs w:val="24"/>
              </w:rPr>
            </w:r>
          </w:p>
        </w:tc>
      </w:tr>
    </w:tbl>
    <w:p w14:paraId="4F12588B" w14:textId="77777777">
      <w:pPr>
        <w:pStyle w:val="701"/>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8B7EC60" w14:textId="3713C16A">
      <w:pPr>
        <w:pBdr/>
        <w:spacing w:before="78" w:line="276" w:lineRule="auto"/>
        <w:ind/>
        <w:jc w:val="both"/>
        <w:outlineLvl w:val="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r>
      <w:r>
        <w:rPr>
          <w:rFonts w:ascii="Times New Roman" w:hAnsi="Times New Roman" w:eastAsia="Times New Roman" w:cs="Times New Roman"/>
          <w:color w:val="000000" w:themeColor="text1"/>
          <w:sz w:val="24"/>
          <w:szCs w:val="24"/>
        </w:rPr>
      </w:r>
    </w:p>
    <w:p w14:paraId="0AE80337" w14:textId="77777777">
      <w:pPr>
        <w:pBdr/>
        <w:spacing w:before="78" w:line="276" w:lineRule="auto"/>
        <w:ind/>
        <w:jc w:val="both"/>
        <w:outlineLvl w:val="0"/>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4F4FA1D">
      <w:pPr>
        <w:pBdr/>
        <w:shd w:val="nil"/>
        <w:spacing w:line="276"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br w:type="page" w:clear="all"/>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0D331022">
      <w:pPr>
        <w:pStyle w:val="701"/>
        <w:pBdr/>
        <w:spacing w:after="200" w:line="276" w:lineRule="auto"/>
        <w:ind/>
        <w:jc w:val="center"/>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CHAPTER TWO</w:t>
      </w:r>
      <w:r>
        <w:rPr>
          <w:rFonts w:ascii="Times New Roman" w:hAnsi="Times New Roman" w:eastAsia="Times New Roman" w:cs="Times New Roman"/>
          <w:color w:val="000000" w:themeColor="text1"/>
          <w:sz w:val="24"/>
          <w:szCs w:val="24"/>
          <w:highlight w:val="none"/>
        </w:rPr>
      </w:r>
    </w:p>
    <w:p w14:paraId="19648DC5">
      <w:pPr>
        <w:pStyle w:val="701"/>
        <w:pBdr/>
        <w:spacing w:after="200" w:line="276" w:lineRule="auto"/>
        <w:ind/>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2.0 LITERATURE REVIEW</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36DD0E0A" w14:textId="77777777">
      <w:pPr>
        <w:pStyle w:val="701"/>
        <w:pBdr/>
        <w:spacing w:after="200" w:line="276" w:lineRule="auto"/>
        <w:ind/>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2.1 Introduction to the Chapter</w:t>
      </w:r>
      <w:r>
        <w:rPr>
          <w:rFonts w:ascii="Times New Roman" w:hAnsi="Times New Roman" w:eastAsia="Times New Roman" w:cs="Times New Roman"/>
          <w:color w:val="000000" w:themeColor="text1"/>
          <w:sz w:val="24"/>
          <w:szCs w:val="24"/>
        </w:rPr>
      </w:r>
    </w:p>
    <w:p w14:paraId="59706F19"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This literature review examines the evolution of phishing detection, focusing on the transition from reactive blacklists to proactive machine learning models. The review is structured around three thematic pillars that</w:t>
      </w:r>
      <w:r>
        <w:rPr>
          <w:rFonts w:ascii="Times New Roman" w:hAnsi="Times New Roman" w:eastAsia="Times New Roman" w:cs="Times New Roman"/>
          <w:color w:val="000000" w:themeColor="text1"/>
          <w:sz w:val="24"/>
          <w:szCs w:val="24"/>
        </w:rPr>
        <w:t xml:space="preserve"> directly align with the core emphases of this study. The first pillar addresses the phishing detection problem space, highlighting the critical shift toward domain level threats and the limitations of traditional mitigation strategies. The second pillar e</w:t>
      </w:r>
      <w:r>
        <w:rPr>
          <w:rFonts w:ascii="Times New Roman" w:hAnsi="Times New Roman" w:eastAsia="Times New Roman" w:cs="Times New Roman"/>
          <w:color w:val="000000" w:themeColor="text1"/>
          <w:sz w:val="24"/>
          <w:szCs w:val="24"/>
        </w:rPr>
        <w:t xml:space="preserve">xplores the role of feature extraction frameworks, emphasizing the necessity of structured, reproducible pipelines for isolating lexical and structural attributes. The third pillar investigates the comparative performance of Random Forest and XGBoost class</w:t>
      </w:r>
      <w:r>
        <w:rPr>
          <w:rFonts w:ascii="Times New Roman" w:hAnsi="Times New Roman" w:eastAsia="Times New Roman" w:cs="Times New Roman"/>
          <w:color w:val="000000" w:themeColor="text1"/>
          <w:sz w:val="24"/>
          <w:szCs w:val="24"/>
        </w:rPr>
        <w:t xml:space="preserve">ifiers operating on these structured feature pipelines. By progressing from broad foundational context to the specific methodological gaps in current research, this chapter establishes the theoretical justification for the framework proposed in this study.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24F566C" w14:textId="7777777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2.2 Overview of Phishing Attacks and Domain Level Threats</w:t>
      </w:r>
      <w:r>
        <w:rPr>
          <w:rFonts w:ascii="Times New Roman" w:hAnsi="Times New Roman" w:eastAsia="Times New Roman" w:cs="Times New Roman"/>
          <w:color w:val="000000" w:themeColor="text1"/>
          <w:sz w:val="24"/>
          <w:szCs w:val="24"/>
        </w:rPr>
      </w:r>
    </w:p>
    <w:p w14:paraId="68B35FF3"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is formally defined in cybersecurity literature as a deceptive social engineering attack wherein malicious actors masquerade as trusted entities to manipulate victims into revealing </w:t>
      </w:r>
      <w:r>
        <w:rPr>
          <w:rFonts w:ascii="Times New Roman" w:hAnsi="Times New Roman" w:eastAsia="Times New Roman" w:cs="Times New Roman"/>
          <w:color w:val="000000" w:themeColor="text1"/>
          <w:sz w:val="24"/>
          <w:szCs w:val="24"/>
        </w:rPr>
        <w:t xml:space="preserve">sensitive credentials, financial information, or personal identification details. Historically, these attacks relied heavily on email based credential harvesting, utilizing poorly constructed messages to direct users to fraudulent login pag</w:t>
      </w:r>
      <w:r>
        <w:rPr>
          <w:rFonts w:ascii="Times New Roman" w:hAnsi="Times New Roman" w:eastAsia="Times New Roman" w:cs="Times New Roman"/>
          <w:color w:val="000000" w:themeColor="text1"/>
          <w:sz w:val="24"/>
          <w:szCs w:val="24"/>
        </w:rPr>
        <w:t xml:space="preserve">es. Modern campaigns have evolved into highly advanced domain level and uniform resource locator based attacks that bypass traditional email filters. The Anti Phishing Working Group reported millions of unique phishing sites in recent years, demonstrating </w:t>
      </w:r>
      <w:r>
        <w:rPr>
          <w:rFonts w:ascii="Times New Roman" w:hAnsi="Times New Roman" w:eastAsia="Times New Roman" w:cs="Times New Roman"/>
          <w:color w:val="000000" w:themeColor="text1"/>
          <w:sz w:val="24"/>
          <w:szCs w:val="24"/>
        </w:rPr>
        <w:t xml:space="preserve">a massive escalation in attack volume. Furthermore, the Verizon Data Breach Investigations Report consistently identifies phishing as a primary initial access vector in major security incidents, underscoring its persistent financial and operational impact.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F91955D"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level detection has become the critical battleground for cybersecurity defenders. Attackers now utilize short lived domains that are registered, deployed, and abandoned within hours to evade reputation based filters. They employ d</w:t>
      </w:r>
      <w:r>
        <w:rPr>
          <w:rFonts w:ascii="Times New Roman" w:hAnsi="Times New Roman" w:eastAsia="Times New Roman" w:cs="Times New Roman"/>
          <w:color w:val="000000" w:themeColor="text1"/>
          <w:sz w:val="24"/>
          <w:szCs w:val="24"/>
        </w:rPr>
        <w:t xml:space="preserve">omain generation algorithms to create thousands of randomized names, execute homograph attacks using visually identical characters from different alphabets, and practice typosquatting and combosquatting to exploit common typing errors and brand variations.</w:t>
      </w:r>
      <w:r>
        <w:rPr>
          <w:rFonts w:ascii="Times New Roman" w:hAnsi="Times New Roman" w:eastAsia="Times New Roman" w:cs="Times New Roman"/>
          <w:color w:val="000000" w:themeColor="text1"/>
          <w:sz w:val="24"/>
          <w:szCs w:val="24"/>
        </w:rPr>
        <w:t xml:space="preserve"> These sophisticated evasion techniques render superficial inspection useless and justify the need for a computational framework operating directly at the domain feature level to analyze the underlying characteristics of the names and their infrastructure.</w:t>
      </w:r>
      <w:r>
        <w:rPr>
          <w:rFonts w:ascii="Times New Roman" w:hAnsi="Times New Roman" w:eastAsia="Times New Roman" w:cs="Times New Roman"/>
          <w:color w:val="000000" w:themeColor="text1"/>
          <w:sz w:val="24"/>
          <w:szCs w:val="24"/>
        </w:rPr>
      </w:r>
    </w:p>
    <w:p w14:paraId="1F1BE42F"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0C0D98EC" w14:textId="77777777">
      <w:pPr>
        <w:pBdr/>
        <w:spacing w:after="16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943600" cy="2876550"/>
                <wp:effectExtent l="0" t="0" r="0" b="0"/>
                <wp:docPr id="1"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9"/>
                        <a:stretch/>
                      </pic:blipFill>
                      <pic:spPr bwMode="auto">
                        <a:xfrm>
                          <a:off x="0" y="0"/>
                          <a:ext cx="5943600" cy="28765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26.50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themeColor="text1"/>
          <w:sz w:val="24"/>
          <w:szCs w:val="24"/>
        </w:rPr>
      </w:r>
    </w:p>
    <w:p w14:paraId="00B051E8"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0742DF4A" w14:textId="7777777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2.3 Phishing Domain Detection Approaches</w:t>
      </w:r>
      <w:r>
        <w:rPr>
          <w:rFonts w:ascii="Times New Roman" w:hAnsi="Times New Roman" w:eastAsia="Times New Roman" w:cs="Times New Roman"/>
          <w:color w:val="000000" w:themeColor="text1"/>
          <w:sz w:val="24"/>
          <w:szCs w:val="24"/>
        </w:rPr>
      </w:r>
    </w:p>
    <w:p w14:paraId="2B7CE198"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evolution of phishing detection methodologies can be categorized into three distinct generations, each attempting to overcome the limitations of its p</w:t>
      </w:r>
      <w:r>
        <w:rPr>
          <w:rFonts w:ascii="Times New Roman" w:hAnsi="Times New Roman" w:eastAsia="Times New Roman" w:cs="Times New Roman"/>
          <w:color w:val="000000" w:themeColor="text1"/>
          <w:sz w:val="24"/>
          <w:szCs w:val="24"/>
        </w:rPr>
        <w:t xml:space="preserve">redecessor. Understanding this progression establishes why machine learning based feature driven methods are currently the most effective approach and why the quality of the feature extraction layer determines the ultimate ceiling of detection performance.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20FA0BC" w14:textId="77777777">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2.3.1 Blacklist and Rule Based Detection</w:t>
      </w:r>
      <w:r>
        <w:rPr>
          <w:rFonts w:ascii="Times New Roman" w:hAnsi="Times New Roman" w:eastAsia="Times New Roman" w:cs="Times New Roman"/>
          <w:color w:val="000000" w:themeColor="text1"/>
          <w:sz w:val="24"/>
          <w:szCs w:val="24"/>
        </w:rPr>
      </w:r>
    </w:p>
    <w:p w14:paraId="5C963379"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Blacklist systems operate by maintaining centralized databases of known malicious domains and utilizing domain </w:t>
      </w:r>
      <w:r>
        <w:rPr>
          <w:rFonts w:ascii="Times New Roman" w:hAnsi="Times New Roman" w:eastAsia="Times New Roman" w:cs="Times New Roman"/>
          <w:color w:val="000000" w:themeColor="text1"/>
          <w:sz w:val="24"/>
          <w:szCs w:val="24"/>
        </w:rPr>
        <w:t xml:space="preserve">name system sinkholes or browser integrated lists to block access. While effective against previously identified threats, these systems suffer from fundamental limitations that prevent them from forming the basis of a scalable, proactive detection framewor</w:t>
      </w:r>
      <w:r>
        <w:rPr>
          <w:rFonts w:ascii="Times New Roman" w:hAnsi="Times New Roman" w:eastAsia="Times New Roman" w:cs="Times New Roman"/>
          <w:color w:val="000000" w:themeColor="text1"/>
          <w:sz w:val="24"/>
          <w:szCs w:val="24"/>
        </w:rPr>
        <w:t xml:space="preserve">k. The primary weakness is the inability to detect zero day phishing domains, which evade all blacklists until they are reported and manually verified. Furthermore, blacklist maintenance incurs significant operational overhead, and attackers easily bypass </w:t>
      </w:r>
      <w:r>
        <w:rPr>
          <w:rFonts w:ascii="Times New Roman" w:hAnsi="Times New Roman" w:eastAsia="Times New Roman" w:cs="Times New Roman"/>
          <w:color w:val="000000" w:themeColor="text1"/>
          <w:sz w:val="24"/>
          <w:szCs w:val="24"/>
        </w:rPr>
        <w:t xml:space="preserve">these systems through minor domain variations or by rapidly cycling through newly registered names. Research consistently demonstrates that reliance on blacklists leaves a critical window of vulnerability during the initial lifespan of a phishing campaign.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1F5D5C4" w14:textId="77777777">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2.3.2 Heuristic and Similarity Based Detection</w:t>
      </w:r>
      <w:r>
        <w:rPr>
          <w:rFonts w:ascii="Times New Roman" w:hAnsi="Times New Roman" w:eastAsia="Times New Roman" w:cs="Times New Roman"/>
          <w:color w:val="000000" w:themeColor="text1"/>
          <w:sz w:val="24"/>
          <w:szCs w:val="24"/>
        </w:rPr>
      </w:r>
    </w:p>
    <w:p w14:paraId="3F168044"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Heuristic methods attempt to identify phishing domains by evaluating visual similarity scoring, edit distance, brand impersonation detection, and certificate transparency monitoring. These approaches analyze the st</w:t>
      </w:r>
      <w:r>
        <w:rPr>
          <w:rFonts w:ascii="Times New Roman" w:hAnsi="Times New Roman" w:eastAsia="Times New Roman" w:cs="Times New Roman"/>
          <w:color w:val="000000" w:themeColor="text1"/>
          <w:sz w:val="24"/>
          <w:szCs w:val="24"/>
        </w:rPr>
        <w:t xml:space="preserve">ructural resemblance of a suspicious domain to known legitimate brands. While effective against direct brand targeting, heuristic methods suffer from documented limitations. They frequently produce high false positive rates when legitimate domains share co</w:t>
      </w:r>
      <w:r>
        <w:rPr>
          <w:rFonts w:ascii="Times New Roman" w:hAnsi="Times New Roman" w:eastAsia="Times New Roman" w:cs="Times New Roman"/>
          <w:color w:val="000000" w:themeColor="text1"/>
          <w:sz w:val="24"/>
          <w:szCs w:val="24"/>
        </w:rPr>
        <w:t xml:space="preserve">mmon naming conventions with targeted brands. Additionally, they fail against novel domain patterns that do not mimic existing entities, and visual similarity checks introduce substantial computational overhead that precludes real time deployment at scale.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4E45420" w14:textId="77777777">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2.3.3 Machine Learning Based Detection</w:t>
      </w:r>
      <w:r>
        <w:rPr>
          <w:rFonts w:ascii="Times New Roman" w:hAnsi="Times New Roman" w:eastAsia="Times New Roman" w:cs="Times New Roman"/>
          <w:color w:val="000000" w:themeColor="text1"/>
          <w:sz w:val="24"/>
          <w:szCs w:val="24"/>
        </w:rPr>
      </w:r>
    </w:p>
    <w:p w14:paraId="467C1010"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Machine learning overcame the limitations of rule based and heuristic approaches by learning complex feature representations directly from labeled data. The critical argument in current re</w:t>
      </w:r>
      <w:r>
        <w:rPr>
          <w:rFonts w:ascii="Times New Roman" w:hAnsi="Times New Roman" w:eastAsia="Times New Roman" w:cs="Times New Roman"/>
          <w:color w:val="000000" w:themeColor="text1"/>
          <w:sz w:val="24"/>
          <w:szCs w:val="24"/>
        </w:rPr>
        <w:t xml:space="preserve">search is that the quality of the feature extraction pipeline determines the ceiling of detection performance. A classifier can only be as effective as the features it receives; therefore, the engineering of lexical and structural attributes is the most vi</w:t>
      </w:r>
      <w:r>
        <w:rPr>
          <w:rFonts w:ascii="Times New Roman" w:hAnsi="Times New Roman" w:eastAsia="Times New Roman" w:cs="Times New Roman"/>
          <w:color w:val="000000" w:themeColor="text1"/>
          <w:sz w:val="24"/>
          <w:szCs w:val="24"/>
        </w:rPr>
        <w:t xml:space="preserve">tal component of the system. Studies have surveyed various machine learning approaches, including support vector machines, naive Bayes, convolutional neural networks, and long short term memory networks. While deep learning models offer automated feature e</w:t>
      </w:r>
      <w:r>
        <w:rPr>
          <w:rFonts w:ascii="Times New Roman" w:hAnsi="Times New Roman" w:eastAsia="Times New Roman" w:cs="Times New Roman"/>
          <w:color w:val="000000" w:themeColor="text1"/>
          <w:sz w:val="24"/>
          <w:szCs w:val="24"/>
        </w:rPr>
        <w:t xml:space="preserve">xtraction, they require massive computational resources and lack the interpretability required for security operations. Tree based ensemble methods remain the standard for structured tabular data due to their balance of accuracy, speed, and explainability.</w:t>
      </w:r>
      <w:r>
        <w:rPr>
          <w:rFonts w:ascii="Times New Roman" w:hAnsi="Times New Roman" w:eastAsia="Times New Roman" w:cs="Times New Roman"/>
          <w:color w:val="000000" w:themeColor="text1"/>
          <w:sz w:val="24"/>
          <w:szCs w:val="24"/>
        </w:rPr>
      </w:r>
    </w:p>
    <w:p w14:paraId="208117BF"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1378BD60" w14:textId="77777777">
      <w:pPr>
        <w:pBdr/>
        <w:spacing w:after="16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4343400" cy="4885500"/>
                <wp:effectExtent l="0" t="0" r="0" b="0"/>
                <wp:docPr id="2"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00358" name=""/>
                        <pic:cNvPicPr>
                          <a:picLocks noChangeAspect="1"/>
                        </pic:cNvPicPr>
                        <pic:nvPr/>
                      </pic:nvPicPr>
                      <pic:blipFill rotWithShape="1">
                        <a:blip r:embed="rId10"/>
                        <a:stretch/>
                      </pic:blipFill>
                      <pic:spPr bwMode="auto">
                        <a:xfrm flipH="0" flipV="0">
                          <a:off x="0" y="0"/>
                          <a:ext cx="4343400" cy="4885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42.00pt;height:384.69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A05CE30"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6BC3D7C2" w14:textId="7777777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2.4 Feature Extraction Frameworks in Machine Learning Based Phishing Detection</w:t>
      </w:r>
      <w:r>
        <w:rPr>
          <w:rFonts w:ascii="Times New Roman" w:hAnsi="Times New Roman" w:eastAsia="Times New Roman" w:cs="Times New Roman"/>
          <w:color w:val="000000" w:themeColor="text1"/>
          <w:sz w:val="24"/>
          <w:szCs w:val="24"/>
        </w:rPr>
      </w:r>
    </w:p>
    <w:p w14:paraId="533922E3"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design of the feature extraction layer is the primary contribution of this study. This section critically examines how prior research has approached feature engineering, highlighting the distinction between ad hoc selection and structured frameworks.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7AC301B" w14:textId="77777777">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2.4.1 The Concept of a Feature Extraction Framework</w:t>
      </w:r>
      <w:r>
        <w:rPr>
          <w:rFonts w:ascii="Times New Roman" w:hAnsi="Times New Roman" w:eastAsia="Times New Roman" w:cs="Times New Roman"/>
          <w:color w:val="000000" w:themeColor="text1"/>
          <w:sz w:val="24"/>
          <w:szCs w:val="24"/>
        </w:rPr>
      </w:r>
    </w:p>
    <w:p w14:paraId="03BE5CB2"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formal distinction ex</w:t>
      </w:r>
      <w:r>
        <w:rPr>
          <w:rFonts w:ascii="Times New Roman" w:hAnsi="Times New Roman" w:eastAsia="Times New Roman" w:cs="Times New Roman"/>
          <w:color w:val="000000" w:themeColor="text1"/>
          <w:sz w:val="24"/>
          <w:szCs w:val="24"/>
        </w:rPr>
        <w:t xml:space="preserve">ists in the literature between ad hoc feature selection and a structured feature extraction framework. Ad hoc selection involves choosing features opportunistically per study, often mixing lexical and structural attributes without clear categorization. Thi</w:t>
      </w:r>
      <w:r>
        <w:rPr>
          <w:rFonts w:ascii="Times New Roman" w:hAnsi="Times New Roman" w:eastAsia="Times New Roman" w:cs="Times New Roman"/>
          <w:color w:val="000000" w:themeColor="text1"/>
          <w:sz w:val="24"/>
          <w:szCs w:val="24"/>
        </w:rPr>
        <w:t xml:space="preserve">s approach has produced inconsistent results across studies because it conflates feature categories, making it impossible to attribute performance gains to specific feature types. Conversely, a structured framework is a deliberate, categorized, reproducibl</w:t>
      </w:r>
      <w:r>
        <w:rPr>
          <w:rFonts w:ascii="Times New Roman" w:hAnsi="Times New Roman" w:eastAsia="Times New Roman" w:cs="Times New Roman"/>
          <w:color w:val="000000" w:themeColor="text1"/>
          <w:sz w:val="24"/>
          <w:szCs w:val="24"/>
        </w:rPr>
        <w:t xml:space="preserve">e pipeline where features are grouped by type, extracted through defined processes, and evaluated independently. Recent literature emphasizes that without a formalized pipeline, incremental improvement and cross study comparability remain severely limited.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E363BEE" w14:textId="77777777">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2.4.2 Lexical Features in Phishing Domain Detection</w:t>
      </w:r>
      <w:r>
        <w:rPr>
          <w:rFonts w:ascii="Times New Roman" w:hAnsi="Times New Roman" w:eastAsia="Times New Roman" w:cs="Times New Roman"/>
          <w:color w:val="000000" w:themeColor="text1"/>
          <w:sz w:val="24"/>
          <w:szCs w:val="24"/>
        </w:rPr>
      </w:r>
    </w:p>
    <w:p w14:paraId="31A60AE7"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features are derived exclusively from the syntactic and statistical properties of the domain name and uniform resource locator string, requiring no external data lookups. Studies consistently identify uniform resource locator length, Shannon</w:t>
      </w:r>
      <w:r>
        <w:rPr>
          <w:rFonts w:ascii="Times New Roman" w:hAnsi="Times New Roman" w:eastAsia="Times New Roman" w:cs="Times New Roman"/>
          <w:color w:val="000000" w:themeColor="text1"/>
          <w:sz w:val="24"/>
          <w:szCs w:val="24"/>
        </w:rPr>
        <w:t xml:space="preserve"> entropy, digit ratio, special character count, subdomain depth, top level domain type, hyphen count, presence of brand keywords, path depth, and query parameter count as highly predictive attributes. The primary strength of lexical features is their compu</w:t>
      </w:r>
      <w:r>
        <w:rPr>
          <w:rFonts w:ascii="Times New Roman" w:hAnsi="Times New Roman" w:eastAsia="Times New Roman" w:cs="Times New Roman"/>
          <w:color w:val="000000" w:themeColor="text1"/>
          <w:sz w:val="24"/>
          <w:szCs w:val="24"/>
        </w:rPr>
        <w:t xml:space="preserve">tational speed and applicability to zero day domains, as they rely solely on the string itself. However, their documented weakness is susceptibility to adversarial manipulation, where attackers can easily alter the string to evade specific syntactic rules.</w:t>
      </w:r>
      <w:r>
        <w:rPr>
          <w:rFonts w:ascii="Times New Roman" w:hAnsi="Times New Roman" w:eastAsia="Times New Roman" w:cs="Times New Roman"/>
          <w:color w:val="000000" w:themeColor="text1"/>
          <w:sz w:val="24"/>
          <w:szCs w:val="24"/>
        </w:rPr>
      </w:r>
    </w:p>
    <w:p w14:paraId="49FD1A0E"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tbl>
      <w:tblPr>
        <w:tblW w:w="5193"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531"/>
        <w:gridCol w:w="2965"/>
        <w:gridCol w:w="2250"/>
        <w:gridCol w:w="2965"/>
      </w:tblGrid>
      <w:tr>
        <w:trPr>
          <w:trHeight w:val="768"/>
          <w:tblHeader/>
        </w:trPr>
        <w:tc>
          <w:tcPr>
            <w:tcBorders/>
            <w:tcW w:w="1569" w:type="dxa"/>
          </w:tcPr>
          <w:p w14:paraId="0DDD78A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Feature</w:t>
            </w:r>
            <w:r>
              <w:rPr>
                <w:rFonts w:ascii="Times New Roman" w:hAnsi="Times New Roman" w:eastAsia="Times New Roman" w:cs="Times New Roman"/>
                <w:color w:val="000000" w:themeColor="text1"/>
                <w:sz w:val="24"/>
                <w:szCs w:val="24"/>
              </w:rPr>
            </w:r>
          </w:p>
        </w:tc>
        <w:tc>
          <w:tcPr>
            <w:tcBorders/>
            <w:tcW w:w="3046" w:type="dxa"/>
          </w:tcPr>
          <w:p w14:paraId="0469A7C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Definition</w:t>
            </w:r>
            <w:r>
              <w:rPr>
                <w:rFonts w:ascii="Times New Roman" w:hAnsi="Times New Roman" w:eastAsia="Times New Roman" w:cs="Times New Roman"/>
                <w:color w:val="000000" w:themeColor="text1"/>
                <w:sz w:val="24"/>
                <w:szCs w:val="24"/>
              </w:rPr>
            </w:r>
          </w:p>
        </w:tc>
        <w:tc>
          <w:tcPr>
            <w:tcBorders/>
            <w:tcW w:w="2309" w:type="dxa"/>
          </w:tcPr>
          <w:p w14:paraId="64558D3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Studies Reporting High Predictive Value</w:t>
            </w:r>
            <w:r>
              <w:rPr>
                <w:rFonts w:ascii="Times New Roman" w:hAnsi="Times New Roman" w:eastAsia="Times New Roman" w:cs="Times New Roman"/>
                <w:color w:val="000000" w:themeColor="text1"/>
                <w:sz w:val="24"/>
                <w:szCs w:val="24"/>
              </w:rPr>
            </w:r>
          </w:p>
        </w:tc>
        <w:tc>
          <w:tcPr>
            <w:tcBorders/>
            <w:tcW w:w="3046" w:type="dxa"/>
          </w:tcPr>
          <w:p w14:paraId="4116C18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Notes</w:t>
            </w:r>
            <w:r>
              <w:rPr>
                <w:rFonts w:ascii="Times New Roman" w:hAnsi="Times New Roman" w:eastAsia="Times New Roman" w:cs="Times New Roman"/>
                <w:color w:val="000000" w:themeColor="text1"/>
                <w:sz w:val="24"/>
                <w:szCs w:val="24"/>
              </w:rPr>
            </w:r>
          </w:p>
        </w:tc>
      </w:tr>
      <w:tr>
        <w:trPr>
          <w:trHeight w:val="755"/>
        </w:trPr>
        <w:tc>
          <w:tcPr>
            <w:tcBorders/>
            <w:tcW w:w="1569" w:type="dxa"/>
          </w:tcPr>
          <w:p w14:paraId="70952CC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URL Length</w:t>
            </w:r>
            <w:r>
              <w:rPr>
                <w:rFonts w:ascii="Times New Roman" w:hAnsi="Times New Roman" w:eastAsia="Times New Roman" w:cs="Times New Roman"/>
                <w:color w:val="000000" w:themeColor="text1"/>
                <w:sz w:val="24"/>
                <w:szCs w:val="24"/>
              </w:rPr>
            </w:r>
          </w:p>
        </w:tc>
        <w:tc>
          <w:tcPr>
            <w:tcBorders/>
            <w:tcW w:w="3046" w:type="dxa"/>
          </w:tcPr>
          <w:p w14:paraId="25E4DC0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Total character count of the full uniform resource locator</w:t>
            </w:r>
            <w:r>
              <w:rPr>
                <w:rFonts w:ascii="Times New Roman" w:hAnsi="Times New Roman" w:eastAsia="Times New Roman" w:cs="Times New Roman"/>
                <w:color w:val="000000" w:themeColor="text1"/>
                <w:sz w:val="24"/>
                <w:szCs w:val="24"/>
              </w:rPr>
            </w:r>
          </w:p>
        </w:tc>
        <w:tc>
          <w:tcPr>
            <w:tcBorders/>
            <w:tcW w:w="2309" w:type="dxa"/>
          </w:tcPr>
          <w:p w14:paraId="57D93E9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Sahingoz et al. (2019)</w:t>
            </w:r>
            <w:r>
              <w:rPr>
                <w:rFonts w:ascii="Times New Roman" w:hAnsi="Times New Roman" w:eastAsia="Times New Roman" w:cs="Times New Roman"/>
                <w:color w:val="000000" w:themeColor="text1"/>
                <w:sz w:val="24"/>
                <w:szCs w:val="24"/>
              </w:rPr>
            </w:r>
          </w:p>
        </w:tc>
        <w:tc>
          <w:tcPr>
            <w:tcBorders/>
            <w:tcW w:w="3046" w:type="dxa"/>
          </w:tcPr>
          <w:p w14:paraId="44444A4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uniform resource locators are consistently longer</w:t>
            </w:r>
            <w:r>
              <w:rPr>
                <w:rFonts w:ascii="Times New Roman" w:hAnsi="Times New Roman" w:eastAsia="Times New Roman" w:cs="Times New Roman"/>
                <w:color w:val="000000" w:themeColor="text1"/>
                <w:sz w:val="24"/>
                <w:szCs w:val="24"/>
              </w:rPr>
            </w:r>
          </w:p>
        </w:tc>
      </w:tr>
      <w:tr>
        <w:trPr>
          <w:trHeight w:val="768"/>
        </w:trPr>
        <w:tc>
          <w:tcPr>
            <w:tcBorders/>
            <w:tcW w:w="1569" w:type="dxa"/>
          </w:tcPr>
          <w:p w14:paraId="50B717A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Shannon Entropy</w:t>
            </w:r>
            <w:r>
              <w:rPr>
                <w:rFonts w:ascii="Times New Roman" w:hAnsi="Times New Roman" w:eastAsia="Times New Roman" w:cs="Times New Roman"/>
                <w:color w:val="000000" w:themeColor="text1"/>
                <w:sz w:val="24"/>
                <w:szCs w:val="24"/>
              </w:rPr>
            </w:r>
          </w:p>
        </w:tc>
        <w:tc>
          <w:tcPr>
            <w:tcBorders/>
            <w:tcW w:w="3046" w:type="dxa"/>
          </w:tcPr>
          <w:p w14:paraId="1B137B0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Randomness measure of domain string</w:t>
            </w:r>
            <w:r>
              <w:rPr>
                <w:rFonts w:ascii="Times New Roman" w:hAnsi="Times New Roman" w:eastAsia="Times New Roman" w:cs="Times New Roman"/>
                <w:color w:val="000000" w:themeColor="text1"/>
                <w:sz w:val="24"/>
                <w:szCs w:val="24"/>
              </w:rPr>
            </w:r>
          </w:p>
        </w:tc>
        <w:tc>
          <w:tcPr>
            <w:tcBorders/>
            <w:tcW w:w="2309" w:type="dxa"/>
          </w:tcPr>
          <w:p w14:paraId="55644E3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Basit et al. (2021)</w:t>
            </w:r>
            <w:r>
              <w:rPr>
                <w:rFonts w:ascii="Times New Roman" w:hAnsi="Times New Roman" w:eastAsia="Times New Roman" w:cs="Times New Roman"/>
                <w:color w:val="000000" w:themeColor="text1"/>
                <w:sz w:val="24"/>
                <w:szCs w:val="24"/>
              </w:rPr>
            </w:r>
          </w:p>
        </w:tc>
        <w:tc>
          <w:tcPr>
            <w:tcBorders/>
            <w:tcW w:w="3046" w:type="dxa"/>
          </w:tcPr>
          <w:p w14:paraId="041A033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generation algorithm domains show measurably higher entropy</w:t>
            </w:r>
            <w:r>
              <w:rPr>
                <w:rFonts w:ascii="Times New Roman" w:hAnsi="Times New Roman" w:eastAsia="Times New Roman" w:cs="Times New Roman"/>
                <w:color w:val="000000" w:themeColor="text1"/>
                <w:sz w:val="24"/>
                <w:szCs w:val="24"/>
              </w:rPr>
            </w:r>
          </w:p>
        </w:tc>
      </w:tr>
      <w:tr>
        <w:trPr>
          <w:trHeight w:val="755"/>
        </w:trPr>
        <w:tc>
          <w:tcPr>
            <w:tcBorders/>
            <w:tcW w:w="1569" w:type="dxa"/>
          </w:tcPr>
          <w:p w14:paraId="4E029AB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Digit Ratio</w:t>
            </w:r>
            <w:r>
              <w:rPr>
                <w:rFonts w:ascii="Times New Roman" w:hAnsi="Times New Roman" w:eastAsia="Times New Roman" w:cs="Times New Roman"/>
                <w:color w:val="000000" w:themeColor="text1"/>
                <w:sz w:val="24"/>
                <w:szCs w:val="24"/>
              </w:rPr>
            </w:r>
          </w:p>
        </w:tc>
        <w:tc>
          <w:tcPr>
            <w:tcBorders/>
            <w:tcW w:w="3046" w:type="dxa"/>
          </w:tcPr>
          <w:p w14:paraId="54F7251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Ratio of numeric characters to total uniform resource locator length</w:t>
            </w:r>
            <w:r>
              <w:rPr>
                <w:rFonts w:ascii="Times New Roman" w:hAnsi="Times New Roman" w:eastAsia="Times New Roman" w:cs="Times New Roman"/>
                <w:color w:val="000000" w:themeColor="text1"/>
                <w:sz w:val="24"/>
                <w:szCs w:val="24"/>
              </w:rPr>
            </w:r>
          </w:p>
        </w:tc>
        <w:tc>
          <w:tcPr>
            <w:tcBorders/>
            <w:tcW w:w="2309" w:type="dxa"/>
          </w:tcPr>
          <w:p w14:paraId="2856DAC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Vinod et al. (2021)</w:t>
            </w:r>
            <w:r>
              <w:rPr>
                <w:rFonts w:ascii="Times New Roman" w:hAnsi="Times New Roman" w:eastAsia="Times New Roman" w:cs="Times New Roman"/>
                <w:color w:val="000000" w:themeColor="text1"/>
                <w:sz w:val="24"/>
                <w:szCs w:val="24"/>
              </w:rPr>
            </w:r>
          </w:p>
        </w:tc>
        <w:tc>
          <w:tcPr>
            <w:tcBorders/>
            <w:tcW w:w="3046" w:type="dxa"/>
          </w:tcPr>
          <w:p w14:paraId="271465C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Numeric padding used to evade blacklists</w:t>
            </w:r>
            <w:r>
              <w:rPr>
                <w:rFonts w:ascii="Times New Roman" w:hAnsi="Times New Roman" w:eastAsia="Times New Roman" w:cs="Times New Roman"/>
                <w:color w:val="000000" w:themeColor="text1"/>
                <w:sz w:val="24"/>
                <w:szCs w:val="24"/>
              </w:rPr>
            </w:r>
          </w:p>
        </w:tc>
      </w:tr>
      <w:tr>
        <w:trPr>
          <w:trHeight w:val="243"/>
        </w:trPr>
        <w:tc>
          <w:tcPr>
            <w:tcBorders/>
            <w:tcW w:w="1569" w:type="dxa"/>
          </w:tcPr>
          <w:p w14:paraId="42A3BDA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Subdomain Depth</w:t>
            </w:r>
            <w:r>
              <w:rPr>
                <w:rFonts w:ascii="Times New Roman" w:hAnsi="Times New Roman" w:eastAsia="Times New Roman" w:cs="Times New Roman"/>
                <w:color w:val="000000" w:themeColor="text1"/>
                <w:sz w:val="24"/>
                <w:szCs w:val="24"/>
              </w:rPr>
            </w:r>
          </w:p>
        </w:tc>
        <w:tc>
          <w:tcPr>
            <w:tcBorders/>
            <w:tcW w:w="3046" w:type="dxa"/>
          </w:tcPr>
          <w:p w14:paraId="1EB0314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subdomain levels</w:t>
            </w:r>
            <w:r>
              <w:rPr>
                <w:rFonts w:ascii="Times New Roman" w:hAnsi="Times New Roman" w:eastAsia="Times New Roman" w:cs="Times New Roman"/>
                <w:color w:val="000000" w:themeColor="text1"/>
                <w:sz w:val="24"/>
                <w:szCs w:val="24"/>
              </w:rPr>
            </w:r>
          </w:p>
        </w:tc>
        <w:tc>
          <w:tcPr>
            <w:tcBorders/>
            <w:tcW w:w="2309" w:type="dxa"/>
          </w:tcPr>
          <w:p w14:paraId="685F105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Alkhalil et al. (2021)</w:t>
            </w:r>
            <w:r>
              <w:rPr>
                <w:rFonts w:ascii="Times New Roman" w:hAnsi="Times New Roman" w:eastAsia="Times New Roman" w:cs="Times New Roman"/>
                <w:color w:val="000000" w:themeColor="text1"/>
                <w:sz w:val="24"/>
                <w:szCs w:val="24"/>
              </w:rPr>
            </w:r>
          </w:p>
        </w:tc>
        <w:tc>
          <w:tcPr>
            <w:tcBorders/>
            <w:tcW w:w="3046" w:type="dxa"/>
          </w:tcPr>
          <w:p w14:paraId="22029F2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Deep chains used to obscure malicious top level domain</w:t>
            </w:r>
            <w:r>
              <w:rPr>
                <w:rFonts w:ascii="Times New Roman" w:hAnsi="Times New Roman" w:eastAsia="Times New Roman" w:cs="Times New Roman"/>
                <w:color w:val="000000" w:themeColor="text1"/>
                <w:sz w:val="24"/>
                <w:szCs w:val="24"/>
              </w:rPr>
            </w:r>
          </w:p>
        </w:tc>
      </w:tr>
      <w:tr>
        <w:trPr>
          <w:trHeight w:val="153"/>
        </w:trPr>
        <w:tc>
          <w:tcPr>
            <w:tcBorders/>
            <w:tcW w:w="1569" w:type="dxa"/>
          </w:tcPr>
          <w:p w14:paraId="67F2830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Special Char Count</w:t>
            </w:r>
            <w:r>
              <w:rPr>
                <w:rFonts w:ascii="Times New Roman" w:hAnsi="Times New Roman" w:eastAsia="Times New Roman" w:cs="Times New Roman"/>
                <w:color w:val="000000" w:themeColor="text1"/>
                <w:sz w:val="24"/>
                <w:szCs w:val="24"/>
              </w:rPr>
            </w:r>
          </w:p>
        </w:tc>
        <w:tc>
          <w:tcPr>
            <w:tcBorders/>
            <w:tcW w:w="3046" w:type="dxa"/>
          </w:tcPr>
          <w:p w14:paraId="5D98E5E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Count of specific symbols in uniform resource locator</w:t>
            </w:r>
            <w:r>
              <w:rPr>
                <w:rFonts w:ascii="Times New Roman" w:hAnsi="Times New Roman" w:eastAsia="Times New Roman" w:cs="Times New Roman"/>
                <w:color w:val="000000" w:themeColor="text1"/>
                <w:sz w:val="24"/>
                <w:szCs w:val="24"/>
              </w:rPr>
            </w:r>
          </w:p>
        </w:tc>
        <w:tc>
          <w:tcPr>
            <w:tcBorders/>
            <w:tcW w:w="2309" w:type="dxa"/>
          </w:tcPr>
          <w:p w14:paraId="4DB7AFC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Sahingoz et al. (2019)</w:t>
            </w:r>
            <w:r>
              <w:rPr>
                <w:rFonts w:ascii="Times New Roman" w:hAnsi="Times New Roman" w:eastAsia="Times New Roman" w:cs="Times New Roman"/>
                <w:color w:val="000000" w:themeColor="text1"/>
                <w:sz w:val="24"/>
                <w:szCs w:val="24"/>
              </w:rPr>
            </w:r>
          </w:p>
        </w:tc>
        <w:tc>
          <w:tcPr>
            <w:tcBorders/>
            <w:tcW w:w="3046" w:type="dxa"/>
          </w:tcPr>
          <w:p w14:paraId="1ADEF9E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Inflated counts associated with phishing</w:t>
            </w:r>
            <w:r>
              <w:rPr>
                <w:rFonts w:ascii="Times New Roman" w:hAnsi="Times New Roman" w:eastAsia="Times New Roman" w:cs="Times New Roman"/>
                <w:color w:val="000000" w:themeColor="text1"/>
                <w:sz w:val="24"/>
                <w:szCs w:val="24"/>
              </w:rPr>
            </w:r>
          </w:p>
        </w:tc>
      </w:tr>
      <w:tr>
        <w:trPr>
          <w:trHeight w:val="153"/>
        </w:trPr>
        <w:tc>
          <w:tcPr>
            <w:tcBorders/>
            <w:tcW w:w="1569" w:type="dxa"/>
          </w:tcPr>
          <w:p w14:paraId="7EF1059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Hyphen Count</w:t>
            </w:r>
            <w:r>
              <w:rPr>
                <w:rFonts w:ascii="Times New Roman" w:hAnsi="Times New Roman" w:eastAsia="Times New Roman" w:cs="Times New Roman"/>
                <w:color w:val="000000" w:themeColor="text1"/>
                <w:sz w:val="24"/>
                <w:szCs w:val="24"/>
              </w:rPr>
            </w:r>
          </w:p>
        </w:tc>
        <w:tc>
          <w:tcPr>
            <w:tcBorders/>
            <w:tcW w:w="3046" w:type="dxa"/>
          </w:tcPr>
          <w:p w14:paraId="7F708BF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Hyphens in domain string</w:t>
            </w:r>
            <w:r>
              <w:rPr>
                <w:rFonts w:ascii="Times New Roman" w:hAnsi="Times New Roman" w:eastAsia="Times New Roman" w:cs="Times New Roman"/>
                <w:color w:val="000000" w:themeColor="text1"/>
                <w:sz w:val="24"/>
                <w:szCs w:val="24"/>
              </w:rPr>
            </w:r>
          </w:p>
        </w:tc>
        <w:tc>
          <w:tcPr>
            <w:tcBorders/>
            <w:tcW w:w="2309" w:type="dxa"/>
          </w:tcPr>
          <w:p w14:paraId="1BB70E7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Basit et al. (2021)</w:t>
            </w:r>
            <w:r>
              <w:rPr>
                <w:rFonts w:ascii="Times New Roman" w:hAnsi="Times New Roman" w:eastAsia="Times New Roman" w:cs="Times New Roman"/>
                <w:color w:val="000000" w:themeColor="text1"/>
                <w:sz w:val="24"/>
                <w:szCs w:val="24"/>
              </w:rPr>
            </w:r>
          </w:p>
        </w:tc>
        <w:tc>
          <w:tcPr>
            <w:tcBorders/>
            <w:tcW w:w="3046" w:type="dxa"/>
          </w:tcPr>
          <w:p w14:paraId="58B22BC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Combosquatting pattern indicator</w:t>
            </w:r>
            <w:r>
              <w:rPr>
                <w:rFonts w:ascii="Times New Roman" w:hAnsi="Times New Roman" w:eastAsia="Times New Roman" w:cs="Times New Roman"/>
                <w:color w:val="000000" w:themeColor="text1"/>
                <w:sz w:val="24"/>
                <w:szCs w:val="24"/>
              </w:rPr>
            </w:r>
          </w:p>
        </w:tc>
      </w:tr>
      <w:tr>
        <w:trPr>
          <w:trHeight w:val="153"/>
        </w:trPr>
        <w:tc>
          <w:tcPr>
            <w:tcBorders/>
            <w:tcW w:w="1569" w:type="dxa"/>
          </w:tcPr>
          <w:p w14:paraId="015B45B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TLD Type</w:t>
            </w:r>
            <w:r>
              <w:rPr>
                <w:rFonts w:ascii="Times New Roman" w:hAnsi="Times New Roman" w:eastAsia="Times New Roman" w:cs="Times New Roman"/>
                <w:color w:val="000000" w:themeColor="text1"/>
                <w:sz w:val="24"/>
                <w:szCs w:val="24"/>
              </w:rPr>
            </w:r>
          </w:p>
        </w:tc>
        <w:tc>
          <w:tcPr>
            <w:tcBorders/>
            <w:tcW w:w="3046" w:type="dxa"/>
          </w:tcPr>
          <w:p w14:paraId="258E261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Category of top level domain</w:t>
            </w:r>
            <w:r>
              <w:rPr>
                <w:rFonts w:ascii="Times New Roman" w:hAnsi="Times New Roman" w:eastAsia="Times New Roman" w:cs="Times New Roman"/>
                <w:color w:val="000000" w:themeColor="text1"/>
                <w:sz w:val="24"/>
                <w:szCs w:val="24"/>
              </w:rPr>
            </w:r>
          </w:p>
        </w:tc>
        <w:tc>
          <w:tcPr>
            <w:tcBorders/>
            <w:tcW w:w="2309" w:type="dxa"/>
          </w:tcPr>
          <w:p w14:paraId="59582B6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Vinod et al. (2021)</w:t>
            </w:r>
            <w:r>
              <w:rPr>
                <w:rFonts w:ascii="Times New Roman" w:hAnsi="Times New Roman" w:eastAsia="Times New Roman" w:cs="Times New Roman"/>
                <w:color w:val="000000" w:themeColor="text1"/>
                <w:sz w:val="24"/>
                <w:szCs w:val="24"/>
              </w:rPr>
            </w:r>
          </w:p>
        </w:tc>
        <w:tc>
          <w:tcPr>
            <w:tcBorders/>
            <w:tcW w:w="3046" w:type="dxa"/>
          </w:tcPr>
          <w:p w14:paraId="2686EF9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Unusual or free extensions overrepresented in phishing</w:t>
            </w:r>
            <w:r>
              <w:rPr>
                <w:rFonts w:ascii="Times New Roman" w:hAnsi="Times New Roman" w:eastAsia="Times New Roman" w:cs="Times New Roman"/>
                <w:color w:val="000000" w:themeColor="text1"/>
                <w:sz w:val="24"/>
                <w:szCs w:val="24"/>
              </w:rPr>
            </w:r>
          </w:p>
        </w:tc>
      </w:tr>
      <w:tr>
        <w:trPr>
          <w:trHeight w:val="153"/>
        </w:trPr>
        <w:tc>
          <w:tcPr>
            <w:tcBorders/>
            <w:tcW w:w="1569" w:type="dxa"/>
          </w:tcPr>
          <w:p w14:paraId="6E59EB7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Has IP Address</w:t>
            </w:r>
            <w:r>
              <w:rPr>
                <w:rFonts w:ascii="Times New Roman" w:hAnsi="Times New Roman" w:eastAsia="Times New Roman" w:cs="Times New Roman"/>
                <w:color w:val="000000" w:themeColor="text1"/>
                <w:sz w:val="24"/>
                <w:szCs w:val="24"/>
              </w:rPr>
            </w:r>
          </w:p>
        </w:tc>
        <w:tc>
          <w:tcPr>
            <w:tcBorders/>
            <w:tcW w:w="3046" w:type="dxa"/>
          </w:tcPr>
          <w:p w14:paraId="0AAC309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Internet Protocol used instead of domain name</w:t>
            </w:r>
            <w:r>
              <w:rPr>
                <w:rFonts w:ascii="Times New Roman" w:hAnsi="Times New Roman" w:eastAsia="Times New Roman" w:cs="Times New Roman"/>
                <w:color w:val="000000" w:themeColor="text1"/>
                <w:sz w:val="24"/>
                <w:szCs w:val="24"/>
              </w:rPr>
            </w:r>
          </w:p>
        </w:tc>
        <w:tc>
          <w:tcPr>
            <w:tcBorders/>
            <w:tcW w:w="2309" w:type="dxa"/>
          </w:tcPr>
          <w:p w14:paraId="0AD004D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Alkhalil et al. (2021)</w:t>
            </w:r>
            <w:r>
              <w:rPr>
                <w:rFonts w:ascii="Times New Roman" w:hAnsi="Times New Roman" w:eastAsia="Times New Roman" w:cs="Times New Roman"/>
                <w:color w:val="000000" w:themeColor="text1"/>
                <w:sz w:val="24"/>
                <w:szCs w:val="24"/>
              </w:rPr>
            </w:r>
          </w:p>
        </w:tc>
        <w:tc>
          <w:tcPr>
            <w:tcBorders/>
            <w:tcW w:w="3046" w:type="dxa"/>
          </w:tcPr>
          <w:p w14:paraId="69558D1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Strong standalone phishing indicator</w:t>
            </w:r>
            <w:r>
              <w:rPr>
                <w:rFonts w:ascii="Times New Roman" w:hAnsi="Times New Roman" w:eastAsia="Times New Roman" w:cs="Times New Roman"/>
                <w:color w:val="000000" w:themeColor="text1"/>
                <w:sz w:val="24"/>
                <w:szCs w:val="24"/>
              </w:rPr>
            </w:r>
          </w:p>
        </w:tc>
      </w:tr>
      <w:tr>
        <w:trPr>
          <w:trHeight w:val="153"/>
        </w:trPr>
        <w:tc>
          <w:tcPr>
            <w:tcBorders/>
            <w:tcW w:w="1569" w:type="dxa"/>
          </w:tcPr>
          <w:p w14:paraId="05C1B2F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Brand Keyword</w:t>
            </w:r>
            <w:r>
              <w:rPr>
                <w:rFonts w:ascii="Times New Roman" w:hAnsi="Times New Roman" w:eastAsia="Times New Roman" w:cs="Times New Roman"/>
                <w:color w:val="000000" w:themeColor="text1"/>
                <w:sz w:val="24"/>
                <w:szCs w:val="24"/>
              </w:rPr>
            </w:r>
          </w:p>
        </w:tc>
        <w:tc>
          <w:tcPr>
            <w:tcBorders/>
            <w:tcW w:w="3046" w:type="dxa"/>
          </w:tcPr>
          <w:p w14:paraId="72FC77F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Known brand name present in uniform resource locator</w:t>
            </w:r>
            <w:r>
              <w:rPr>
                <w:rFonts w:ascii="Times New Roman" w:hAnsi="Times New Roman" w:eastAsia="Times New Roman" w:cs="Times New Roman"/>
                <w:color w:val="000000" w:themeColor="text1"/>
                <w:sz w:val="24"/>
                <w:szCs w:val="24"/>
              </w:rPr>
            </w:r>
          </w:p>
        </w:tc>
        <w:tc>
          <w:tcPr>
            <w:tcBorders/>
            <w:tcW w:w="2309" w:type="dxa"/>
          </w:tcPr>
          <w:p w14:paraId="5A921ED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Sahingoz et al. (2019)</w:t>
            </w:r>
            <w:r>
              <w:rPr>
                <w:rFonts w:ascii="Times New Roman" w:hAnsi="Times New Roman" w:eastAsia="Times New Roman" w:cs="Times New Roman"/>
                <w:color w:val="000000" w:themeColor="text1"/>
                <w:sz w:val="24"/>
                <w:szCs w:val="24"/>
              </w:rPr>
            </w:r>
          </w:p>
        </w:tc>
        <w:tc>
          <w:tcPr>
            <w:tcBorders/>
            <w:tcW w:w="3046" w:type="dxa"/>
          </w:tcPr>
          <w:p w14:paraId="32B5B9E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Common in credential harvesting domains</w:t>
            </w:r>
            <w:r>
              <w:rPr>
                <w:rFonts w:ascii="Times New Roman" w:hAnsi="Times New Roman" w:eastAsia="Times New Roman" w:cs="Times New Roman"/>
                <w:color w:val="000000" w:themeColor="text1"/>
                <w:sz w:val="24"/>
                <w:szCs w:val="24"/>
              </w:rPr>
            </w:r>
          </w:p>
        </w:tc>
      </w:tr>
      <w:tr>
        <w:trPr>
          <w:trHeight w:val="512"/>
        </w:trPr>
        <w:tc>
          <w:tcPr>
            <w:tcBorders/>
            <w:tcW w:w="1569" w:type="dxa"/>
          </w:tcPr>
          <w:p w14:paraId="0A91666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Path Depth</w:t>
            </w:r>
            <w:r>
              <w:rPr>
                <w:rFonts w:ascii="Times New Roman" w:hAnsi="Times New Roman" w:eastAsia="Times New Roman" w:cs="Times New Roman"/>
                <w:color w:val="000000" w:themeColor="text1"/>
                <w:sz w:val="24"/>
                <w:szCs w:val="24"/>
              </w:rPr>
            </w:r>
          </w:p>
        </w:tc>
        <w:tc>
          <w:tcPr>
            <w:tcBorders/>
            <w:tcW w:w="3046" w:type="dxa"/>
          </w:tcPr>
          <w:p w14:paraId="0712BB7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Directory levels in uniform resource locator path</w:t>
            </w:r>
            <w:r>
              <w:rPr>
                <w:rFonts w:ascii="Times New Roman" w:hAnsi="Times New Roman" w:eastAsia="Times New Roman" w:cs="Times New Roman"/>
                <w:color w:val="000000" w:themeColor="text1"/>
                <w:sz w:val="24"/>
                <w:szCs w:val="24"/>
              </w:rPr>
            </w:r>
          </w:p>
        </w:tc>
        <w:tc>
          <w:tcPr>
            <w:tcBorders/>
            <w:tcW w:w="2309" w:type="dxa"/>
          </w:tcPr>
          <w:p w14:paraId="74AD8F3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Basit et al. (2021)</w:t>
            </w:r>
            <w:r>
              <w:rPr>
                <w:rFonts w:ascii="Times New Roman" w:hAnsi="Times New Roman" w:eastAsia="Times New Roman" w:cs="Times New Roman"/>
                <w:color w:val="000000" w:themeColor="text1"/>
                <w:sz w:val="24"/>
                <w:szCs w:val="24"/>
              </w:rPr>
            </w:r>
          </w:p>
        </w:tc>
        <w:tc>
          <w:tcPr>
            <w:tcBorders/>
            <w:tcW w:w="3046" w:type="dxa"/>
          </w:tcPr>
          <w:p w14:paraId="415D0DA9"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Deeper paths associated with phishing</w:t>
            </w:r>
            <w:r>
              <w:rPr>
                <w:rFonts w:ascii="Times New Roman" w:hAnsi="Times New Roman" w:eastAsia="Times New Roman" w:cs="Times New Roman"/>
                <w:color w:val="000000" w:themeColor="text1"/>
                <w:sz w:val="24"/>
                <w:szCs w:val="24"/>
              </w:rPr>
            </w:r>
          </w:p>
        </w:tc>
      </w:tr>
    </w:tbl>
    <w:p w14:paraId="58F16CFD" w14:textId="77777777">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40EEFB1B" w14:textId="77777777">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2.4.3 Structural Features in Phishing Domain Detection</w:t>
      </w:r>
      <w:r>
        <w:rPr>
          <w:rFonts w:ascii="Times New Roman" w:hAnsi="Times New Roman" w:eastAsia="Times New Roman" w:cs="Times New Roman"/>
          <w:color w:val="000000" w:themeColor="text1"/>
          <w:sz w:val="24"/>
          <w:szCs w:val="24"/>
        </w:rPr>
      </w:r>
    </w:p>
    <w:p w14:paraId="2B240271"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featu</w:t>
      </w:r>
      <w:r>
        <w:rPr>
          <w:rFonts w:ascii="Times New Roman" w:hAnsi="Times New Roman" w:eastAsia="Times New Roman" w:cs="Times New Roman"/>
          <w:color w:val="000000" w:themeColor="text1"/>
          <w:sz w:val="24"/>
          <w:szCs w:val="24"/>
        </w:rPr>
        <w:t xml:space="preserve">res are derived from the registration metadata, domain name system configuration, network architecture, and certificate properties of the domain, requiring controlled external data queries. Domain age, registration expiry, time to live values, secure socke</w:t>
      </w:r>
      <w:r>
        <w:rPr>
          <w:rFonts w:ascii="Times New Roman" w:hAnsi="Times New Roman" w:eastAsia="Times New Roman" w:cs="Times New Roman"/>
          <w:color w:val="000000" w:themeColor="text1"/>
          <w:sz w:val="24"/>
          <w:szCs w:val="24"/>
        </w:rPr>
        <w:t xml:space="preserve">ts layer certificate validity, redirect count, internet protocol geolocation, and domain rank are consistently identified as highly predictive. The primary strength of structural features is that these signals are significantly harder for attackers to mani</w:t>
      </w:r>
      <w:r>
        <w:rPr>
          <w:rFonts w:ascii="Times New Roman" w:hAnsi="Times New Roman" w:eastAsia="Times New Roman" w:cs="Times New Roman"/>
          <w:color w:val="000000" w:themeColor="text1"/>
          <w:sz w:val="24"/>
          <w:szCs w:val="24"/>
        </w:rPr>
        <w:t xml:space="preserve">pulate than uniform resource locator strings. However, their documented weaknesses include external lookup latency, real time data availability issues, and privacy restricted registration records following the implementation of data protection regulations.</w:t>
      </w:r>
      <w:r>
        <w:rPr>
          <w:rFonts w:ascii="Times New Roman" w:hAnsi="Times New Roman" w:eastAsia="Times New Roman" w:cs="Times New Roman"/>
          <w:color w:val="000000" w:themeColor="text1"/>
          <w:sz w:val="24"/>
          <w:szCs w:val="24"/>
        </w:rPr>
      </w:r>
    </w:p>
    <w:p w14:paraId="1F7E7568"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497"/>
        <w:gridCol w:w="2711"/>
        <w:gridCol w:w="2337"/>
        <w:gridCol w:w="2805"/>
      </w:tblGrid>
      <w:tr>
        <w:trPr>
          <w:tblHeader/>
        </w:trPr>
        <w:tc>
          <w:tcPr>
            <w:tcBorders/>
            <w:tcW w:w="1498" w:type="dxa"/>
          </w:tcPr>
          <w:p w14:paraId="516ACDC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Feature</w:t>
            </w:r>
            <w:r>
              <w:rPr>
                <w:rFonts w:ascii="Times New Roman" w:hAnsi="Times New Roman" w:eastAsia="Times New Roman" w:cs="Times New Roman"/>
                <w:color w:val="000000" w:themeColor="text1"/>
                <w:sz w:val="24"/>
                <w:szCs w:val="24"/>
              </w:rPr>
            </w:r>
          </w:p>
        </w:tc>
        <w:tc>
          <w:tcPr>
            <w:tcBorders/>
            <w:tcW w:w="2714" w:type="dxa"/>
          </w:tcPr>
          <w:p w14:paraId="0965319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Definition</w:t>
            </w:r>
            <w:r>
              <w:rPr>
                <w:rFonts w:ascii="Times New Roman" w:hAnsi="Times New Roman" w:eastAsia="Times New Roman" w:cs="Times New Roman"/>
                <w:color w:val="000000" w:themeColor="text1"/>
                <w:sz w:val="24"/>
                <w:szCs w:val="24"/>
              </w:rPr>
            </w:r>
          </w:p>
        </w:tc>
        <w:tc>
          <w:tcPr>
            <w:tcBorders/>
            <w:tcW w:w="2340" w:type="dxa"/>
          </w:tcPr>
          <w:p w14:paraId="0A2B858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Studies Reporting High Predictive Value</w:t>
            </w:r>
            <w:r>
              <w:rPr>
                <w:rFonts w:ascii="Times New Roman" w:hAnsi="Times New Roman" w:eastAsia="Times New Roman" w:cs="Times New Roman"/>
                <w:color w:val="000000" w:themeColor="text1"/>
                <w:sz w:val="24"/>
                <w:szCs w:val="24"/>
              </w:rPr>
            </w:r>
          </w:p>
        </w:tc>
        <w:tc>
          <w:tcPr>
            <w:tcBorders/>
            <w:tcW w:w="2808" w:type="dxa"/>
          </w:tcPr>
          <w:p w14:paraId="42AF786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Notes</w:t>
            </w:r>
            <w:r>
              <w:rPr>
                <w:rFonts w:ascii="Times New Roman" w:hAnsi="Times New Roman" w:eastAsia="Times New Roman" w:cs="Times New Roman"/>
                <w:color w:val="000000" w:themeColor="text1"/>
                <w:sz w:val="24"/>
                <w:szCs w:val="24"/>
              </w:rPr>
            </w:r>
          </w:p>
        </w:tc>
      </w:tr>
      <w:tr>
        <w:trPr/>
        <w:tc>
          <w:tcPr>
            <w:tcBorders/>
            <w:tcW w:w="1498" w:type="dxa"/>
          </w:tcPr>
          <w:p w14:paraId="2F63F4B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Age</w:t>
            </w:r>
            <w:r>
              <w:rPr>
                <w:rFonts w:ascii="Times New Roman" w:hAnsi="Times New Roman" w:eastAsia="Times New Roman" w:cs="Times New Roman"/>
                <w:color w:val="000000" w:themeColor="text1"/>
                <w:sz w:val="24"/>
                <w:szCs w:val="24"/>
              </w:rPr>
            </w:r>
          </w:p>
        </w:tc>
        <w:tc>
          <w:tcPr>
            <w:tcBorders/>
            <w:tcW w:w="2714" w:type="dxa"/>
          </w:tcPr>
          <w:p w14:paraId="28AFAFF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Days since registration record creation</w:t>
            </w:r>
            <w:r>
              <w:rPr>
                <w:rFonts w:ascii="Times New Roman" w:hAnsi="Times New Roman" w:eastAsia="Times New Roman" w:cs="Times New Roman"/>
                <w:color w:val="000000" w:themeColor="text1"/>
                <w:sz w:val="24"/>
                <w:szCs w:val="24"/>
              </w:rPr>
            </w:r>
          </w:p>
        </w:tc>
        <w:tc>
          <w:tcPr>
            <w:tcBorders/>
            <w:tcW w:w="2340" w:type="dxa"/>
          </w:tcPr>
          <w:p w14:paraId="76FDE23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Aburass et al. (2021)</w:t>
            </w:r>
            <w:r>
              <w:rPr>
                <w:rFonts w:ascii="Times New Roman" w:hAnsi="Times New Roman" w:eastAsia="Times New Roman" w:cs="Times New Roman"/>
                <w:color w:val="000000" w:themeColor="text1"/>
                <w:sz w:val="24"/>
                <w:szCs w:val="24"/>
              </w:rPr>
            </w:r>
          </w:p>
        </w:tc>
        <w:tc>
          <w:tcPr>
            <w:tcBorders/>
            <w:tcW w:w="2808" w:type="dxa"/>
          </w:tcPr>
          <w:p w14:paraId="04DBD86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domains registered days before use</w:t>
            </w:r>
            <w:r>
              <w:rPr>
                <w:rFonts w:ascii="Times New Roman" w:hAnsi="Times New Roman" w:eastAsia="Times New Roman" w:cs="Times New Roman"/>
                <w:color w:val="000000" w:themeColor="text1"/>
                <w:sz w:val="24"/>
                <w:szCs w:val="24"/>
              </w:rPr>
            </w:r>
          </w:p>
        </w:tc>
      </w:tr>
      <w:tr>
        <w:trPr/>
        <w:tc>
          <w:tcPr>
            <w:tcBorders/>
            <w:tcW w:w="1498" w:type="dxa"/>
          </w:tcPr>
          <w:p w14:paraId="170FFCF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WHOIS Expiry</w:t>
            </w:r>
            <w:r>
              <w:rPr>
                <w:rFonts w:ascii="Times New Roman" w:hAnsi="Times New Roman" w:eastAsia="Times New Roman" w:cs="Times New Roman"/>
                <w:color w:val="000000" w:themeColor="text1"/>
                <w:sz w:val="24"/>
                <w:szCs w:val="24"/>
              </w:rPr>
            </w:r>
          </w:p>
        </w:tc>
        <w:tc>
          <w:tcPr>
            <w:tcBorders/>
            <w:tcW w:w="2714" w:type="dxa"/>
          </w:tcPr>
          <w:p w14:paraId="5B67569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Days until registration expires</w:t>
            </w:r>
            <w:r>
              <w:rPr>
                <w:rFonts w:ascii="Times New Roman" w:hAnsi="Times New Roman" w:eastAsia="Times New Roman" w:cs="Times New Roman"/>
                <w:color w:val="000000" w:themeColor="text1"/>
                <w:sz w:val="24"/>
                <w:szCs w:val="24"/>
              </w:rPr>
            </w:r>
          </w:p>
        </w:tc>
        <w:tc>
          <w:tcPr>
            <w:tcBorders/>
            <w:tcW w:w="2340" w:type="dxa"/>
          </w:tcPr>
          <w:p w14:paraId="26717DD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Nguyen et al. (2020)</w:t>
            </w:r>
            <w:r>
              <w:rPr>
                <w:rFonts w:ascii="Times New Roman" w:hAnsi="Times New Roman" w:eastAsia="Times New Roman" w:cs="Times New Roman"/>
                <w:color w:val="000000" w:themeColor="text1"/>
                <w:sz w:val="24"/>
                <w:szCs w:val="24"/>
              </w:rPr>
            </w:r>
          </w:p>
        </w:tc>
        <w:tc>
          <w:tcPr>
            <w:tcBorders/>
            <w:tcW w:w="2808" w:type="dxa"/>
          </w:tcPr>
          <w:p w14:paraId="6AF56BE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Short registration periods signal malicious intent</w:t>
            </w:r>
            <w:r>
              <w:rPr>
                <w:rFonts w:ascii="Times New Roman" w:hAnsi="Times New Roman" w:eastAsia="Times New Roman" w:cs="Times New Roman"/>
                <w:color w:val="000000" w:themeColor="text1"/>
                <w:sz w:val="24"/>
                <w:szCs w:val="24"/>
              </w:rPr>
            </w:r>
          </w:p>
        </w:tc>
      </w:tr>
      <w:tr>
        <w:trPr/>
        <w:tc>
          <w:tcPr>
            <w:tcBorders/>
            <w:tcW w:w="1498" w:type="dxa"/>
          </w:tcPr>
          <w:p w14:paraId="6B9B9AE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DNS TTL Value</w:t>
            </w:r>
            <w:r>
              <w:rPr>
                <w:rFonts w:ascii="Times New Roman" w:hAnsi="Times New Roman" w:eastAsia="Times New Roman" w:cs="Times New Roman"/>
                <w:color w:val="000000" w:themeColor="text1"/>
                <w:sz w:val="24"/>
                <w:szCs w:val="24"/>
              </w:rPr>
            </w:r>
          </w:p>
        </w:tc>
        <w:tc>
          <w:tcPr>
            <w:tcBorders/>
            <w:tcW w:w="2714" w:type="dxa"/>
          </w:tcPr>
          <w:p w14:paraId="4B93997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Time to live of domain name system record</w:t>
            </w:r>
            <w:r>
              <w:rPr>
                <w:rFonts w:ascii="Times New Roman" w:hAnsi="Times New Roman" w:eastAsia="Times New Roman" w:cs="Times New Roman"/>
                <w:color w:val="000000" w:themeColor="text1"/>
                <w:sz w:val="24"/>
                <w:szCs w:val="24"/>
              </w:rPr>
            </w:r>
          </w:p>
        </w:tc>
        <w:tc>
          <w:tcPr>
            <w:tcBorders/>
            <w:tcW w:w="2340" w:type="dxa"/>
          </w:tcPr>
          <w:p w14:paraId="78725CF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Chen et al. (2021)</w:t>
            </w:r>
            <w:r>
              <w:rPr>
                <w:rFonts w:ascii="Times New Roman" w:hAnsi="Times New Roman" w:eastAsia="Times New Roman" w:cs="Times New Roman"/>
                <w:color w:val="000000" w:themeColor="text1"/>
                <w:sz w:val="24"/>
                <w:szCs w:val="24"/>
              </w:rPr>
            </w:r>
          </w:p>
        </w:tc>
        <w:tc>
          <w:tcPr>
            <w:tcBorders/>
            <w:tcW w:w="2808" w:type="dxa"/>
          </w:tcPr>
          <w:p w14:paraId="5666470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Very low values used for fast flux evasion</w:t>
            </w:r>
            <w:r>
              <w:rPr>
                <w:rFonts w:ascii="Times New Roman" w:hAnsi="Times New Roman" w:eastAsia="Times New Roman" w:cs="Times New Roman"/>
                <w:color w:val="000000" w:themeColor="text1"/>
                <w:sz w:val="24"/>
                <w:szCs w:val="24"/>
              </w:rPr>
            </w:r>
          </w:p>
        </w:tc>
      </w:tr>
      <w:tr>
        <w:trPr/>
        <w:tc>
          <w:tcPr>
            <w:tcBorders/>
            <w:tcW w:w="1498" w:type="dxa"/>
          </w:tcPr>
          <w:p w14:paraId="75212E5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SSL Valid</w:t>
            </w:r>
            <w:r>
              <w:rPr>
                <w:rFonts w:ascii="Times New Roman" w:hAnsi="Times New Roman" w:eastAsia="Times New Roman" w:cs="Times New Roman"/>
                <w:color w:val="000000" w:themeColor="text1"/>
                <w:sz w:val="24"/>
                <w:szCs w:val="24"/>
              </w:rPr>
            </w:r>
          </w:p>
        </w:tc>
        <w:tc>
          <w:tcPr>
            <w:tcBorders/>
            <w:tcW w:w="2714" w:type="dxa"/>
          </w:tcPr>
          <w:p w14:paraId="14FC6D3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Valid secure sockets layer certificate present</w:t>
            </w:r>
            <w:r>
              <w:rPr>
                <w:rFonts w:ascii="Times New Roman" w:hAnsi="Times New Roman" w:eastAsia="Times New Roman" w:cs="Times New Roman"/>
                <w:color w:val="000000" w:themeColor="text1"/>
                <w:sz w:val="24"/>
                <w:szCs w:val="24"/>
              </w:rPr>
            </w:r>
          </w:p>
        </w:tc>
        <w:tc>
          <w:tcPr>
            <w:tcBorders/>
            <w:tcW w:w="2340" w:type="dxa"/>
          </w:tcPr>
          <w:p w14:paraId="32F5CEB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Liu et al. (2020)</w:t>
            </w:r>
            <w:r>
              <w:rPr>
                <w:rFonts w:ascii="Times New Roman" w:hAnsi="Times New Roman" w:eastAsia="Times New Roman" w:cs="Times New Roman"/>
                <w:color w:val="000000" w:themeColor="text1"/>
                <w:sz w:val="24"/>
                <w:szCs w:val="24"/>
              </w:rPr>
            </w:r>
          </w:p>
        </w:tc>
        <w:tc>
          <w:tcPr>
            <w:tcBorders/>
            <w:tcW w:w="2808" w:type="dxa"/>
          </w:tcPr>
          <w:p w14:paraId="1B07004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Many phishing domains lack valid certificates</w:t>
            </w:r>
            <w:r>
              <w:rPr>
                <w:rFonts w:ascii="Times New Roman" w:hAnsi="Times New Roman" w:eastAsia="Times New Roman" w:cs="Times New Roman"/>
                <w:color w:val="000000" w:themeColor="text1"/>
                <w:sz w:val="24"/>
                <w:szCs w:val="24"/>
              </w:rPr>
            </w:r>
          </w:p>
        </w:tc>
      </w:tr>
      <w:tr>
        <w:trPr/>
        <w:tc>
          <w:tcPr>
            <w:tcBorders/>
            <w:tcW w:w="1498" w:type="dxa"/>
          </w:tcPr>
          <w:p w14:paraId="428F3BC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SSL Age</w:t>
            </w:r>
            <w:r>
              <w:rPr>
                <w:rFonts w:ascii="Times New Roman" w:hAnsi="Times New Roman" w:eastAsia="Times New Roman" w:cs="Times New Roman"/>
                <w:color w:val="000000" w:themeColor="text1"/>
                <w:sz w:val="24"/>
                <w:szCs w:val="24"/>
              </w:rPr>
            </w:r>
          </w:p>
        </w:tc>
        <w:tc>
          <w:tcPr>
            <w:tcBorders/>
            <w:tcW w:w="2714" w:type="dxa"/>
          </w:tcPr>
          <w:p w14:paraId="0BF428A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Age of certificate in days</w:t>
            </w:r>
            <w:r>
              <w:rPr>
                <w:rFonts w:ascii="Times New Roman" w:hAnsi="Times New Roman" w:eastAsia="Times New Roman" w:cs="Times New Roman"/>
                <w:color w:val="000000" w:themeColor="text1"/>
                <w:sz w:val="24"/>
                <w:szCs w:val="24"/>
              </w:rPr>
            </w:r>
          </w:p>
        </w:tc>
        <w:tc>
          <w:tcPr>
            <w:tcBorders/>
            <w:tcW w:w="2340" w:type="dxa"/>
          </w:tcPr>
          <w:p w14:paraId="30C8DB8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Aburass et al. (2021)</w:t>
            </w:r>
            <w:r>
              <w:rPr>
                <w:rFonts w:ascii="Times New Roman" w:hAnsi="Times New Roman" w:eastAsia="Times New Roman" w:cs="Times New Roman"/>
                <w:color w:val="000000" w:themeColor="text1"/>
                <w:sz w:val="24"/>
                <w:szCs w:val="24"/>
              </w:rPr>
            </w:r>
          </w:p>
        </w:tc>
        <w:tc>
          <w:tcPr>
            <w:tcBorders/>
            <w:tcW w:w="2808" w:type="dxa"/>
          </w:tcPr>
          <w:p w14:paraId="249A6E6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Newly issued certificates </w:t>
            </w:r>
            <w:r>
              <w:rPr>
                <w:rFonts w:ascii="Times New Roman" w:hAnsi="Times New Roman" w:eastAsia="Times New Roman" w:cs="Times New Roman"/>
                <w:color w:val="000000" w:themeColor="text1"/>
                <w:sz w:val="24"/>
                <w:szCs w:val="24"/>
              </w:rPr>
              <w:t xml:space="preserve">common in phishing</w:t>
            </w:r>
            <w:r>
              <w:rPr>
                <w:rFonts w:ascii="Times New Roman" w:hAnsi="Times New Roman" w:eastAsia="Times New Roman" w:cs="Times New Roman"/>
                <w:color w:val="000000" w:themeColor="text1"/>
                <w:sz w:val="24"/>
                <w:szCs w:val="24"/>
              </w:rPr>
            </w:r>
          </w:p>
        </w:tc>
      </w:tr>
      <w:tr>
        <w:trPr/>
        <w:tc>
          <w:tcPr>
            <w:tcBorders/>
            <w:tcW w:w="1498" w:type="dxa"/>
          </w:tcPr>
          <w:p w14:paraId="5D77BD6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Redirect Count</w:t>
            </w:r>
            <w:r>
              <w:rPr>
                <w:rFonts w:ascii="Times New Roman" w:hAnsi="Times New Roman" w:eastAsia="Times New Roman" w:cs="Times New Roman"/>
                <w:color w:val="000000" w:themeColor="text1"/>
                <w:sz w:val="24"/>
                <w:szCs w:val="24"/>
              </w:rPr>
            </w:r>
          </w:p>
        </w:tc>
        <w:tc>
          <w:tcPr>
            <w:tcBorders/>
            <w:tcW w:w="2714" w:type="dxa"/>
          </w:tcPr>
          <w:p w14:paraId="55A94E3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Hypertext transfer protocol redirects before landing</w:t>
            </w:r>
            <w:r>
              <w:rPr>
                <w:rFonts w:ascii="Times New Roman" w:hAnsi="Times New Roman" w:eastAsia="Times New Roman" w:cs="Times New Roman"/>
                <w:color w:val="000000" w:themeColor="text1"/>
                <w:sz w:val="24"/>
                <w:szCs w:val="24"/>
              </w:rPr>
            </w:r>
          </w:p>
        </w:tc>
        <w:tc>
          <w:tcPr>
            <w:tcBorders/>
            <w:tcW w:w="2340" w:type="dxa"/>
          </w:tcPr>
          <w:p w14:paraId="5B2B5AB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Nguyen et al. (2020)</w:t>
            </w:r>
            <w:r>
              <w:rPr>
                <w:rFonts w:ascii="Times New Roman" w:hAnsi="Times New Roman" w:eastAsia="Times New Roman" w:cs="Times New Roman"/>
                <w:color w:val="000000" w:themeColor="text1"/>
                <w:sz w:val="24"/>
                <w:szCs w:val="24"/>
              </w:rPr>
            </w:r>
          </w:p>
        </w:tc>
        <w:tc>
          <w:tcPr>
            <w:tcBorders/>
            <w:tcW w:w="2808" w:type="dxa"/>
          </w:tcPr>
          <w:p w14:paraId="29450A09"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Used to obscure final phishing destination</w:t>
            </w:r>
            <w:r>
              <w:rPr>
                <w:rFonts w:ascii="Times New Roman" w:hAnsi="Times New Roman" w:eastAsia="Times New Roman" w:cs="Times New Roman"/>
                <w:color w:val="000000" w:themeColor="text1"/>
                <w:sz w:val="24"/>
                <w:szCs w:val="24"/>
              </w:rPr>
            </w:r>
          </w:p>
        </w:tc>
      </w:tr>
      <w:tr>
        <w:trPr/>
        <w:tc>
          <w:tcPr>
            <w:tcBorders/>
            <w:tcW w:w="1498" w:type="dxa"/>
          </w:tcPr>
          <w:p w14:paraId="5C7A11D9"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IP Geolocation</w:t>
            </w:r>
            <w:r>
              <w:rPr>
                <w:rFonts w:ascii="Times New Roman" w:hAnsi="Times New Roman" w:eastAsia="Times New Roman" w:cs="Times New Roman"/>
                <w:color w:val="000000" w:themeColor="text1"/>
                <w:sz w:val="24"/>
                <w:szCs w:val="24"/>
              </w:rPr>
            </w:r>
          </w:p>
        </w:tc>
        <w:tc>
          <w:tcPr>
            <w:tcBorders/>
            <w:tcW w:w="2714" w:type="dxa"/>
          </w:tcPr>
          <w:p w14:paraId="520B99E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Hosting country or region</w:t>
            </w:r>
            <w:r>
              <w:rPr>
                <w:rFonts w:ascii="Times New Roman" w:hAnsi="Times New Roman" w:eastAsia="Times New Roman" w:cs="Times New Roman"/>
                <w:color w:val="000000" w:themeColor="text1"/>
                <w:sz w:val="24"/>
                <w:szCs w:val="24"/>
              </w:rPr>
            </w:r>
          </w:p>
        </w:tc>
        <w:tc>
          <w:tcPr>
            <w:tcBorders/>
            <w:tcW w:w="2340" w:type="dxa"/>
          </w:tcPr>
          <w:p w14:paraId="221C3E9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Chen et al. (2021)</w:t>
            </w:r>
            <w:r>
              <w:rPr>
                <w:rFonts w:ascii="Times New Roman" w:hAnsi="Times New Roman" w:eastAsia="Times New Roman" w:cs="Times New Roman"/>
                <w:color w:val="000000" w:themeColor="text1"/>
                <w:sz w:val="24"/>
                <w:szCs w:val="24"/>
              </w:rPr>
            </w:r>
          </w:p>
        </w:tc>
        <w:tc>
          <w:tcPr>
            <w:tcBorders/>
            <w:tcW w:w="2808" w:type="dxa"/>
          </w:tcPr>
          <w:p w14:paraId="3099CA2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Hosting in high risk regions correlates with phishing</w:t>
            </w:r>
            <w:r>
              <w:rPr>
                <w:rFonts w:ascii="Times New Roman" w:hAnsi="Times New Roman" w:eastAsia="Times New Roman" w:cs="Times New Roman"/>
                <w:color w:val="000000" w:themeColor="text1"/>
                <w:sz w:val="24"/>
                <w:szCs w:val="24"/>
              </w:rPr>
            </w:r>
          </w:p>
        </w:tc>
      </w:tr>
      <w:tr>
        <w:trPr/>
        <w:tc>
          <w:tcPr>
            <w:tcBorders/>
            <w:tcW w:w="1498" w:type="dxa"/>
          </w:tcPr>
          <w:p w14:paraId="17D3623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Rank</w:t>
            </w:r>
            <w:r>
              <w:rPr>
                <w:rFonts w:ascii="Times New Roman" w:hAnsi="Times New Roman" w:eastAsia="Times New Roman" w:cs="Times New Roman"/>
                <w:color w:val="000000" w:themeColor="text1"/>
                <w:sz w:val="24"/>
                <w:szCs w:val="24"/>
              </w:rPr>
            </w:r>
          </w:p>
        </w:tc>
        <w:tc>
          <w:tcPr>
            <w:tcBorders/>
            <w:tcW w:w="2714" w:type="dxa"/>
          </w:tcPr>
          <w:p w14:paraId="236C3B7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Presence and position in legitimate rankings</w:t>
            </w:r>
            <w:r>
              <w:rPr>
                <w:rFonts w:ascii="Times New Roman" w:hAnsi="Times New Roman" w:eastAsia="Times New Roman" w:cs="Times New Roman"/>
                <w:color w:val="000000" w:themeColor="text1"/>
                <w:sz w:val="24"/>
                <w:szCs w:val="24"/>
              </w:rPr>
            </w:r>
          </w:p>
        </w:tc>
        <w:tc>
          <w:tcPr>
            <w:tcBorders/>
            <w:tcW w:w="2340" w:type="dxa"/>
          </w:tcPr>
          <w:p w14:paraId="0A32096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Liu et al. (2020)</w:t>
            </w:r>
            <w:r>
              <w:rPr>
                <w:rFonts w:ascii="Times New Roman" w:hAnsi="Times New Roman" w:eastAsia="Times New Roman" w:cs="Times New Roman"/>
                <w:color w:val="000000" w:themeColor="text1"/>
                <w:sz w:val="24"/>
                <w:szCs w:val="24"/>
              </w:rPr>
            </w:r>
          </w:p>
        </w:tc>
        <w:tc>
          <w:tcPr>
            <w:tcBorders/>
            <w:tcW w:w="2808" w:type="dxa"/>
          </w:tcPr>
          <w:p w14:paraId="3C9F0DE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domains absent from legitimate rankings</w:t>
            </w:r>
            <w:r>
              <w:rPr>
                <w:rFonts w:ascii="Times New Roman" w:hAnsi="Times New Roman" w:eastAsia="Times New Roman" w:cs="Times New Roman"/>
                <w:color w:val="000000" w:themeColor="text1"/>
                <w:sz w:val="24"/>
                <w:szCs w:val="24"/>
              </w:rPr>
            </w:r>
          </w:p>
        </w:tc>
      </w:tr>
      <w:tr>
        <w:trPr/>
        <w:tc>
          <w:tcPr>
            <w:tcBorders/>
            <w:tcW w:w="1498" w:type="dxa"/>
          </w:tcPr>
          <w:p w14:paraId="433569F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DNS NS Count</w:t>
            </w:r>
            <w:r>
              <w:rPr>
                <w:rFonts w:ascii="Times New Roman" w:hAnsi="Times New Roman" w:eastAsia="Times New Roman" w:cs="Times New Roman"/>
                <w:color w:val="000000" w:themeColor="text1"/>
                <w:sz w:val="24"/>
                <w:szCs w:val="24"/>
              </w:rPr>
            </w:r>
          </w:p>
        </w:tc>
        <w:tc>
          <w:tcPr>
            <w:tcBorders/>
            <w:tcW w:w="2714" w:type="dxa"/>
          </w:tcPr>
          <w:p w14:paraId="732FE78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name server records</w:t>
            </w:r>
            <w:r>
              <w:rPr>
                <w:rFonts w:ascii="Times New Roman" w:hAnsi="Times New Roman" w:eastAsia="Times New Roman" w:cs="Times New Roman"/>
                <w:color w:val="000000" w:themeColor="text1"/>
                <w:sz w:val="24"/>
                <w:szCs w:val="24"/>
              </w:rPr>
            </w:r>
          </w:p>
        </w:tc>
        <w:tc>
          <w:tcPr>
            <w:tcBorders/>
            <w:tcW w:w="2340" w:type="dxa"/>
          </w:tcPr>
          <w:p w14:paraId="0FD2E17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Aburass et al. (2021)</w:t>
            </w:r>
            <w:r>
              <w:rPr>
                <w:rFonts w:ascii="Times New Roman" w:hAnsi="Times New Roman" w:eastAsia="Times New Roman" w:cs="Times New Roman"/>
                <w:color w:val="000000" w:themeColor="text1"/>
                <w:sz w:val="24"/>
                <w:szCs w:val="24"/>
              </w:rPr>
            </w:r>
          </w:p>
        </w:tc>
        <w:tc>
          <w:tcPr>
            <w:tcBorders/>
            <w:tcW w:w="2808" w:type="dxa"/>
          </w:tcPr>
          <w:p w14:paraId="28216D8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Minimal records associated with throwaway domains</w:t>
            </w:r>
            <w:r>
              <w:rPr>
                <w:rFonts w:ascii="Times New Roman" w:hAnsi="Times New Roman" w:eastAsia="Times New Roman" w:cs="Times New Roman"/>
                <w:color w:val="000000" w:themeColor="text1"/>
                <w:sz w:val="24"/>
                <w:szCs w:val="24"/>
              </w:rPr>
            </w:r>
          </w:p>
        </w:tc>
      </w:tr>
      <w:tr>
        <w:trPr/>
        <w:tc>
          <w:tcPr>
            <w:tcBorders/>
            <w:tcW w:w="1498" w:type="dxa"/>
          </w:tcPr>
          <w:p w14:paraId="5B95F15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Subdomain Count</w:t>
            </w:r>
            <w:r>
              <w:rPr>
                <w:rFonts w:ascii="Times New Roman" w:hAnsi="Times New Roman" w:eastAsia="Times New Roman" w:cs="Times New Roman"/>
                <w:color w:val="000000" w:themeColor="text1"/>
                <w:sz w:val="24"/>
                <w:szCs w:val="24"/>
              </w:rPr>
            </w:r>
          </w:p>
        </w:tc>
        <w:tc>
          <w:tcPr>
            <w:tcBorders/>
            <w:tcW w:w="2714" w:type="dxa"/>
          </w:tcPr>
          <w:p w14:paraId="2257E0A9"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Total subdomains registered</w:t>
            </w:r>
            <w:r>
              <w:rPr>
                <w:rFonts w:ascii="Times New Roman" w:hAnsi="Times New Roman" w:eastAsia="Times New Roman" w:cs="Times New Roman"/>
                <w:color w:val="000000" w:themeColor="text1"/>
                <w:sz w:val="24"/>
                <w:szCs w:val="24"/>
              </w:rPr>
            </w:r>
          </w:p>
        </w:tc>
        <w:tc>
          <w:tcPr>
            <w:tcBorders/>
            <w:tcW w:w="2340" w:type="dxa"/>
          </w:tcPr>
          <w:p w14:paraId="20526F4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Nguyen et al. (2020)</w:t>
            </w:r>
            <w:r>
              <w:rPr>
                <w:rFonts w:ascii="Times New Roman" w:hAnsi="Times New Roman" w:eastAsia="Times New Roman" w:cs="Times New Roman"/>
                <w:color w:val="000000" w:themeColor="text1"/>
                <w:sz w:val="24"/>
                <w:szCs w:val="24"/>
              </w:rPr>
            </w:r>
          </w:p>
        </w:tc>
        <w:tc>
          <w:tcPr>
            <w:tcBorders/>
            <w:tcW w:w="2808" w:type="dxa"/>
          </w:tcPr>
          <w:p w14:paraId="15833C3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Very high counts used for evasion</w:t>
            </w:r>
            <w:r>
              <w:rPr>
                <w:rFonts w:ascii="Times New Roman" w:hAnsi="Times New Roman" w:eastAsia="Times New Roman" w:cs="Times New Roman"/>
                <w:color w:val="000000" w:themeColor="text1"/>
                <w:sz w:val="24"/>
                <w:szCs w:val="24"/>
              </w:rPr>
            </w:r>
          </w:p>
        </w:tc>
      </w:tr>
    </w:tbl>
    <w:p w14:paraId="07578CAB" w14:textId="77777777">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44BC3D15" w14:textId="77777777">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2.4.4 Combined and Hybrid Feature Approaches</w:t>
      </w:r>
      <w:r>
        <w:rPr>
          <w:rFonts w:ascii="Times New Roman" w:hAnsi="Times New Roman" w:eastAsia="Times New Roman" w:cs="Times New Roman"/>
          <w:color w:val="000000" w:themeColor="text1"/>
          <w:sz w:val="24"/>
          <w:szCs w:val="24"/>
        </w:rPr>
      </w:r>
    </w:p>
    <w:p w14:paraId="04803AFB"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Studies combining lexical and structural features into a unified pipeline consistently report significant performa</w:t>
      </w:r>
      <w:r>
        <w:rPr>
          <w:rFonts w:ascii="Times New Roman" w:hAnsi="Times New Roman" w:eastAsia="Times New Roman" w:cs="Times New Roman"/>
          <w:color w:val="000000" w:themeColor="text1"/>
          <w:sz w:val="24"/>
          <w:szCs w:val="24"/>
        </w:rPr>
        <w:t xml:space="preserve">nce gains over using either category alone. The additive effect of syntactic analysis and infrastructural metadata provides a comprehensive view of the domain. However, critical evaluation reveals a major methodological flaw in this body of work. Most prio</w:t>
      </w:r>
      <w:r>
        <w:rPr>
          <w:rFonts w:ascii="Times New Roman" w:hAnsi="Times New Roman" w:eastAsia="Times New Roman" w:cs="Times New Roman"/>
          <w:color w:val="000000" w:themeColor="text1"/>
          <w:sz w:val="24"/>
          <w:szCs w:val="24"/>
        </w:rPr>
        <w:t xml:space="preserve">r studies did not isolate and independently evaluate each feature category before combining them. They immediately merged all attributes into a single matrix and trained a classifier, making it impossible to determine whether the performance gains were dri</w:t>
      </w:r>
      <w:r>
        <w:rPr>
          <w:rFonts w:ascii="Times New Roman" w:hAnsi="Times New Roman" w:eastAsia="Times New Roman" w:cs="Times New Roman"/>
          <w:color w:val="000000" w:themeColor="text1"/>
          <w:sz w:val="24"/>
          <w:szCs w:val="24"/>
        </w:rPr>
        <w:t xml:space="preserve">ven by the lexical features, the structural features, or the combination. This gap prevents researchers from understanding the specific discriminative power of each category and justifies the three pipeline configuration approach implemented in this study.</w:t>
      </w:r>
      <w:r>
        <w:rPr>
          <w:rFonts w:ascii="Times New Roman" w:hAnsi="Times New Roman" w:eastAsia="Times New Roman" w:cs="Times New Roman"/>
          <w:color w:val="000000" w:themeColor="text1"/>
          <w:sz w:val="24"/>
          <w:szCs w:val="24"/>
        </w:rPr>
      </w:r>
    </w:p>
    <w:p w14:paraId="46635552"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6BCD1616" w14:textId="77777777">
      <w:pPr>
        <w:pBdr/>
        <w:spacing w:after="16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943600" cy="1485900"/>
                <wp:effectExtent l="0" t="0" r="0" b="0"/>
                <wp:docPr id="3"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1"/>
                        <a:stretch/>
                      </pic:blipFill>
                      <pic:spPr bwMode="auto">
                        <a:xfrm>
                          <a:off x="0" y="0"/>
                          <a:ext cx="5943600" cy="1485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17.0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themeColor="text1"/>
          <w:sz w:val="24"/>
          <w:szCs w:val="24"/>
        </w:rPr>
      </w:r>
    </w:p>
    <w:p w14:paraId="35D52807"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4D6D6CE2" w14:textId="7777777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2.5 Random Forest in Phishing and Malicious Domain Detection</w:t>
      </w:r>
      <w:r>
        <w:rPr>
          <w:rFonts w:ascii="Times New Roman" w:hAnsi="Times New Roman" w:eastAsia="Times New Roman" w:cs="Times New Roman"/>
          <w:color w:val="000000" w:themeColor="text1"/>
          <w:sz w:val="24"/>
          <w:szCs w:val="24"/>
        </w:rPr>
      </w:r>
    </w:p>
    <w:p w14:paraId="79F6F9DB"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 operates via bootstrap </w:t>
      </w:r>
      <w:r>
        <w:rPr>
          <w:rFonts w:ascii="Times New Roman" w:hAnsi="Times New Roman" w:eastAsia="Times New Roman" w:cs="Times New Roman"/>
          <w:color w:val="000000" w:themeColor="text1"/>
          <w:sz w:val="24"/>
          <w:szCs w:val="24"/>
        </w:rPr>
        <w:t xml:space="preserve">aggregation, constructing an ensemble of decision trees that output predictions through majority voting. It provides out of bag error estimation for internal validation and calculates feature importance using mean decrease in impurity. Applied to phishing </w:t>
      </w:r>
      <w:r>
        <w:rPr>
          <w:rFonts w:ascii="Times New Roman" w:hAnsi="Times New Roman" w:eastAsia="Times New Roman" w:cs="Times New Roman"/>
          <w:color w:val="000000" w:themeColor="text1"/>
          <w:sz w:val="24"/>
          <w:szCs w:val="24"/>
        </w:rPr>
        <w:t xml:space="preserve">detec</w:t>
      </w:r>
      <w:r>
        <w:rPr>
          <w:rFonts w:ascii="Times New Roman" w:hAnsi="Times New Roman" w:eastAsia="Times New Roman" w:cs="Times New Roman"/>
          <w:color w:val="000000" w:themeColor="text1"/>
          <w:sz w:val="24"/>
          <w:szCs w:val="24"/>
        </w:rPr>
        <w:t xml:space="preserve">tion, Random Forest demonstrates strong performance across various feature sets. Its particular relevance to this study lies in its native feature importance output, which directly supports the framework requirement to rank features within each pipeline in</w:t>
      </w:r>
      <w:r>
        <w:rPr>
          <w:rFonts w:ascii="Times New Roman" w:hAnsi="Times New Roman" w:eastAsia="Times New Roman" w:cs="Times New Roman"/>
          <w:color w:val="000000" w:themeColor="text1"/>
          <w:sz w:val="24"/>
          <w:szCs w:val="24"/>
        </w:rPr>
        <w:t xml:space="preserve">dependently. Documented limitations include sensitivity to noisy features, higher memory costs with large estimator counts, and slightly lower effectiveness compared to boosting algorithms on highly imbalanced tabular data without explicit class weighting.</w:t>
      </w:r>
      <w:r>
        <w:rPr>
          <w:rFonts w:ascii="Times New Roman" w:hAnsi="Times New Roman" w:eastAsia="Times New Roman" w:cs="Times New Roman"/>
          <w:color w:val="000000" w:themeColor="text1"/>
          <w:sz w:val="24"/>
          <w:szCs w:val="24"/>
        </w:rPr>
      </w:r>
    </w:p>
    <w:p w14:paraId="12DC4C02"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285CAF89" w14:textId="77777777">
      <w:pPr>
        <w:pBdr/>
        <w:spacing w:after="16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458881" cy="3245585"/>
                <wp:effectExtent l="0" t="0" r="0" b="0"/>
                <wp:docPr id="4"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2"/>
                        <a:stretch/>
                      </pic:blipFill>
                      <pic:spPr bwMode="auto">
                        <a:xfrm flipH="0" flipV="0">
                          <a:off x="0" y="0"/>
                          <a:ext cx="5458881" cy="3245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9.83pt;height:255.56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7A04D7F" w14:textId="7777777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2.6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in Phishing and Malicious Domain Detection</w:t>
      </w:r>
      <w:r>
        <w:rPr>
          <w:rFonts w:ascii="Times New Roman" w:hAnsi="Times New Roman" w:eastAsia="Times New Roman" w:cs="Times New Roman"/>
          <w:color w:val="000000" w:themeColor="text1"/>
          <w:sz w:val="24"/>
          <w:szCs w:val="24"/>
        </w:rPr>
      </w:r>
    </w:p>
    <w:p w14:paraId="7BC9BCED"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 operates via sequential gradient boosting, fitting residual errors and applying L1 and L2 regularization to penalize model complexity. It handles sparse tabular data efficiently and calculates feature importanc</w:t>
      </w:r>
      <w:r>
        <w:rPr>
          <w:rFonts w:ascii="Times New Roman" w:hAnsi="Times New Roman" w:eastAsia="Times New Roman" w:cs="Times New Roman"/>
          <w:color w:val="000000" w:themeColor="text1"/>
          <w:sz w:val="24"/>
          <w:szCs w:val="24"/>
        </w:rPr>
        <w:t xml:space="preserve">e using gain based metrics. Its regularization terms reduce overfitting on both lexical and structural feature vectors, making it highly robust against noisy domain data. Furthermore, its gain based importance provides a different but complementary ranking</w:t>
      </w:r>
      <w:r>
        <w:rPr>
          <w:rFonts w:ascii="Times New Roman" w:hAnsi="Times New Roman" w:eastAsia="Times New Roman" w:cs="Times New Roman"/>
          <w:color w:val="000000" w:themeColor="text1"/>
          <w:sz w:val="24"/>
          <w:szCs w:val="24"/>
        </w:rPr>
        <w:t xml:space="preserve"> signal to the impurity based importance of Random Forest. Documented limitations include a larger hyperparameter space requiring more careful tuning, longer tuning times, and reduced interpretability at the individual tree level compared to Random Forest.</w:t>
      </w:r>
      <w:r>
        <w:rPr>
          <w:rFonts w:ascii="Times New Roman" w:hAnsi="Times New Roman" w:eastAsia="Times New Roman" w:cs="Times New Roman"/>
          <w:color w:val="000000" w:themeColor="text1"/>
          <w:sz w:val="24"/>
          <w:szCs w:val="24"/>
        </w:rPr>
      </w:r>
    </w:p>
    <w:p w14:paraId="0561CE5B"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14362F16" w14:textId="7777777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2.7 Comparative Analysis of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p>
    <w:p w14:paraId="7DB9110A"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Studies directly comparing</w:t>
      </w:r>
      <w:r>
        <w:rPr>
          <w:rFonts w:ascii="Times New Roman" w:hAnsi="Times New Roman" w:eastAsia="Times New Roman" w:cs="Times New Roman"/>
          <w:color w:val="000000" w:themeColor="text1"/>
          <w:sz w:val="24"/>
          <w:szCs w:val="24"/>
        </w:rPr>
        <w:t xml:space="preserve"> Random Forest and XGBoost on phishing detection indicate that XGBoost generally outperforms Random Forest on structured tabular data due to its regularization advantages and gradient based optimization. However, Random Forest holds competitive results on </w:t>
      </w:r>
      <w:r>
        <w:rPr>
          <w:rFonts w:ascii="Times New Roman" w:hAnsi="Times New Roman" w:eastAsia="Times New Roman" w:cs="Times New Roman"/>
          <w:color w:val="000000" w:themeColor="text1"/>
          <w:sz w:val="24"/>
          <w:szCs w:val="24"/>
        </w:rPr>
        <w:t xml:space="preserve">high dimensional string features, where its entropy based splitting criteria align naturally with the statistical properties of lexical attributes. A critical review of the literature reveals that no study has systemat</w:t>
      </w:r>
      <w:r>
        <w:rPr>
          <w:rFonts w:ascii="Times New Roman" w:hAnsi="Times New Roman" w:eastAsia="Times New Roman" w:cs="Times New Roman"/>
          <w:color w:val="000000" w:themeColor="text1"/>
          <w:sz w:val="24"/>
          <w:szCs w:val="24"/>
        </w:rPr>
        <w:t xml:space="preserve">ically examined how feature type interacts with classifier choice. It remains unexplored whether XGBoost has a specific advantage on structural features over lexical features, or if the performance gap narrows when restricted to syntactic attributes alone.</w:t>
      </w:r>
      <w:r>
        <w:rPr>
          <w:rFonts w:ascii="Times New Roman" w:hAnsi="Times New Roman" w:eastAsia="Times New Roman" w:cs="Times New Roman"/>
          <w:color w:val="000000" w:themeColor="text1"/>
          <w:sz w:val="24"/>
          <w:szCs w:val="24"/>
        </w:rPr>
      </w:r>
    </w:p>
    <w:p w14:paraId="3FCFB9B9"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243"/>
        <w:gridCol w:w="2151"/>
        <w:gridCol w:w="2151"/>
        <w:gridCol w:w="2805"/>
      </w:tblGrid>
      <w:tr>
        <w:trPr>
          <w:tblHeader/>
        </w:trPr>
        <w:tc>
          <w:tcPr>
            <w:tcBorders/>
            <w:tcW w:w="2246" w:type="dxa"/>
          </w:tcPr>
          <w:p w14:paraId="1F14C93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Criterion</w:t>
            </w:r>
            <w:r>
              <w:rPr>
                <w:rFonts w:ascii="Times New Roman" w:hAnsi="Times New Roman" w:eastAsia="Times New Roman" w:cs="Times New Roman"/>
                <w:color w:val="000000" w:themeColor="text1"/>
                <w:sz w:val="24"/>
                <w:szCs w:val="24"/>
              </w:rPr>
            </w:r>
          </w:p>
        </w:tc>
        <w:tc>
          <w:tcPr>
            <w:tcBorders/>
            <w:tcW w:w="2153" w:type="dxa"/>
          </w:tcPr>
          <w:p w14:paraId="7B7943F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Random Forest</w:t>
            </w:r>
            <w:r>
              <w:rPr>
                <w:rFonts w:ascii="Times New Roman" w:hAnsi="Times New Roman" w:eastAsia="Times New Roman" w:cs="Times New Roman"/>
                <w:color w:val="000000" w:themeColor="text1"/>
                <w:sz w:val="24"/>
                <w:szCs w:val="24"/>
              </w:rPr>
            </w:r>
          </w:p>
        </w:tc>
        <w:tc>
          <w:tcPr>
            <w:tcBorders/>
            <w:tcW w:w="2153" w:type="dxa"/>
          </w:tcPr>
          <w:p w14:paraId="7631188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XGBoost</w:t>
            </w:r>
            <w:r>
              <w:rPr>
                <w:rFonts w:ascii="Times New Roman" w:hAnsi="Times New Roman" w:eastAsia="Times New Roman" w:cs="Times New Roman"/>
                <w:color w:val="000000" w:themeColor="text1"/>
                <w:sz w:val="24"/>
                <w:szCs w:val="24"/>
              </w:rPr>
            </w:r>
          </w:p>
        </w:tc>
        <w:tc>
          <w:tcPr>
            <w:tcBorders/>
            <w:tcW w:w="2808" w:type="dxa"/>
          </w:tcPr>
          <w:p w14:paraId="5487872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Literature Consensus</w:t>
            </w:r>
            <w:r>
              <w:rPr>
                <w:rFonts w:ascii="Times New Roman" w:hAnsi="Times New Roman" w:eastAsia="Times New Roman" w:cs="Times New Roman"/>
                <w:color w:val="000000" w:themeColor="text1"/>
                <w:sz w:val="24"/>
                <w:szCs w:val="24"/>
              </w:rPr>
            </w:r>
          </w:p>
        </w:tc>
      </w:tr>
      <w:tr>
        <w:trPr/>
        <w:tc>
          <w:tcPr>
            <w:tcBorders/>
            <w:tcW w:w="2246" w:type="dxa"/>
          </w:tcPr>
          <w:p w14:paraId="5F57706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Training Speed</w:t>
            </w:r>
            <w:r>
              <w:rPr>
                <w:rFonts w:ascii="Times New Roman" w:hAnsi="Times New Roman" w:eastAsia="Times New Roman" w:cs="Times New Roman"/>
                <w:color w:val="000000" w:themeColor="text1"/>
                <w:sz w:val="24"/>
                <w:szCs w:val="24"/>
              </w:rPr>
            </w:r>
          </w:p>
        </w:tc>
        <w:tc>
          <w:tcPr>
            <w:tcBorders/>
            <w:tcW w:w="2153" w:type="dxa"/>
          </w:tcPr>
          <w:p w14:paraId="387F0DF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Moderate and parallelizable</w:t>
            </w:r>
            <w:r>
              <w:rPr>
                <w:rFonts w:ascii="Times New Roman" w:hAnsi="Times New Roman" w:eastAsia="Times New Roman" w:cs="Times New Roman"/>
                <w:color w:val="000000" w:themeColor="text1"/>
                <w:sz w:val="24"/>
                <w:szCs w:val="24"/>
              </w:rPr>
            </w:r>
          </w:p>
        </w:tc>
        <w:tc>
          <w:tcPr>
            <w:tcBorders/>
            <w:tcW w:w="2153" w:type="dxa"/>
          </w:tcPr>
          <w:p w14:paraId="7D4840BA"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Slower and sequential boosting</w:t>
            </w:r>
            <w:r>
              <w:rPr>
                <w:rFonts w:ascii="Times New Roman" w:hAnsi="Times New Roman" w:eastAsia="Times New Roman" w:cs="Times New Roman"/>
                <w:color w:val="000000" w:themeColor="text1"/>
                <w:sz w:val="24"/>
                <w:szCs w:val="24"/>
              </w:rPr>
            </w:r>
          </w:p>
        </w:tc>
        <w:tc>
          <w:tcPr>
            <w:tcBorders/>
            <w:tcW w:w="2808" w:type="dxa"/>
          </w:tcPr>
          <w:p w14:paraId="57E82B0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 faster at training time</w:t>
            </w:r>
            <w:r>
              <w:rPr>
                <w:rFonts w:ascii="Times New Roman" w:hAnsi="Times New Roman" w:eastAsia="Times New Roman" w:cs="Times New Roman"/>
                <w:color w:val="000000" w:themeColor="text1"/>
                <w:sz w:val="24"/>
                <w:szCs w:val="24"/>
              </w:rPr>
            </w:r>
          </w:p>
        </w:tc>
      </w:tr>
      <w:tr>
        <w:trPr/>
        <w:tc>
          <w:tcPr>
            <w:tcBorders/>
            <w:tcW w:w="2246" w:type="dxa"/>
          </w:tcPr>
          <w:p w14:paraId="6A8998C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Predictive Accuracy</w:t>
            </w:r>
            <w:r>
              <w:rPr>
                <w:rFonts w:ascii="Times New Roman" w:hAnsi="Times New Roman" w:eastAsia="Times New Roman" w:cs="Times New Roman"/>
                <w:color w:val="000000" w:themeColor="text1"/>
                <w:sz w:val="24"/>
                <w:szCs w:val="24"/>
              </w:rPr>
            </w:r>
          </w:p>
        </w:tc>
        <w:tc>
          <w:tcPr>
            <w:tcBorders/>
            <w:tcW w:w="2153" w:type="dxa"/>
          </w:tcPr>
          <w:p w14:paraId="3BB7F2C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p>
        </w:tc>
        <w:tc>
          <w:tcPr>
            <w:tcBorders/>
            <w:tcW w:w="2153" w:type="dxa"/>
          </w:tcPr>
          <w:p w14:paraId="1AE9765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Very High</w:t>
            </w:r>
            <w:r>
              <w:rPr>
                <w:rFonts w:ascii="Times New Roman" w:hAnsi="Times New Roman" w:eastAsia="Times New Roman" w:cs="Times New Roman"/>
                <w:color w:val="000000" w:themeColor="text1"/>
                <w:sz w:val="24"/>
                <w:szCs w:val="24"/>
              </w:rPr>
            </w:r>
          </w:p>
        </w:tc>
        <w:tc>
          <w:tcPr>
            <w:tcBorders/>
            <w:tcW w:w="2808" w:type="dxa"/>
          </w:tcPr>
          <w:p w14:paraId="096E9ED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 marginally stronger on structured tabular data</w:t>
            </w:r>
            <w:r>
              <w:rPr>
                <w:rFonts w:ascii="Times New Roman" w:hAnsi="Times New Roman" w:eastAsia="Times New Roman" w:cs="Times New Roman"/>
                <w:color w:val="000000" w:themeColor="text1"/>
                <w:sz w:val="24"/>
                <w:szCs w:val="24"/>
              </w:rPr>
            </w:r>
          </w:p>
        </w:tc>
      </w:tr>
      <w:tr>
        <w:trPr/>
        <w:tc>
          <w:tcPr>
            <w:tcBorders/>
            <w:tcW w:w="2246" w:type="dxa"/>
          </w:tcPr>
          <w:p w14:paraId="39A8E44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Interpretability</w:t>
            </w:r>
            <w:r>
              <w:rPr>
                <w:rFonts w:ascii="Times New Roman" w:hAnsi="Times New Roman" w:eastAsia="Times New Roman" w:cs="Times New Roman"/>
                <w:color w:val="000000" w:themeColor="text1"/>
                <w:sz w:val="24"/>
                <w:szCs w:val="24"/>
              </w:rPr>
            </w:r>
          </w:p>
        </w:tc>
        <w:tc>
          <w:tcPr>
            <w:tcBorders/>
            <w:tcW w:w="2153" w:type="dxa"/>
          </w:tcPr>
          <w:p w14:paraId="1F4ADA0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 and tree based</w:t>
            </w:r>
            <w:r>
              <w:rPr>
                <w:rFonts w:ascii="Times New Roman" w:hAnsi="Times New Roman" w:eastAsia="Times New Roman" w:cs="Times New Roman"/>
                <w:color w:val="000000" w:themeColor="text1"/>
                <w:sz w:val="24"/>
                <w:szCs w:val="24"/>
              </w:rPr>
            </w:r>
          </w:p>
        </w:tc>
        <w:tc>
          <w:tcPr>
            <w:tcBorders/>
            <w:tcW w:w="2153" w:type="dxa"/>
          </w:tcPr>
          <w:p w14:paraId="159A1A2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Moderate and complex ensemble</w:t>
            </w:r>
            <w:r>
              <w:rPr>
                <w:rFonts w:ascii="Times New Roman" w:hAnsi="Times New Roman" w:eastAsia="Times New Roman" w:cs="Times New Roman"/>
                <w:color w:val="000000" w:themeColor="text1"/>
                <w:sz w:val="24"/>
                <w:szCs w:val="24"/>
              </w:rPr>
            </w:r>
          </w:p>
        </w:tc>
        <w:tc>
          <w:tcPr>
            <w:tcBorders/>
            <w:tcW w:w="2808" w:type="dxa"/>
          </w:tcPr>
          <w:p w14:paraId="53EA101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 slightly more interpretable</w:t>
            </w:r>
            <w:r>
              <w:rPr>
                <w:rFonts w:ascii="Times New Roman" w:hAnsi="Times New Roman" w:eastAsia="Times New Roman" w:cs="Times New Roman"/>
                <w:color w:val="000000" w:themeColor="text1"/>
                <w:sz w:val="24"/>
                <w:szCs w:val="24"/>
              </w:rPr>
            </w:r>
          </w:p>
        </w:tc>
      </w:tr>
      <w:tr>
        <w:trPr/>
        <w:tc>
          <w:tcPr>
            <w:tcBorders/>
            <w:tcW w:w="2246" w:type="dxa"/>
          </w:tcPr>
          <w:p w14:paraId="6794458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Handling Class Imbalance</w:t>
            </w:r>
            <w:r>
              <w:rPr>
                <w:rFonts w:ascii="Times New Roman" w:hAnsi="Times New Roman" w:eastAsia="Times New Roman" w:cs="Times New Roman"/>
                <w:color w:val="000000" w:themeColor="text1"/>
                <w:sz w:val="24"/>
                <w:szCs w:val="24"/>
              </w:rPr>
            </w:r>
          </w:p>
        </w:tc>
        <w:tc>
          <w:tcPr>
            <w:tcBorders/>
            <w:tcW w:w="2153" w:type="dxa"/>
          </w:tcPr>
          <w:p w14:paraId="3E3C29B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Good with class weight balancing</w:t>
            </w:r>
            <w:r>
              <w:rPr>
                <w:rFonts w:ascii="Times New Roman" w:hAnsi="Times New Roman" w:eastAsia="Times New Roman" w:cs="Times New Roman"/>
                <w:color w:val="000000" w:themeColor="text1"/>
                <w:sz w:val="24"/>
                <w:szCs w:val="24"/>
              </w:rPr>
            </w:r>
          </w:p>
        </w:tc>
        <w:tc>
          <w:tcPr>
            <w:tcBorders/>
            <w:tcW w:w="2153" w:type="dxa"/>
          </w:tcPr>
          <w:p w14:paraId="2518BA2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Good with scale pos weight</w:t>
            </w:r>
            <w:r>
              <w:rPr>
                <w:rFonts w:ascii="Times New Roman" w:hAnsi="Times New Roman" w:eastAsia="Times New Roman" w:cs="Times New Roman"/>
                <w:color w:val="000000" w:themeColor="text1"/>
                <w:sz w:val="24"/>
                <w:szCs w:val="24"/>
              </w:rPr>
            </w:r>
          </w:p>
        </w:tc>
        <w:tc>
          <w:tcPr>
            <w:tcBorders/>
            <w:tcW w:w="2808" w:type="dxa"/>
          </w:tcPr>
          <w:p w14:paraId="40AB3DB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Comparable with proper tuning</w:t>
            </w:r>
            <w:r>
              <w:rPr>
                <w:rFonts w:ascii="Times New Roman" w:hAnsi="Times New Roman" w:eastAsia="Times New Roman" w:cs="Times New Roman"/>
                <w:color w:val="000000" w:themeColor="text1"/>
                <w:sz w:val="24"/>
                <w:szCs w:val="24"/>
              </w:rPr>
            </w:r>
          </w:p>
        </w:tc>
      </w:tr>
      <w:tr>
        <w:trPr/>
        <w:tc>
          <w:tcPr>
            <w:tcBorders/>
            <w:tcW w:w="2246" w:type="dxa"/>
          </w:tcPr>
          <w:p w14:paraId="51F8120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Hyperparameter Sensitivity</w:t>
            </w:r>
            <w:r>
              <w:rPr>
                <w:rFonts w:ascii="Times New Roman" w:hAnsi="Times New Roman" w:eastAsia="Times New Roman" w:cs="Times New Roman"/>
                <w:color w:val="000000" w:themeColor="text1"/>
                <w:sz w:val="24"/>
                <w:szCs w:val="24"/>
              </w:rPr>
            </w:r>
          </w:p>
        </w:tc>
        <w:tc>
          <w:tcPr>
            <w:tcBorders/>
            <w:tcW w:w="2153" w:type="dxa"/>
          </w:tcPr>
          <w:p w14:paraId="34D8537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 to moderate</w:t>
            </w:r>
            <w:r>
              <w:rPr>
                <w:rFonts w:ascii="Times New Roman" w:hAnsi="Times New Roman" w:eastAsia="Times New Roman" w:cs="Times New Roman"/>
                <w:color w:val="000000" w:themeColor="text1"/>
                <w:sz w:val="24"/>
                <w:szCs w:val="24"/>
              </w:rPr>
            </w:r>
          </w:p>
        </w:tc>
        <w:tc>
          <w:tcPr>
            <w:tcBorders/>
            <w:tcW w:w="2153" w:type="dxa"/>
          </w:tcPr>
          <w:p w14:paraId="6A06A33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 and more parameters to tune</w:t>
            </w:r>
            <w:r>
              <w:rPr>
                <w:rFonts w:ascii="Times New Roman" w:hAnsi="Times New Roman" w:eastAsia="Times New Roman" w:cs="Times New Roman"/>
                <w:color w:val="000000" w:themeColor="text1"/>
                <w:sz w:val="24"/>
                <w:szCs w:val="24"/>
              </w:rPr>
            </w:r>
          </w:p>
        </w:tc>
        <w:tc>
          <w:tcPr>
            <w:tcBorders/>
            <w:tcW w:w="2808" w:type="dxa"/>
          </w:tcPr>
          <w:p w14:paraId="1BAF7A0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 requires more careful tuning</w:t>
            </w:r>
            <w:r>
              <w:rPr>
                <w:rFonts w:ascii="Times New Roman" w:hAnsi="Times New Roman" w:eastAsia="Times New Roman" w:cs="Times New Roman"/>
                <w:color w:val="000000" w:themeColor="text1"/>
                <w:sz w:val="24"/>
                <w:szCs w:val="24"/>
              </w:rPr>
            </w:r>
          </w:p>
        </w:tc>
      </w:tr>
      <w:tr>
        <w:trPr/>
        <w:tc>
          <w:tcPr>
            <w:tcBorders/>
            <w:tcW w:w="2246" w:type="dxa"/>
          </w:tcPr>
          <w:p w14:paraId="48FAC04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Feature Importance Output</w:t>
            </w:r>
            <w:r>
              <w:rPr>
                <w:rFonts w:ascii="Times New Roman" w:hAnsi="Times New Roman" w:eastAsia="Times New Roman" w:cs="Times New Roman"/>
                <w:color w:val="000000" w:themeColor="text1"/>
                <w:sz w:val="24"/>
                <w:szCs w:val="24"/>
              </w:rPr>
            </w:r>
          </w:p>
        </w:tc>
        <w:tc>
          <w:tcPr>
            <w:tcBorders/>
            <w:tcW w:w="2153" w:type="dxa"/>
          </w:tcPr>
          <w:p w14:paraId="56AF15D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Mean Decrease in Impurity</w:t>
            </w:r>
            <w:r>
              <w:rPr>
                <w:rFonts w:ascii="Times New Roman" w:hAnsi="Times New Roman" w:eastAsia="Times New Roman" w:cs="Times New Roman"/>
                <w:color w:val="000000" w:themeColor="text1"/>
                <w:sz w:val="24"/>
                <w:szCs w:val="24"/>
              </w:rPr>
            </w:r>
          </w:p>
        </w:tc>
        <w:tc>
          <w:tcPr>
            <w:tcBorders/>
            <w:tcW w:w="2153" w:type="dxa"/>
          </w:tcPr>
          <w:p w14:paraId="15E5E63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Gain based importance</w:t>
            </w:r>
            <w:r>
              <w:rPr>
                <w:rFonts w:ascii="Times New Roman" w:hAnsi="Times New Roman" w:eastAsia="Times New Roman" w:cs="Times New Roman"/>
                <w:color w:val="000000" w:themeColor="text1"/>
                <w:sz w:val="24"/>
                <w:szCs w:val="24"/>
              </w:rPr>
            </w:r>
          </w:p>
        </w:tc>
        <w:tc>
          <w:tcPr>
            <w:tcBorders/>
            <w:tcW w:w="2808" w:type="dxa"/>
          </w:tcPr>
          <w:p w14:paraId="2FBCE72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Both valid and provide complementary signals</w:t>
            </w:r>
            <w:r>
              <w:rPr>
                <w:rFonts w:ascii="Times New Roman" w:hAnsi="Times New Roman" w:eastAsia="Times New Roman" w:cs="Times New Roman"/>
                <w:color w:val="000000" w:themeColor="text1"/>
                <w:sz w:val="24"/>
                <w:szCs w:val="24"/>
              </w:rPr>
            </w:r>
          </w:p>
        </w:tc>
      </w:tr>
      <w:tr>
        <w:trPr/>
        <w:tc>
          <w:tcPr>
            <w:tcBorders/>
            <w:tcW w:w="2246" w:type="dxa"/>
          </w:tcPr>
          <w:p w14:paraId="5CD3150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Overfitting Risk</w:t>
            </w:r>
            <w:r>
              <w:rPr>
                <w:rFonts w:ascii="Times New Roman" w:hAnsi="Times New Roman" w:eastAsia="Times New Roman" w:cs="Times New Roman"/>
                <w:color w:val="000000" w:themeColor="text1"/>
                <w:sz w:val="24"/>
                <w:szCs w:val="24"/>
              </w:rPr>
            </w:r>
          </w:p>
        </w:tc>
        <w:tc>
          <w:tcPr>
            <w:tcBorders/>
            <w:tcW w:w="2153" w:type="dxa"/>
          </w:tcPr>
          <w:p w14:paraId="28DA34AA"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 due to bagging</w:t>
            </w:r>
            <w:r>
              <w:rPr>
                <w:rFonts w:ascii="Times New Roman" w:hAnsi="Times New Roman" w:eastAsia="Times New Roman" w:cs="Times New Roman"/>
                <w:color w:val="000000" w:themeColor="text1"/>
                <w:sz w:val="24"/>
                <w:szCs w:val="24"/>
              </w:rPr>
            </w:r>
          </w:p>
        </w:tc>
        <w:tc>
          <w:tcPr>
            <w:tcBorders/>
            <w:tcW w:w="2153" w:type="dxa"/>
          </w:tcPr>
          <w:p w14:paraId="56231B0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 with regularization</w:t>
            </w:r>
            <w:r>
              <w:rPr>
                <w:rFonts w:ascii="Times New Roman" w:hAnsi="Times New Roman" w:eastAsia="Times New Roman" w:cs="Times New Roman"/>
                <w:color w:val="000000" w:themeColor="text1"/>
                <w:sz w:val="24"/>
                <w:szCs w:val="24"/>
              </w:rPr>
            </w:r>
          </w:p>
        </w:tc>
        <w:tc>
          <w:tcPr>
            <w:tcBorders/>
            <w:tcW w:w="2808" w:type="dxa"/>
          </w:tcPr>
          <w:p w14:paraId="1BD18B8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Both robust with proper tuning</w:t>
            </w:r>
            <w:r>
              <w:rPr>
                <w:rFonts w:ascii="Times New Roman" w:hAnsi="Times New Roman" w:eastAsia="Times New Roman" w:cs="Times New Roman"/>
                <w:color w:val="000000" w:themeColor="text1"/>
                <w:sz w:val="24"/>
                <w:szCs w:val="24"/>
              </w:rPr>
            </w:r>
          </w:p>
        </w:tc>
      </w:tr>
      <w:tr>
        <w:trPr/>
        <w:tc>
          <w:tcPr>
            <w:tcBorders/>
            <w:tcW w:w="2246" w:type="dxa"/>
          </w:tcPr>
          <w:p w14:paraId="1ED47C5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on Lexical Features</w:t>
            </w:r>
            <w:r>
              <w:rPr>
                <w:rFonts w:ascii="Times New Roman" w:hAnsi="Times New Roman" w:eastAsia="Times New Roman" w:cs="Times New Roman"/>
                <w:color w:val="000000" w:themeColor="text1"/>
                <w:sz w:val="24"/>
                <w:szCs w:val="24"/>
              </w:rPr>
            </w:r>
          </w:p>
        </w:tc>
        <w:tc>
          <w:tcPr>
            <w:tcBorders/>
            <w:tcW w:w="2153" w:type="dxa"/>
          </w:tcPr>
          <w:p w14:paraId="58B2BA0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Strong</w:t>
            </w:r>
            <w:r>
              <w:rPr>
                <w:rFonts w:ascii="Times New Roman" w:hAnsi="Times New Roman" w:eastAsia="Times New Roman" w:cs="Times New Roman"/>
                <w:color w:val="000000" w:themeColor="text1"/>
                <w:sz w:val="24"/>
                <w:szCs w:val="24"/>
              </w:rPr>
            </w:r>
          </w:p>
        </w:tc>
        <w:tc>
          <w:tcPr>
            <w:tcBorders/>
            <w:tcW w:w="2153" w:type="dxa"/>
          </w:tcPr>
          <w:p w14:paraId="5B97364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Strong</w:t>
            </w:r>
            <w:r>
              <w:rPr>
                <w:rFonts w:ascii="Times New Roman" w:hAnsi="Times New Roman" w:eastAsia="Times New Roman" w:cs="Times New Roman"/>
                <w:color w:val="000000" w:themeColor="text1"/>
                <w:sz w:val="24"/>
                <w:szCs w:val="24"/>
              </w:rPr>
            </w:r>
          </w:p>
        </w:tc>
        <w:tc>
          <w:tcPr>
            <w:tcBorders/>
            <w:tcW w:w="2808" w:type="dxa"/>
          </w:tcPr>
          <w:p w14:paraId="530ACB5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Comparable with slight XGBoost edge</w:t>
            </w:r>
            <w:r>
              <w:rPr>
                <w:rFonts w:ascii="Times New Roman" w:hAnsi="Times New Roman" w:eastAsia="Times New Roman" w:cs="Times New Roman"/>
                <w:color w:val="000000" w:themeColor="text1"/>
                <w:sz w:val="24"/>
                <w:szCs w:val="24"/>
              </w:rPr>
            </w:r>
          </w:p>
        </w:tc>
      </w:tr>
      <w:tr>
        <w:trPr/>
        <w:tc>
          <w:tcPr>
            <w:tcBorders/>
            <w:tcW w:w="2246" w:type="dxa"/>
          </w:tcPr>
          <w:p w14:paraId="6A08D2A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Performance on Structural Features</w:t>
            </w:r>
            <w:r>
              <w:rPr>
                <w:rFonts w:ascii="Times New Roman" w:hAnsi="Times New Roman" w:eastAsia="Times New Roman" w:cs="Times New Roman"/>
                <w:color w:val="000000" w:themeColor="text1"/>
                <w:sz w:val="24"/>
                <w:szCs w:val="24"/>
              </w:rPr>
            </w:r>
          </w:p>
        </w:tc>
        <w:tc>
          <w:tcPr>
            <w:tcBorders/>
            <w:tcW w:w="2153" w:type="dxa"/>
          </w:tcPr>
          <w:p w14:paraId="6F87014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Strong</w:t>
            </w:r>
            <w:r>
              <w:rPr>
                <w:rFonts w:ascii="Times New Roman" w:hAnsi="Times New Roman" w:eastAsia="Times New Roman" w:cs="Times New Roman"/>
                <w:color w:val="000000" w:themeColor="text1"/>
                <w:sz w:val="24"/>
                <w:szCs w:val="24"/>
              </w:rPr>
            </w:r>
          </w:p>
        </w:tc>
        <w:tc>
          <w:tcPr>
            <w:tcBorders/>
            <w:tcW w:w="2153" w:type="dxa"/>
          </w:tcPr>
          <w:p w14:paraId="2947DC4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Stronger</w:t>
            </w:r>
            <w:r>
              <w:rPr>
                <w:rFonts w:ascii="Times New Roman" w:hAnsi="Times New Roman" w:eastAsia="Times New Roman" w:cs="Times New Roman"/>
                <w:color w:val="000000" w:themeColor="text1"/>
                <w:sz w:val="24"/>
                <w:szCs w:val="24"/>
              </w:rPr>
            </w:r>
          </w:p>
        </w:tc>
        <w:tc>
          <w:tcPr>
            <w:tcBorders/>
            <w:tcW w:w="2808" w:type="dxa"/>
          </w:tcPr>
          <w:p w14:paraId="44D96196"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 slight advantage due to regularization</w:t>
            </w:r>
            <w:r>
              <w:rPr>
                <w:rFonts w:ascii="Times New Roman" w:hAnsi="Times New Roman" w:eastAsia="Times New Roman" w:cs="Times New Roman"/>
                <w:color w:val="000000" w:themeColor="text1"/>
                <w:sz w:val="24"/>
                <w:szCs w:val="24"/>
              </w:rPr>
            </w:r>
          </w:p>
        </w:tc>
      </w:tr>
    </w:tbl>
    <w:p w14:paraId="1DE27060" w14:textId="77777777">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12FDD138" w14:textId="7777777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2.8 Datasets Used in Related Works</w:t>
      </w:r>
      <w:r>
        <w:rPr>
          <w:rFonts w:ascii="Times New Roman" w:hAnsi="Times New Roman" w:eastAsia="Times New Roman" w:cs="Times New Roman"/>
          <w:color w:val="000000" w:themeColor="text1"/>
          <w:sz w:val="24"/>
          <w:szCs w:val="24"/>
        </w:rPr>
      </w:r>
    </w:p>
    <w:p w14:paraId="2E50099E"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validity and generalizability of feature extraction frameworks and classifier comparisons depend heavily on dataset selection. Common datasets include PhishTank, OpenPhish, the Tranco List, and </w:t>
      </w:r>
      <w:r>
        <w:rPr>
          <w:rFonts w:ascii="Times New Roman" w:hAnsi="Times New Roman" w:eastAsia="Times New Roman" w:cs="Times New Roman"/>
          <w:color w:val="000000" w:themeColor="text1"/>
          <w:sz w:val="24"/>
          <w:szCs w:val="24"/>
        </w:rPr>
        <w:t xml:space="preserve">the ISCX uniform resource locator dataset. Critical evaluation shows that dataset recency, size, label quality, and class balance vary significantly. Furthermore, post General Data Protection Regulation restrictions on registration data have severely impac</w:t>
      </w:r>
      <w:r>
        <w:rPr>
          <w:rFonts w:ascii="Times New Roman" w:hAnsi="Times New Roman" w:eastAsia="Times New Roman" w:cs="Times New Roman"/>
          <w:color w:val="000000" w:themeColor="text1"/>
          <w:sz w:val="24"/>
          <w:szCs w:val="24"/>
        </w:rPr>
        <w:t xml:space="preserve">ted structural feature extraction studies, as many historical datasets lack the necessary metadata or contain redacted records. This necessitates careful dataset selection and the use of sandboxed query designs to handle missing structural data gracefully.</w:t>
      </w:r>
      <w:r>
        <w:rPr>
          <w:rFonts w:ascii="Times New Roman" w:hAnsi="Times New Roman" w:eastAsia="Times New Roman" w:cs="Times New Roman"/>
          <w:color w:val="000000" w:themeColor="text1"/>
          <w:sz w:val="24"/>
          <w:szCs w:val="24"/>
        </w:rPr>
      </w:r>
    </w:p>
    <w:p w14:paraId="4F8DB5AF"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1139"/>
        <w:gridCol w:w="1824"/>
        <w:gridCol w:w="1293"/>
        <w:gridCol w:w="1217"/>
        <w:gridCol w:w="1977"/>
        <w:gridCol w:w="1900"/>
      </w:tblGrid>
      <w:tr>
        <w:trPr>
          <w:tblHeader/>
        </w:trPr>
        <w:tc>
          <w:tcPr>
            <w:tcBorders/>
            <w:tcW w:w="1141" w:type="dxa"/>
          </w:tcPr>
          <w:p w14:paraId="0A7FD8C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Dataset</w:t>
            </w:r>
            <w:r>
              <w:rPr>
                <w:rFonts w:ascii="Times New Roman" w:hAnsi="Times New Roman" w:eastAsia="Times New Roman" w:cs="Times New Roman"/>
                <w:color w:val="000000" w:themeColor="text1"/>
                <w:sz w:val="24"/>
                <w:szCs w:val="24"/>
              </w:rPr>
            </w:r>
          </w:p>
        </w:tc>
        <w:tc>
          <w:tcPr>
            <w:tcBorders/>
            <w:tcW w:w="1826" w:type="dxa"/>
          </w:tcPr>
          <w:p w14:paraId="65AB70A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Type</w:t>
            </w:r>
            <w:r>
              <w:rPr>
                <w:rFonts w:ascii="Times New Roman" w:hAnsi="Times New Roman" w:eastAsia="Times New Roman" w:cs="Times New Roman"/>
                <w:color w:val="000000" w:themeColor="text1"/>
                <w:sz w:val="24"/>
                <w:szCs w:val="24"/>
              </w:rPr>
            </w:r>
          </w:p>
        </w:tc>
        <w:tc>
          <w:tcPr>
            <w:tcBorders/>
            <w:tcW w:w="1294" w:type="dxa"/>
          </w:tcPr>
          <w:p w14:paraId="7D0E93C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Approximate Size</w:t>
            </w:r>
            <w:r>
              <w:rPr>
                <w:rFonts w:ascii="Times New Roman" w:hAnsi="Times New Roman" w:eastAsia="Times New Roman" w:cs="Times New Roman"/>
                <w:color w:val="000000" w:themeColor="text1"/>
                <w:sz w:val="24"/>
                <w:szCs w:val="24"/>
              </w:rPr>
            </w:r>
          </w:p>
        </w:tc>
        <w:tc>
          <w:tcPr>
            <w:tcBorders/>
            <w:tcW w:w="1218" w:type="dxa"/>
          </w:tcPr>
          <w:p w14:paraId="33475D6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Class Balance</w:t>
            </w:r>
            <w:r>
              <w:rPr>
                <w:rFonts w:ascii="Times New Roman" w:hAnsi="Times New Roman" w:eastAsia="Times New Roman" w:cs="Times New Roman"/>
                <w:color w:val="000000" w:themeColor="text1"/>
                <w:sz w:val="24"/>
                <w:szCs w:val="24"/>
              </w:rPr>
            </w:r>
          </w:p>
        </w:tc>
        <w:tc>
          <w:tcPr>
            <w:tcBorders/>
            <w:tcW w:w="1979" w:type="dxa"/>
          </w:tcPr>
          <w:p w14:paraId="53D82ACA"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Known Limitations</w:t>
            </w:r>
            <w:r>
              <w:rPr>
                <w:rFonts w:ascii="Times New Roman" w:hAnsi="Times New Roman" w:eastAsia="Times New Roman" w:cs="Times New Roman"/>
                <w:color w:val="000000" w:themeColor="text1"/>
                <w:sz w:val="24"/>
                <w:szCs w:val="24"/>
              </w:rPr>
            </w:r>
          </w:p>
        </w:tc>
        <w:tc>
          <w:tcPr>
            <w:tcBorders/>
            <w:tcW w:w="1902" w:type="dxa"/>
          </w:tcPr>
          <w:p w14:paraId="26EE5B7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Relevance to This Study</w:t>
            </w:r>
            <w:r>
              <w:rPr>
                <w:rFonts w:ascii="Times New Roman" w:hAnsi="Times New Roman" w:eastAsia="Times New Roman" w:cs="Times New Roman"/>
                <w:color w:val="000000" w:themeColor="text1"/>
                <w:sz w:val="24"/>
                <w:szCs w:val="24"/>
              </w:rPr>
            </w:r>
          </w:p>
        </w:tc>
      </w:tr>
      <w:tr>
        <w:trPr/>
        <w:tc>
          <w:tcPr>
            <w:tcBorders/>
            <w:tcW w:w="1141" w:type="dxa"/>
          </w:tcPr>
          <w:p w14:paraId="601F1E0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PhishTank</w:t>
            </w:r>
            <w:r>
              <w:rPr>
                <w:rFonts w:ascii="Times New Roman" w:hAnsi="Times New Roman" w:eastAsia="Times New Roman" w:cs="Times New Roman"/>
                <w:color w:val="000000" w:themeColor="text1"/>
                <w:sz w:val="24"/>
                <w:szCs w:val="24"/>
              </w:rPr>
            </w:r>
          </w:p>
        </w:tc>
        <w:tc>
          <w:tcPr>
            <w:tcBorders/>
            <w:tcW w:w="1826" w:type="dxa"/>
          </w:tcPr>
          <w:p w14:paraId="24D08A1A"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uniform resource locators</w:t>
            </w:r>
            <w:r>
              <w:rPr>
                <w:rFonts w:ascii="Times New Roman" w:hAnsi="Times New Roman" w:eastAsia="Times New Roman" w:cs="Times New Roman"/>
                <w:color w:val="000000" w:themeColor="text1"/>
                <w:sz w:val="24"/>
                <w:szCs w:val="24"/>
              </w:rPr>
            </w:r>
          </w:p>
        </w:tc>
        <w:tc>
          <w:tcPr>
            <w:tcBorders/>
            <w:tcW w:w="1294" w:type="dxa"/>
          </w:tcPr>
          <w:p w14:paraId="6F4ED5D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30000 plus active</w:t>
            </w:r>
            <w:r>
              <w:rPr>
                <w:rFonts w:ascii="Times New Roman" w:hAnsi="Times New Roman" w:eastAsia="Times New Roman" w:cs="Times New Roman"/>
                <w:color w:val="000000" w:themeColor="text1"/>
                <w:sz w:val="24"/>
                <w:szCs w:val="24"/>
              </w:rPr>
            </w:r>
          </w:p>
        </w:tc>
        <w:tc>
          <w:tcPr>
            <w:tcBorders/>
            <w:tcW w:w="1218" w:type="dxa"/>
          </w:tcPr>
          <w:p w14:paraId="3E6DB2F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only</w:t>
            </w:r>
            <w:r>
              <w:rPr>
                <w:rFonts w:ascii="Times New Roman" w:hAnsi="Times New Roman" w:eastAsia="Times New Roman" w:cs="Times New Roman"/>
                <w:color w:val="000000" w:themeColor="text1"/>
                <w:sz w:val="24"/>
                <w:szCs w:val="24"/>
              </w:rPr>
            </w:r>
          </w:p>
        </w:tc>
        <w:tc>
          <w:tcPr>
            <w:tcBorders/>
            <w:tcW w:w="1979" w:type="dxa"/>
          </w:tcPr>
          <w:p w14:paraId="11780AF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Requires pairing with legitimate dataset</w:t>
            </w:r>
            <w:r>
              <w:rPr>
                <w:rFonts w:ascii="Times New Roman" w:hAnsi="Times New Roman" w:eastAsia="Times New Roman" w:cs="Times New Roman"/>
                <w:color w:val="000000" w:themeColor="text1"/>
                <w:sz w:val="24"/>
                <w:szCs w:val="24"/>
              </w:rPr>
            </w:r>
          </w:p>
        </w:tc>
        <w:tc>
          <w:tcPr>
            <w:tcBorders/>
            <w:tcW w:w="1902" w:type="dxa"/>
          </w:tcPr>
          <w:p w14:paraId="454A9AE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 as primary phishing source</w:t>
            </w:r>
            <w:r>
              <w:rPr>
                <w:rFonts w:ascii="Times New Roman" w:hAnsi="Times New Roman" w:eastAsia="Times New Roman" w:cs="Times New Roman"/>
                <w:color w:val="000000" w:themeColor="text1"/>
                <w:sz w:val="24"/>
                <w:szCs w:val="24"/>
              </w:rPr>
            </w:r>
          </w:p>
        </w:tc>
      </w:tr>
      <w:tr>
        <w:trPr/>
        <w:tc>
          <w:tcPr>
            <w:tcBorders/>
            <w:tcW w:w="1141" w:type="dxa"/>
          </w:tcPr>
          <w:p w14:paraId="3DA0751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OpenPhish</w:t>
            </w:r>
            <w:r>
              <w:rPr>
                <w:rFonts w:ascii="Times New Roman" w:hAnsi="Times New Roman" w:eastAsia="Times New Roman" w:cs="Times New Roman"/>
                <w:color w:val="000000" w:themeColor="text1"/>
                <w:sz w:val="24"/>
                <w:szCs w:val="24"/>
              </w:rPr>
            </w:r>
          </w:p>
        </w:tc>
        <w:tc>
          <w:tcPr>
            <w:tcBorders/>
            <w:tcW w:w="1826" w:type="dxa"/>
          </w:tcPr>
          <w:p w14:paraId="4FB9581C"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feed</w:t>
            </w:r>
            <w:r>
              <w:rPr>
                <w:rFonts w:ascii="Times New Roman" w:hAnsi="Times New Roman" w:eastAsia="Times New Roman" w:cs="Times New Roman"/>
                <w:color w:val="000000" w:themeColor="text1"/>
                <w:sz w:val="24"/>
                <w:szCs w:val="24"/>
              </w:rPr>
            </w:r>
          </w:p>
        </w:tc>
        <w:tc>
          <w:tcPr>
            <w:tcBorders/>
            <w:tcW w:w="1294" w:type="dxa"/>
          </w:tcPr>
          <w:p w14:paraId="1476191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15000 plus</w:t>
            </w:r>
            <w:r>
              <w:rPr>
                <w:rFonts w:ascii="Times New Roman" w:hAnsi="Times New Roman" w:eastAsia="Times New Roman" w:cs="Times New Roman"/>
                <w:color w:val="000000" w:themeColor="text1"/>
                <w:sz w:val="24"/>
                <w:szCs w:val="24"/>
              </w:rPr>
            </w:r>
          </w:p>
        </w:tc>
        <w:tc>
          <w:tcPr>
            <w:tcBorders/>
            <w:tcW w:w="1218" w:type="dxa"/>
          </w:tcPr>
          <w:p w14:paraId="11AC746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only</w:t>
            </w:r>
            <w:r>
              <w:rPr>
                <w:rFonts w:ascii="Times New Roman" w:hAnsi="Times New Roman" w:eastAsia="Times New Roman" w:cs="Times New Roman"/>
                <w:color w:val="000000" w:themeColor="text1"/>
                <w:sz w:val="24"/>
                <w:szCs w:val="24"/>
              </w:rPr>
            </w:r>
          </w:p>
        </w:tc>
        <w:tc>
          <w:tcPr>
            <w:tcBorders/>
            <w:tcW w:w="1979" w:type="dxa"/>
          </w:tcPr>
          <w:p w14:paraId="1FFB258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Feed based and requires archiving</w:t>
            </w:r>
            <w:r>
              <w:rPr>
                <w:rFonts w:ascii="Times New Roman" w:hAnsi="Times New Roman" w:eastAsia="Times New Roman" w:cs="Times New Roman"/>
                <w:color w:val="000000" w:themeColor="text1"/>
                <w:sz w:val="24"/>
                <w:szCs w:val="24"/>
              </w:rPr>
            </w:r>
          </w:p>
        </w:tc>
        <w:tc>
          <w:tcPr>
            <w:tcBorders/>
            <w:tcW w:w="1902" w:type="dxa"/>
          </w:tcPr>
          <w:p w14:paraId="00DAB0A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 as supplementary phishing source</w:t>
            </w:r>
            <w:r>
              <w:rPr>
                <w:rFonts w:ascii="Times New Roman" w:hAnsi="Times New Roman" w:eastAsia="Times New Roman" w:cs="Times New Roman"/>
                <w:color w:val="000000" w:themeColor="text1"/>
                <w:sz w:val="24"/>
                <w:szCs w:val="24"/>
              </w:rPr>
            </w:r>
          </w:p>
        </w:tc>
      </w:tr>
      <w:tr>
        <w:trPr/>
        <w:tc>
          <w:tcPr>
            <w:tcBorders/>
            <w:tcW w:w="1141" w:type="dxa"/>
          </w:tcPr>
          <w:p w14:paraId="6ED9507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Tranco List</w:t>
            </w:r>
            <w:r>
              <w:rPr>
                <w:rFonts w:ascii="Times New Roman" w:hAnsi="Times New Roman" w:eastAsia="Times New Roman" w:cs="Times New Roman"/>
                <w:color w:val="000000" w:themeColor="text1"/>
                <w:sz w:val="24"/>
                <w:szCs w:val="24"/>
              </w:rPr>
            </w:r>
          </w:p>
        </w:tc>
        <w:tc>
          <w:tcPr>
            <w:tcBorders/>
            <w:tcW w:w="1826" w:type="dxa"/>
          </w:tcPr>
          <w:p w14:paraId="21F1D36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Legitimate domains</w:t>
            </w:r>
            <w:r>
              <w:rPr>
                <w:rFonts w:ascii="Times New Roman" w:hAnsi="Times New Roman" w:eastAsia="Times New Roman" w:cs="Times New Roman"/>
                <w:color w:val="000000" w:themeColor="text1"/>
                <w:sz w:val="24"/>
                <w:szCs w:val="24"/>
              </w:rPr>
            </w:r>
          </w:p>
        </w:tc>
        <w:tc>
          <w:tcPr>
            <w:tcBorders/>
            <w:tcW w:w="1294" w:type="dxa"/>
          </w:tcPr>
          <w:p w14:paraId="55480A5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Top 1 million</w:t>
            </w:r>
            <w:r>
              <w:rPr>
                <w:rFonts w:ascii="Times New Roman" w:hAnsi="Times New Roman" w:eastAsia="Times New Roman" w:cs="Times New Roman"/>
                <w:color w:val="000000" w:themeColor="text1"/>
                <w:sz w:val="24"/>
                <w:szCs w:val="24"/>
              </w:rPr>
            </w:r>
          </w:p>
        </w:tc>
        <w:tc>
          <w:tcPr>
            <w:tcBorders/>
            <w:tcW w:w="1218" w:type="dxa"/>
          </w:tcPr>
          <w:p w14:paraId="47C138A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Legitimate only</w:t>
            </w:r>
            <w:r>
              <w:rPr>
                <w:rFonts w:ascii="Times New Roman" w:hAnsi="Times New Roman" w:eastAsia="Times New Roman" w:cs="Times New Roman"/>
                <w:color w:val="000000" w:themeColor="text1"/>
                <w:sz w:val="24"/>
                <w:szCs w:val="24"/>
              </w:rPr>
            </w:r>
          </w:p>
        </w:tc>
        <w:tc>
          <w:tcPr>
            <w:tcBorders/>
            <w:tcW w:w="1979" w:type="dxa"/>
          </w:tcPr>
          <w:p w14:paraId="5AA6DCA5"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Not all top domains are completely clean</w:t>
            </w:r>
            <w:r>
              <w:rPr>
                <w:rFonts w:ascii="Times New Roman" w:hAnsi="Times New Roman" w:eastAsia="Times New Roman" w:cs="Times New Roman"/>
                <w:color w:val="000000" w:themeColor="text1"/>
                <w:sz w:val="24"/>
                <w:szCs w:val="24"/>
              </w:rPr>
            </w:r>
          </w:p>
        </w:tc>
        <w:tc>
          <w:tcPr>
            <w:tcBorders/>
            <w:tcW w:w="1902" w:type="dxa"/>
          </w:tcPr>
          <w:p w14:paraId="4E6B837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 as primary legitimate source</w:t>
            </w:r>
            <w:r>
              <w:rPr>
                <w:rFonts w:ascii="Times New Roman" w:hAnsi="Times New Roman" w:eastAsia="Times New Roman" w:cs="Times New Roman"/>
                <w:color w:val="000000" w:themeColor="text1"/>
                <w:sz w:val="24"/>
                <w:szCs w:val="24"/>
              </w:rPr>
            </w:r>
          </w:p>
        </w:tc>
      </w:tr>
      <w:tr>
        <w:trPr/>
        <w:tc>
          <w:tcPr>
            <w:tcBorders/>
            <w:tcW w:w="1141" w:type="dxa"/>
          </w:tcPr>
          <w:p w14:paraId="1F44CD8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ISCX URL 2016</w:t>
            </w:r>
            <w:r>
              <w:rPr>
                <w:rFonts w:ascii="Times New Roman" w:hAnsi="Times New Roman" w:eastAsia="Times New Roman" w:cs="Times New Roman"/>
                <w:color w:val="000000" w:themeColor="text1"/>
                <w:sz w:val="24"/>
                <w:szCs w:val="24"/>
              </w:rPr>
            </w:r>
          </w:p>
        </w:tc>
        <w:tc>
          <w:tcPr>
            <w:tcBorders/>
            <w:tcW w:w="1826" w:type="dxa"/>
          </w:tcPr>
          <w:p w14:paraId="2D8E5472"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Mixed labeled</w:t>
            </w:r>
            <w:r>
              <w:rPr>
                <w:rFonts w:ascii="Times New Roman" w:hAnsi="Times New Roman" w:eastAsia="Times New Roman" w:cs="Times New Roman"/>
                <w:color w:val="000000" w:themeColor="text1"/>
                <w:sz w:val="24"/>
                <w:szCs w:val="24"/>
              </w:rPr>
            </w:r>
          </w:p>
        </w:tc>
        <w:tc>
          <w:tcPr>
            <w:tcBorders/>
            <w:tcW w:w="1294" w:type="dxa"/>
          </w:tcPr>
          <w:p w14:paraId="484A520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36000 plus</w:t>
            </w:r>
            <w:r>
              <w:rPr>
                <w:rFonts w:ascii="Times New Roman" w:hAnsi="Times New Roman" w:eastAsia="Times New Roman" w:cs="Times New Roman"/>
                <w:color w:val="000000" w:themeColor="text1"/>
                <w:sz w:val="24"/>
                <w:szCs w:val="24"/>
              </w:rPr>
            </w:r>
          </w:p>
        </w:tc>
        <w:tc>
          <w:tcPr>
            <w:tcBorders/>
            <w:tcW w:w="1218" w:type="dxa"/>
          </w:tcPr>
          <w:p w14:paraId="663AEF93"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Mixed</w:t>
            </w:r>
            <w:r>
              <w:rPr>
                <w:rFonts w:ascii="Times New Roman" w:hAnsi="Times New Roman" w:eastAsia="Times New Roman" w:cs="Times New Roman"/>
                <w:color w:val="000000" w:themeColor="text1"/>
                <w:sz w:val="24"/>
                <w:szCs w:val="24"/>
              </w:rPr>
            </w:r>
          </w:p>
        </w:tc>
        <w:tc>
          <w:tcPr>
            <w:tcBorders/>
            <w:tcW w:w="1979" w:type="dxa"/>
          </w:tcPr>
          <w:p w14:paraId="7E05CA5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Aging dataset with pre 2016 domains</w:t>
            </w:r>
            <w:r>
              <w:rPr>
                <w:rFonts w:ascii="Times New Roman" w:hAnsi="Times New Roman" w:eastAsia="Times New Roman" w:cs="Times New Roman"/>
                <w:color w:val="000000" w:themeColor="text1"/>
                <w:sz w:val="24"/>
                <w:szCs w:val="24"/>
              </w:rPr>
            </w:r>
          </w:p>
        </w:tc>
        <w:tc>
          <w:tcPr>
            <w:tcBorders/>
            <w:tcW w:w="1902" w:type="dxa"/>
          </w:tcPr>
          <w:p w14:paraId="3F307A0B"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Moderate for benchmark comparison</w:t>
            </w:r>
            <w:r>
              <w:rPr>
                <w:rFonts w:ascii="Times New Roman" w:hAnsi="Times New Roman" w:eastAsia="Times New Roman" w:cs="Times New Roman"/>
                <w:color w:val="000000" w:themeColor="text1"/>
                <w:sz w:val="24"/>
                <w:szCs w:val="24"/>
              </w:rPr>
            </w:r>
          </w:p>
        </w:tc>
      </w:tr>
      <w:tr>
        <w:trPr/>
        <w:tc>
          <w:tcPr>
            <w:tcBorders/>
            <w:tcW w:w="1141" w:type="dxa"/>
          </w:tcPr>
          <w:p w14:paraId="05277C8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UCI Phishing</w:t>
            </w:r>
            <w:r>
              <w:rPr>
                <w:rFonts w:ascii="Times New Roman" w:hAnsi="Times New Roman" w:eastAsia="Times New Roman" w:cs="Times New Roman"/>
                <w:color w:val="000000" w:themeColor="text1"/>
                <w:sz w:val="24"/>
                <w:szCs w:val="24"/>
              </w:rPr>
            </w:r>
          </w:p>
        </w:tc>
        <w:tc>
          <w:tcPr>
            <w:tcBorders/>
            <w:tcW w:w="1826" w:type="dxa"/>
          </w:tcPr>
          <w:p w14:paraId="56DFFF0F"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Mixed labeled</w:t>
            </w:r>
            <w:r>
              <w:rPr>
                <w:rFonts w:ascii="Times New Roman" w:hAnsi="Times New Roman" w:eastAsia="Times New Roman" w:cs="Times New Roman"/>
                <w:color w:val="000000" w:themeColor="text1"/>
                <w:sz w:val="24"/>
                <w:szCs w:val="24"/>
              </w:rPr>
            </w:r>
          </w:p>
        </w:tc>
        <w:tc>
          <w:tcPr>
            <w:tcBorders/>
            <w:tcW w:w="1294" w:type="dxa"/>
          </w:tcPr>
          <w:p w14:paraId="6A48C40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11000 plus</w:t>
            </w:r>
            <w:r>
              <w:rPr>
                <w:rFonts w:ascii="Times New Roman" w:hAnsi="Times New Roman" w:eastAsia="Times New Roman" w:cs="Times New Roman"/>
                <w:color w:val="000000" w:themeColor="text1"/>
                <w:sz w:val="24"/>
                <w:szCs w:val="24"/>
              </w:rPr>
            </w:r>
          </w:p>
        </w:tc>
        <w:tc>
          <w:tcPr>
            <w:tcBorders/>
            <w:tcW w:w="1218" w:type="dxa"/>
          </w:tcPr>
          <w:p w14:paraId="0494473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Mixed</w:t>
            </w:r>
            <w:r>
              <w:rPr>
                <w:rFonts w:ascii="Times New Roman" w:hAnsi="Times New Roman" w:eastAsia="Times New Roman" w:cs="Times New Roman"/>
                <w:color w:val="000000" w:themeColor="text1"/>
                <w:sz w:val="24"/>
                <w:szCs w:val="24"/>
              </w:rPr>
            </w:r>
          </w:p>
        </w:tc>
        <w:tc>
          <w:tcPr>
            <w:tcBorders/>
            <w:tcW w:w="1979" w:type="dxa"/>
          </w:tcPr>
          <w:p w14:paraId="477D9FB7"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Limited structural features available</w:t>
            </w:r>
            <w:r>
              <w:rPr>
                <w:rFonts w:ascii="Times New Roman" w:hAnsi="Times New Roman" w:eastAsia="Times New Roman" w:cs="Times New Roman"/>
                <w:color w:val="000000" w:themeColor="text1"/>
                <w:sz w:val="24"/>
                <w:szCs w:val="24"/>
              </w:rPr>
            </w:r>
          </w:p>
        </w:tc>
        <w:tc>
          <w:tcPr>
            <w:tcBorders/>
            <w:tcW w:w="1902" w:type="dxa"/>
          </w:tcPr>
          <w:p w14:paraId="3964FDEE"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Moderate for lexical benchmark</w:t>
            </w:r>
            <w:r>
              <w:rPr>
                <w:rFonts w:ascii="Times New Roman" w:hAnsi="Times New Roman" w:eastAsia="Times New Roman" w:cs="Times New Roman"/>
                <w:color w:val="000000" w:themeColor="text1"/>
                <w:sz w:val="24"/>
                <w:szCs w:val="24"/>
              </w:rPr>
            </w:r>
          </w:p>
        </w:tc>
      </w:tr>
      <w:tr>
        <w:trPr/>
        <w:tc>
          <w:tcPr>
            <w:tcBorders/>
            <w:tcW w:w="1141" w:type="dxa"/>
          </w:tcPr>
          <w:p w14:paraId="126988E1"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Mendeley Sets</w:t>
            </w:r>
            <w:r>
              <w:rPr>
                <w:rFonts w:ascii="Times New Roman" w:hAnsi="Times New Roman" w:eastAsia="Times New Roman" w:cs="Times New Roman"/>
                <w:color w:val="000000" w:themeColor="text1"/>
                <w:sz w:val="24"/>
                <w:szCs w:val="24"/>
              </w:rPr>
            </w:r>
          </w:p>
        </w:tc>
        <w:tc>
          <w:tcPr>
            <w:tcBorders/>
            <w:tcW w:w="1826" w:type="dxa"/>
          </w:tcPr>
          <w:p w14:paraId="75B4DB74"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Mixed labeled</w:t>
            </w:r>
            <w:r>
              <w:rPr>
                <w:rFonts w:ascii="Times New Roman" w:hAnsi="Times New Roman" w:eastAsia="Times New Roman" w:cs="Times New Roman"/>
                <w:color w:val="000000" w:themeColor="text1"/>
                <w:sz w:val="24"/>
                <w:szCs w:val="24"/>
              </w:rPr>
            </w:r>
          </w:p>
        </w:tc>
        <w:tc>
          <w:tcPr>
            <w:tcBorders/>
            <w:tcW w:w="1294" w:type="dxa"/>
          </w:tcPr>
          <w:p w14:paraId="3653E86D"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Varies</w:t>
            </w:r>
            <w:r>
              <w:rPr>
                <w:rFonts w:ascii="Times New Roman" w:hAnsi="Times New Roman" w:eastAsia="Times New Roman" w:cs="Times New Roman"/>
                <w:color w:val="000000" w:themeColor="text1"/>
                <w:sz w:val="24"/>
                <w:szCs w:val="24"/>
              </w:rPr>
            </w:r>
          </w:p>
        </w:tc>
        <w:tc>
          <w:tcPr>
            <w:tcBorders/>
            <w:tcW w:w="1218" w:type="dxa"/>
          </w:tcPr>
          <w:p w14:paraId="4C087E08"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Varies</w:t>
            </w:r>
            <w:r>
              <w:rPr>
                <w:rFonts w:ascii="Times New Roman" w:hAnsi="Times New Roman" w:eastAsia="Times New Roman" w:cs="Times New Roman"/>
                <w:color w:val="000000" w:themeColor="text1"/>
                <w:sz w:val="24"/>
                <w:szCs w:val="24"/>
              </w:rPr>
            </w:r>
          </w:p>
        </w:tc>
        <w:tc>
          <w:tcPr>
            <w:tcBorders/>
            <w:tcW w:w="1979" w:type="dxa"/>
          </w:tcPr>
          <w:p w14:paraId="7CD7C9FA"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Dataset quality varies by contributor</w:t>
            </w:r>
            <w:r>
              <w:rPr>
                <w:rFonts w:ascii="Times New Roman" w:hAnsi="Times New Roman" w:eastAsia="Times New Roman" w:cs="Times New Roman"/>
                <w:color w:val="000000" w:themeColor="text1"/>
                <w:sz w:val="24"/>
                <w:szCs w:val="24"/>
              </w:rPr>
            </w:r>
          </w:p>
        </w:tc>
        <w:tc>
          <w:tcPr>
            <w:tcBorders/>
            <w:tcW w:w="1902" w:type="dxa"/>
          </w:tcPr>
          <w:p w14:paraId="7D6C6A30" w14:textId="777777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 to moderate as supplementary</w:t>
            </w:r>
            <w:r>
              <w:rPr>
                <w:rFonts w:ascii="Times New Roman" w:hAnsi="Times New Roman" w:eastAsia="Times New Roman" w:cs="Times New Roman"/>
                <w:color w:val="000000" w:themeColor="text1"/>
                <w:sz w:val="24"/>
                <w:szCs w:val="24"/>
              </w:rPr>
            </w:r>
          </w:p>
        </w:tc>
      </w:tr>
    </w:tbl>
    <w:p w14:paraId="0898C98E" w14:textId="77777777">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p>
    <w:p w14:paraId="68791138" w14:textId="7777777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2.9 Identified Research Gaps</w:t>
      </w:r>
      <w:r>
        <w:rPr>
          <w:rFonts w:ascii="Times New Roman" w:hAnsi="Times New Roman" w:eastAsia="Times New Roman" w:cs="Times New Roman"/>
          <w:color w:val="000000" w:themeColor="text1"/>
          <w:sz w:val="24"/>
          <w:szCs w:val="24"/>
        </w:rPr>
      </w:r>
    </w:p>
    <w:p w14:paraId="079679DF"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synthesis of the reviewed literat</w:t>
      </w:r>
      <w:r>
        <w:rPr>
          <w:rFonts w:ascii="Times New Roman" w:hAnsi="Times New Roman" w:eastAsia="Times New Roman" w:cs="Times New Roman"/>
          <w:color w:val="000000" w:themeColor="text1"/>
          <w:sz w:val="24"/>
          <w:szCs w:val="24"/>
        </w:rPr>
        <w:t xml:space="preserve">ure reveals five critical methodological gaps that directly inform the design of the current study. First, there is a distinct absence of isolated feature category evaluation in prior work. Most studies combined lexical and structural features without inde</w:t>
      </w:r>
      <w:r>
        <w:rPr>
          <w:rFonts w:ascii="Times New Roman" w:hAnsi="Times New Roman" w:eastAsia="Times New Roman" w:cs="Times New Roman"/>
          <w:color w:val="000000" w:themeColor="text1"/>
          <w:sz w:val="24"/>
          <w:szCs w:val="24"/>
        </w:rPr>
        <w:t xml:space="preserve">pendently evaluating each category, making it impossible to determine which feature type is responsible for observed performance gains. The framework design of this study addresses this by running all three pipeline conditions separately before combining t</w:t>
      </w:r>
      <w:r>
        <w:rPr>
          <w:rFonts w:ascii="Times New Roman" w:hAnsi="Times New Roman" w:eastAsia="Times New Roman" w:cs="Times New Roman"/>
          <w:color w:val="000000" w:themeColor="text1"/>
          <w:sz w:val="24"/>
          <w:szCs w:val="24"/>
        </w:rPr>
        <w:t xml:space="preserve">hem. Second, the literature lacks a formalized, reusable feature extraction framework. Prior work treats feature selection as a one off study specific step rather than a structured, documented, reproducible pipeline, limiting comparability across studies.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90A7A59" w14:textId="7777777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Third, there is a limited controlled comparison of Random Forest and XGBoost across feature types. Studies that compare these classifiers typically d</w:t>
      </w:r>
      <w:r>
        <w:rPr>
          <w:rFonts w:ascii="Times New Roman" w:hAnsi="Times New Roman" w:eastAsia="Times New Roman" w:cs="Times New Roman"/>
          <w:color w:val="000000" w:themeColor="text1"/>
          <w:sz w:val="24"/>
          <w:szCs w:val="24"/>
        </w:rPr>
        <w:t xml:space="preserve">o so on a single combined feature set, making it impossible to determine whether classifier performance is feature type dependent. Fourth, the feature classifier interaction remains unexplored. The literature does not adequately address whether certain fea</w:t>
      </w:r>
      <w:r>
        <w:rPr>
          <w:rFonts w:ascii="Times New Roman" w:hAnsi="Times New Roman" w:eastAsia="Times New Roman" w:cs="Times New Roman"/>
          <w:color w:val="000000" w:themeColor="text1"/>
          <w:sz w:val="24"/>
          <w:szCs w:val="24"/>
        </w:rPr>
        <w:t xml:space="preserve">ture categories produce different relative advantages for Random Forest versus XGBoost, an interaction that is only testable through the controlled comparative architecture proposed in this research. Finally, issues of dataset recency and structural featur</w:t>
      </w:r>
      <w:r>
        <w:rPr>
          <w:rFonts w:ascii="Times New Roman" w:hAnsi="Times New Roman" w:eastAsia="Times New Roman" w:cs="Times New Roman"/>
          <w:color w:val="000000" w:themeColor="text1"/>
          <w:sz w:val="24"/>
          <w:szCs w:val="24"/>
        </w:rPr>
        <w:t xml:space="preserve">e availability persist. Many cited studies use aging datasets and do not account for privacy restrictions affecting structural feature availability, a limitation this study addresses through rigorous dataset selection and sandboxed structural query design.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0B3064A">
      <w:pPr>
        <w:pBdr/>
        <w:shd w:val="nil"/>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br w:type="page" w:clear="all"/>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9B5A8BC">
      <w:pPr>
        <w:pStyle w:val="701"/>
        <w:pBdr/>
        <w:spacing w:after="200" w:line="276" w:lineRule="auto"/>
        <w:ind/>
        <w:jc w:val="center"/>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highlight w:val="none"/>
        </w:rPr>
        <w:t xml:space="preserve">CHAPTER THREE</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19E72480">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t xml:space="preserve">3.0 SYSTEM DESIGN AND ANALYSIS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3673626">
      <w:pPr>
        <w:pStyle w:val="701"/>
        <w:pBdr/>
        <w:spacing w:after="200" w:line="276" w:lineRule="auto"/>
        <w:ind/>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3.1 Introduction to the Chapter</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58B02984">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This chapter details the research methodology and system design adopted for this study. It provides a comprehensive explanation of how the research was conducted to achieve the stated aim and objectives. The chapter is org</w:t>
      </w:r>
      <w:r>
        <w:rPr>
          <w:rFonts w:ascii="Times New Roman" w:hAnsi="Times New Roman" w:eastAsia="Times New Roman" w:cs="Times New Roman"/>
          <w:color w:val="000000" w:themeColor="text1"/>
          <w:sz w:val="24"/>
          <w:szCs w:val="24"/>
        </w:rPr>
        <w:t xml:space="preserve">anised into three sequential phases, each corresponding directly to one of the three research objectives established in the introductory chapter. The overall research design is experimental and quantitative, relying on empirical evaluation rather than theo</w:t>
      </w:r>
      <w:r>
        <w:rPr>
          <w:rFonts w:ascii="Times New Roman" w:hAnsi="Times New Roman" w:eastAsia="Times New Roman" w:cs="Times New Roman"/>
          <w:color w:val="000000" w:themeColor="text1"/>
          <w:sz w:val="24"/>
          <w:szCs w:val="24"/>
        </w:rPr>
        <w:t xml:space="preserve">retical abstraction. The study follows a supervised machine learning pipeline with controlled feature isolation as its methodological foundation. This foundation ensures that the predictive contributions of lexical and structural characteristics can be mea</w:t>
      </w:r>
      <w:r>
        <w:rPr>
          <w:rFonts w:ascii="Times New Roman" w:hAnsi="Times New Roman" w:eastAsia="Times New Roman" w:cs="Times New Roman"/>
          <w:color w:val="000000" w:themeColor="text1"/>
          <w:sz w:val="24"/>
          <w:szCs w:val="24"/>
        </w:rPr>
        <w:t xml:space="preserve">sured independently and in combination. The pipeline strictly follows the framework defined by the researcher, progressing from Dataset Preprocessing to Lexical and Structural Feature Extraction, followed by Parallel Classification using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and concluding with a </w:t>
      </w:r>
      <w:r>
        <w:rPr>
          <w:rFonts w:ascii="Times New Roman" w:hAnsi="Times New Roman" w:eastAsia="Times New Roman" w:cs="Times New Roman"/>
          <w:color w:val="000000" w:themeColor="text1"/>
          <w:sz w:val="24"/>
          <w:szCs w:val="24"/>
        </w:rPr>
        <w:t xml:space="preserve">Three Layered</w:t>
      </w:r>
      <w:r>
        <w:rPr>
          <w:rFonts w:ascii="Times New Roman" w:hAnsi="Times New Roman" w:eastAsia="Times New Roman" w:cs="Times New Roman"/>
          <w:color w:val="000000" w:themeColor="text1"/>
          <w:sz w:val="24"/>
          <w:szCs w:val="24"/>
        </w:rPr>
        <w:t xml:space="preserve"> Performance Evaluation. By maintaining strict control ove</w:t>
      </w:r>
      <w:r>
        <w:rPr>
          <w:rFonts w:ascii="Times New Roman" w:hAnsi="Times New Roman" w:eastAsia="Times New Roman" w:cs="Times New Roman"/>
          <w:color w:val="000000" w:themeColor="text1"/>
          <w:sz w:val="24"/>
          <w:szCs w:val="24"/>
        </w:rPr>
        <w:t xml:space="preserve">r the variables and the experimental environment, the methodology guarantees that observed performance differences between the algorithms are genuinely attributable to their underlying mathematical structures rather than external anomalies or data leakage.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03DECF7">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3.2 Research Design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0B72330">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study adopts an experimental, quantitative, and applied research paradigm. The experimental approach is essential for empirically evaluating t</w:t>
      </w:r>
      <w:r>
        <w:rPr>
          <w:rFonts w:ascii="Times New Roman" w:hAnsi="Times New Roman" w:eastAsia="Times New Roman" w:cs="Times New Roman"/>
          <w:color w:val="000000" w:themeColor="text1"/>
          <w:sz w:val="24"/>
          <w:szCs w:val="24"/>
        </w:rPr>
        <w:t xml:space="preserve">he performance of the proposed feature extraction framework and the selected machine learning algorithms. This design allows for the objective measurement of model performance using standard statistical metrics. The research involves the systematic collect</w:t>
      </w:r>
      <w:r>
        <w:rPr>
          <w:rFonts w:ascii="Times New Roman" w:hAnsi="Times New Roman" w:eastAsia="Times New Roman" w:cs="Times New Roman"/>
          <w:color w:val="000000" w:themeColor="text1"/>
          <w:sz w:val="24"/>
          <w:szCs w:val="24"/>
        </w:rPr>
        <w:t xml:space="preserve">ion of data, the engineering of features, the training of predictive models, and the rigorous evaluation of results to draw valid and reliable conclusions. Supervised machine learning was selected as the core methodological approach because the problem of </w:t>
      </w:r>
      <w:r>
        <w:rPr>
          <w:rFonts w:ascii="Times New Roman" w:hAnsi="Times New Roman" w:eastAsia="Times New Roman" w:cs="Times New Roman"/>
          <w:color w:val="000000" w:themeColor="text1"/>
          <w:sz w:val="24"/>
          <w:szCs w:val="24"/>
        </w:rPr>
        <w:t xml:space="preserve">phishing detection is fundamentally a binary classification task with clearly defined historical labels. The availability of verified phishing and legitimate domains allows the algorithms to learn the mapping between input features and the target variable.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31D69C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selection of Random Forest</w:t>
      </w:r>
      <w:r>
        <w:rPr>
          <w:rFonts w:ascii="Times New Roman" w:hAnsi="Times New Roman" w:eastAsia="Times New Roman" w:cs="Times New Roman"/>
          <w:color w:val="000000" w:themeColor="text1"/>
          <w:sz w:val="24"/>
          <w:szCs w:val="24"/>
        </w:rPr>
        <w:t xml:space="preserve"> and Extreme Gradient Boosting over alternative algorithms such as Support Vector Machines, Neural Networks, and Logistic Regression was driven by specific computational and theoretical considerations. Support Vector Machines struggle with the high dimensi</w:t>
      </w:r>
      <w:r>
        <w:rPr>
          <w:rFonts w:ascii="Times New Roman" w:hAnsi="Times New Roman" w:eastAsia="Times New Roman" w:cs="Times New Roman"/>
          <w:color w:val="000000" w:themeColor="text1"/>
          <w:sz w:val="24"/>
          <w:szCs w:val="24"/>
        </w:rPr>
        <w:t xml:space="preserve">onal and sparse nature of combined lexical and structural feature spaces, often requiring excessive computational time for kernel matrix calculations. Neural Networks, while powerful, suffer from a lack of interpretability and require massive volumes of tr</w:t>
      </w:r>
      <w:r>
        <w:rPr>
          <w:rFonts w:ascii="Times New Roman" w:hAnsi="Times New Roman" w:eastAsia="Times New Roman" w:cs="Times New Roman"/>
          <w:color w:val="000000" w:themeColor="text1"/>
          <w:sz w:val="24"/>
          <w:szCs w:val="24"/>
        </w:rPr>
        <w:t xml:space="preserve">aining data to prevent overfitting, making them less suitable for the structured tabular data typical of domain metadata. Logistic Regression assumes a linear decision boundary, which fails to capture the complex, nonlinear interactions between domain age,</w:t>
      </w:r>
      <w:r>
        <w:rPr>
          <w:rFonts w:ascii="Times New Roman" w:hAnsi="Times New Roman" w:eastAsia="Times New Roman" w:cs="Times New Roman"/>
          <w:color w:val="000000" w:themeColor="text1"/>
          <w:sz w:val="24"/>
          <w:szCs w:val="24"/>
        </w:rPr>
        <w:t xml:space="preserve"> character entropy, and registration metadata. Random Forest and Extreme Gradient Boosting excel at handling tabular structured data, provide native mechanisms for feature importance extraction, and offer superior computational efficiency during inference.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3E318C0">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controlled variable design establishes the feature category type as the independent variable, manipulated across three distinct pipelines. The classifier performance metrics serve as the dependent variables, measured to ascertain the efficacy</w:t>
      </w:r>
      <w:r>
        <w:rPr>
          <w:rFonts w:ascii="Times New Roman" w:hAnsi="Times New Roman" w:eastAsia="Times New Roman" w:cs="Times New Roman"/>
          <w:color w:val="000000" w:themeColor="text1"/>
          <w:sz w:val="24"/>
          <w:szCs w:val="24"/>
        </w:rPr>
        <w:t xml:space="preserve"> of each algorithmic approach under varying feature conditions. The source framework diagram directly informs this experimental design by dictating the exact flow of data and the necessity of evaluating the models across isolated and combined feature sets.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08EF3C0">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708"/>
        <w:gridCol w:w="3704"/>
        <w:gridCol w:w="3604"/>
      </w:tblGrid>
      <w:tr>
        <w:trPr>
          <w:tblHeader/>
        </w:trPr>
        <w:tc>
          <w:tcPr>
            <w:tcBorders/>
            <w:tcW w:w="1768" w:type="dxa"/>
          </w:tcPr>
          <w:p w14:paraId="20B99E0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Design Element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4AEA023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Choice Made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3AECB6B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Justification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768" w:type="dxa"/>
          </w:tcPr>
          <w:p w14:paraId="15D69D6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Research type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653060D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Experimental quantitative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76A20D4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Produces measurable, comparable, and reproducible outcomes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768" w:type="dxa"/>
          </w:tcPr>
          <w:p w14:paraId="47B01B6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Learning paradigm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71DC1F8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Supervised machine learning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47A3ED0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Labeled</w:t>
            </w:r>
            <w:r>
              <w:rPr>
                <w:rFonts w:ascii="Times New Roman" w:hAnsi="Times New Roman" w:eastAsia="Times New Roman" w:cs="Times New Roman"/>
                <w:color w:val="000000" w:themeColor="text1"/>
                <w:sz w:val="24"/>
                <w:szCs w:val="24"/>
              </w:rPr>
              <w:t xml:space="preserve"> phishing and legitimate dataset enables direct classification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768" w:type="dxa"/>
          </w:tcPr>
          <w:p w14:paraId="29B6F08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Classifiers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3804C74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72FD473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Strong tabular data performance, interpretability, and feature importance output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768" w:type="dxa"/>
          </w:tcPr>
          <w:p w14:paraId="4A3805F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Feature strategy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71A4E70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Isolated then combined across three pipelines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603F9DF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Enables independent evaluation as shown in the source framework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768" w:type="dxa"/>
          </w:tcPr>
          <w:p w14:paraId="2918510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Validation method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6A5AC47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Stratified </w:t>
            </w:r>
            <w:r>
              <w:rPr>
                <w:rFonts w:ascii="Times New Roman" w:hAnsi="Times New Roman" w:eastAsia="Times New Roman" w:cs="Times New Roman"/>
                <w:color w:val="000000" w:themeColor="text1"/>
                <w:sz w:val="24"/>
                <w:szCs w:val="24"/>
              </w:rPr>
              <w:t xml:space="preserve">10 Fold</w:t>
            </w:r>
            <w:r>
              <w:rPr>
                <w:rFonts w:ascii="Times New Roman" w:hAnsi="Times New Roman" w:eastAsia="Times New Roman" w:cs="Times New Roman"/>
                <w:color w:val="000000" w:themeColor="text1"/>
                <w:sz w:val="24"/>
                <w:szCs w:val="24"/>
              </w:rPr>
              <w:t xml:space="preserve"> Cross Validation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1D354A1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Handles class imbalance and reduces evaluation variance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768" w:type="dxa"/>
          </w:tcPr>
          <w:p w14:paraId="39C1148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metrics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31C4CAA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F1 Score and AUC ROC</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6B6A026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Most informative for imbalanced security datasets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768" w:type="dxa"/>
          </w:tcPr>
          <w:p w14:paraId="6D71ECB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Secondary metrics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0F6876E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Accuracy, Precision, Recall, False Positive Rate, Matthews Correlation Coefficient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4015DEB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Complete picture of classifier </w:t>
            </w:r>
            <w:r>
              <w:rPr>
                <w:rFonts w:ascii="Times New Roman" w:hAnsi="Times New Roman" w:eastAsia="Times New Roman" w:cs="Times New Roman"/>
                <w:color w:val="000000" w:themeColor="text1"/>
                <w:sz w:val="24"/>
                <w:szCs w:val="24"/>
              </w:rPr>
              <w:t xml:space="preserve">behavior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768" w:type="dxa"/>
          </w:tcPr>
          <w:p w14:paraId="77A0B6F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Evaluation layers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848" w:type="dxa"/>
          </w:tcPr>
          <w:p w14:paraId="31D6365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only, Structural only, 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744" w:type="dxa"/>
          </w:tcPr>
          <w:p w14:paraId="3C3F65F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Directly reflects the side annotation branches in the source diagram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29ABD3C3">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11811E9">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3.3 Dataset Description and Acquisition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780DAFE">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foundation of any machine learning project is the quality and relevance of the data used for training and evaluation. For this study, multiple distinct datasets were curated to represent both phishing a</w:t>
      </w:r>
      <w:r>
        <w:rPr>
          <w:rFonts w:ascii="Times New Roman" w:hAnsi="Times New Roman" w:eastAsia="Times New Roman" w:cs="Times New Roman"/>
          <w:color w:val="000000" w:themeColor="text1"/>
          <w:sz w:val="24"/>
          <w:szCs w:val="24"/>
        </w:rPr>
        <w:t xml:space="preserve">nd legitimate domains, aligning perfectly with the preprocessing input requirements of the framework. The data collection process was carried out between November 2023 and February 2024 to ensure the inclusion of recent and contemporary phishing tactics. T</w:t>
      </w:r>
      <w:r>
        <w:rPr>
          <w:rFonts w:ascii="Times New Roman" w:hAnsi="Times New Roman" w:eastAsia="Times New Roman" w:cs="Times New Roman"/>
          <w:color w:val="000000" w:themeColor="text1"/>
          <w:sz w:val="24"/>
          <w:szCs w:val="24"/>
        </w:rPr>
        <w:t xml:space="preserve">he target dataset composition aimed for a minimum of ten thousand records to ensure statistical validity, with an initial raw ratio heavily skewed toward phishing domains to reflect real world threat intelligence feeds, later balanced during preprocessing.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DBAB736">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phishing domain dataset was sourced primarily from </w:t>
      </w:r>
      <w:r>
        <w:rPr>
          <w:rFonts w:ascii="Times New Roman" w:hAnsi="Times New Roman" w:eastAsia="Times New Roman" w:cs="Times New Roman"/>
          <w:color w:val="000000" w:themeColor="text1"/>
          <w:sz w:val="24"/>
          <w:szCs w:val="24"/>
        </w:rPr>
        <w:t xml:space="preserve">PhishTank</w:t>
      </w:r>
      <w:r>
        <w:rPr>
          <w:rFonts w:ascii="Times New Roman" w:hAnsi="Times New Roman" w:eastAsia="Times New Roman" w:cs="Times New Roman"/>
          <w:color w:val="000000" w:themeColor="text1"/>
          <w:sz w:val="24"/>
          <w:szCs w:val="24"/>
        </w:rPr>
        <w:t xml:space="preserve"> and </w:t>
      </w:r>
      <w:r>
        <w:rPr>
          <w:rFonts w:ascii="Times New Roman" w:hAnsi="Times New Roman" w:eastAsia="Times New Roman" w:cs="Times New Roman"/>
          <w:color w:val="000000" w:themeColor="text1"/>
          <w:sz w:val="24"/>
          <w:szCs w:val="24"/>
        </w:rPr>
        <w:t xml:space="preserve">OpenPhish</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t xml:space="preserve">PhishTank</w:t>
      </w:r>
      <w:r>
        <w:rPr>
          <w:rFonts w:ascii="Times New Roman" w:hAnsi="Times New Roman" w:eastAsia="Times New Roman" w:cs="Times New Roman"/>
          <w:color w:val="000000" w:themeColor="text1"/>
          <w:sz w:val="24"/>
          <w:szCs w:val="24"/>
        </w:rPr>
        <w:t xml:space="preserve"> provides a continuously updated database of verified Uniform Resource Locators, ensuring that the malicious samples are current and accurately labelled by the community. </w:t>
      </w:r>
      <w:r>
        <w:rPr>
          <w:rFonts w:ascii="Times New Roman" w:hAnsi="Times New Roman" w:eastAsia="Times New Roman" w:cs="Times New Roman"/>
          <w:color w:val="000000" w:themeColor="text1"/>
          <w:sz w:val="24"/>
          <w:szCs w:val="24"/>
        </w:rPr>
        <w:t xml:space="preserve">OpenPhish</w:t>
      </w:r>
      <w:r>
        <w:rPr>
          <w:rFonts w:ascii="Times New Roman" w:hAnsi="Times New Roman" w:eastAsia="Times New Roman" w:cs="Times New Roman"/>
          <w:color w:val="000000" w:themeColor="text1"/>
          <w:sz w:val="24"/>
          <w:szCs w:val="24"/>
        </w:rPr>
        <w:t xml:space="preserve"> supplements this by providing an automated feed of newly discovered phishing sites. The legitimate domain dataset was sourced from the </w:t>
      </w:r>
      <w:r>
        <w:rPr>
          <w:rFonts w:ascii="Times New Roman" w:hAnsi="Times New Roman" w:eastAsia="Times New Roman" w:cs="Times New Roman"/>
          <w:color w:val="000000" w:themeColor="text1"/>
          <w:sz w:val="24"/>
          <w:szCs w:val="24"/>
        </w:rPr>
        <w:t xml:space="preserve">Tranco</w:t>
      </w:r>
      <w:r>
        <w:rPr>
          <w:rFonts w:ascii="Times New Roman" w:hAnsi="Times New Roman" w:eastAsia="Times New Roman" w:cs="Times New Roman"/>
          <w:color w:val="000000" w:themeColor="text1"/>
          <w:sz w:val="24"/>
          <w:szCs w:val="24"/>
        </w:rPr>
        <w:t xml:space="preserve"> List, a research oriented top sites ranking that provides a more stable and reproducible list of popular websites compared to deprecated alternatives. The </w:t>
      </w:r>
      <w:r>
        <w:rPr>
          <w:rFonts w:ascii="Times New Roman" w:hAnsi="Times New Roman" w:eastAsia="Times New Roman" w:cs="Times New Roman"/>
          <w:color w:val="000000" w:themeColor="text1"/>
          <w:sz w:val="24"/>
          <w:szCs w:val="24"/>
        </w:rPr>
        <w:t xml:space="preserve">Tranco</w:t>
      </w:r>
      <w:r>
        <w:rPr>
          <w:rFonts w:ascii="Times New Roman" w:hAnsi="Times New Roman" w:eastAsia="Times New Roman" w:cs="Times New Roman"/>
          <w:color w:val="000000" w:themeColor="text1"/>
          <w:sz w:val="24"/>
          <w:szCs w:val="24"/>
        </w:rPr>
        <w:t xml:space="preserve"> List was chosen to ens</w:t>
      </w:r>
      <w:r>
        <w:rPr>
          <w:rFonts w:ascii="Times New Roman" w:hAnsi="Times New Roman" w:eastAsia="Times New Roman" w:cs="Times New Roman"/>
          <w:color w:val="000000" w:themeColor="text1"/>
          <w:sz w:val="24"/>
          <w:szCs w:val="24"/>
        </w:rPr>
        <w:t xml:space="preserve">ure that the legitimate domains represent actively used, high reputation websites. Additionally, the ISCX URL 2016 dataset was incorporated to provide a baseline of historically verified mixed traffic, enhancing the generalisation capability of the models.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807DC64">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Class distribution discussion is vital</w:t>
      </w:r>
      <w:r>
        <w:rPr>
          <w:rFonts w:ascii="Times New Roman" w:hAnsi="Times New Roman" w:eastAsia="Times New Roman" w:cs="Times New Roman"/>
          <w:color w:val="000000" w:themeColor="text1"/>
          <w:sz w:val="24"/>
          <w:szCs w:val="24"/>
        </w:rPr>
        <w:t xml:space="preserve"> because real world phishing datasets are inherently imbalanced. If left unaddressed, this imbalance causes machine learning models to develop a severe bias toward the majority class, resulting in unacceptably high false negative rates. Data collection dat</w:t>
      </w:r>
      <w:r>
        <w:rPr>
          <w:rFonts w:ascii="Times New Roman" w:hAnsi="Times New Roman" w:eastAsia="Times New Roman" w:cs="Times New Roman"/>
          <w:color w:val="000000" w:themeColor="text1"/>
          <w:sz w:val="24"/>
          <w:szCs w:val="24"/>
        </w:rPr>
        <w:t xml:space="preserve">e range and recency considerations were strictly enforced to prevent concept drift, where models trained on outdated attack patterns fail to detect modern evasion techniques. Security considerations in dataset handling were paramount. All live domain data </w:t>
      </w:r>
      <w:r>
        <w:rPr>
          <w:rFonts w:ascii="Times New Roman" w:hAnsi="Times New Roman" w:eastAsia="Times New Roman" w:cs="Times New Roman"/>
          <w:color w:val="000000" w:themeColor="text1"/>
          <w:sz w:val="24"/>
          <w:szCs w:val="24"/>
        </w:rPr>
        <w:t xml:space="preserve">was anonymised during the initial ingestion phase. Any Uniform Resource Locator fetching required for structural feature extrac</w:t>
      </w:r>
      <w:r>
        <w:rPr>
          <w:rFonts w:ascii="Times New Roman" w:hAnsi="Times New Roman" w:eastAsia="Times New Roman" w:cs="Times New Roman"/>
          <w:color w:val="000000" w:themeColor="text1"/>
          <w:sz w:val="24"/>
          <w:szCs w:val="24"/>
        </w:rPr>
        <w:t xml:space="preserve">tion was conducted exclusively within a sandboxed virtual environment. Direct Hypertext Transfer Protocol requests to known phishing domains were strictly prohibited from the production network to prevent accidental malware execution or network compromise.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8A6667A">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302"/>
        <w:gridCol w:w="1474"/>
        <w:gridCol w:w="1818"/>
        <w:gridCol w:w="1130"/>
        <w:gridCol w:w="1130"/>
        <w:gridCol w:w="2162"/>
      </w:tblGrid>
      <w:tr>
        <w:trPr>
          <w:tblHeader/>
        </w:trPr>
        <w:tc>
          <w:tcPr>
            <w:tcBorders/>
            <w:tcW w:w="1350" w:type="dxa"/>
          </w:tcPr>
          <w:p w14:paraId="7D77998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Dataset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30" w:type="dxa"/>
          </w:tcPr>
          <w:p w14:paraId="143F880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Type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0" w:type="dxa"/>
          </w:tcPr>
          <w:p w14:paraId="2F10E98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Source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1D48DA0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Records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0551316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Label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0" w:type="dxa"/>
          </w:tcPr>
          <w:p w14:paraId="5EF0BA5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Access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50" w:type="dxa"/>
          </w:tcPr>
          <w:p w14:paraId="2E68EBE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PhishTank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30" w:type="dxa"/>
          </w:tcPr>
          <w:p w14:paraId="5810320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URLs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0" w:type="dxa"/>
          </w:tcPr>
          <w:p w14:paraId="61725C1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PhishTank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1757404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30000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456E93A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0" w:type="dxa"/>
          </w:tcPr>
          <w:p w14:paraId="3CBE1D3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Free Application Programming Interface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50" w:type="dxa"/>
          </w:tcPr>
          <w:p w14:paraId="7CD9D9E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OpenPhish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30" w:type="dxa"/>
          </w:tcPr>
          <w:p w14:paraId="1E627B2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feed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0" w:type="dxa"/>
          </w:tcPr>
          <w:p w14:paraId="703567A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OpenPhish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6282533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15000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055A377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0" w:type="dxa"/>
          </w:tcPr>
          <w:p w14:paraId="6C4B2C5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Free tier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50" w:type="dxa"/>
          </w:tcPr>
          <w:p w14:paraId="49964C1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Tranco</w:t>
            </w:r>
            <w:r>
              <w:rPr>
                <w:rFonts w:ascii="Times New Roman" w:hAnsi="Times New Roman" w:eastAsia="Times New Roman" w:cs="Times New Roman"/>
                <w:color w:val="000000" w:themeColor="text1"/>
                <w:sz w:val="24"/>
                <w:szCs w:val="24"/>
              </w:rPr>
              <w:t xml:space="preserve"> List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30" w:type="dxa"/>
          </w:tcPr>
          <w:p w14:paraId="21B5581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Legitimate domains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0" w:type="dxa"/>
          </w:tcPr>
          <w:p w14:paraId="3935BB2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Tranco</w:t>
            </w:r>
            <w:r>
              <w:rPr>
                <w:rFonts w:ascii="Times New Roman" w:hAnsi="Times New Roman" w:eastAsia="Times New Roman" w:cs="Times New Roman"/>
                <w:color w:val="000000" w:themeColor="text1"/>
                <w:sz w:val="24"/>
                <w:szCs w:val="24"/>
              </w:rPr>
              <w:t xml:space="preserve"> List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5998DA9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1000000</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7945475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Legitimate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0" w:type="dxa"/>
          </w:tcPr>
          <w:p w14:paraId="7E62C03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Free download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50" w:type="dxa"/>
          </w:tcPr>
          <w:p w14:paraId="67A44D9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ISCX URL 2016</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30" w:type="dxa"/>
          </w:tcPr>
          <w:p w14:paraId="3AF1B6D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Mixed </w:t>
            </w:r>
            <w:r>
              <w:rPr>
                <w:rFonts w:ascii="Times New Roman" w:hAnsi="Times New Roman" w:eastAsia="Times New Roman" w:cs="Times New Roman"/>
                <w:color w:val="000000" w:themeColor="text1"/>
                <w:sz w:val="24"/>
                <w:szCs w:val="24"/>
              </w:rPr>
              <w:t xml:space="preserve">labeled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0" w:type="dxa"/>
          </w:tcPr>
          <w:p w14:paraId="61A5748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University of New Brunswick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48399D9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36000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170" w:type="dxa"/>
          </w:tcPr>
          <w:p w14:paraId="5D52FE4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Both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0" w:type="dxa"/>
          </w:tcPr>
          <w:p w14:paraId="33C9290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Public repository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2118ABFE">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27B5A21">
      <w:pPr>
        <w:pBdr/>
        <w:shd w:val="nil" w:color="000000"/>
        <w:spacing/>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br w:type="page" w:clear="all"/>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7CAC8E9">
      <w:pPr>
        <w:pStyle w:val="701"/>
        <w:pBdr/>
        <w:spacing w:after="200" w:line="276" w:lineRule="auto"/>
        <w:ind/>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3.4 PHASE ONE: Design of the Lexical and Structural Feature Extraction Framework</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638AD96C">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This phase constitutes the primary contribution of the study, addressing the first research objective. It covers the first two b</w:t>
      </w:r>
      <w:r>
        <w:rPr>
          <w:rFonts w:ascii="Times New Roman" w:hAnsi="Times New Roman" w:eastAsia="Times New Roman" w:cs="Times New Roman"/>
          <w:color w:val="000000" w:themeColor="text1"/>
          <w:sz w:val="24"/>
          <w:szCs w:val="24"/>
        </w:rPr>
        <w:t xml:space="preserve">locks of the source framework, namely Dataset Preprocessing and Lexical and Structural Feature Extraction. The phase produces three distinct feature matrices that feed into Phase Two, enabling the isolated and combined evaluation of domain characteristics.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717BE26">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3.4.1 Data Preprocessing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EEB6D54">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preprocessing pipeline transforms raw uniform resource locator strings into a structured format suitable for algorithmic consumption. Uniform Resour</w:t>
      </w:r>
      <w:r>
        <w:rPr>
          <w:rFonts w:ascii="Times New Roman" w:hAnsi="Times New Roman" w:eastAsia="Times New Roman" w:cs="Times New Roman"/>
          <w:color w:val="000000" w:themeColor="text1"/>
          <w:sz w:val="24"/>
          <w:szCs w:val="24"/>
        </w:rPr>
        <w:t xml:space="preserve">ce Locator parsing and normalisation involve stripping protocol prefixes such as Hypertext Transfer Protocol Secure, removing World Wide Web subdomain prefixes, and isolating the path components. This standardisation ensures that the algorithms analyse the</w:t>
      </w:r>
      <w:r>
        <w:rPr>
          <w:rFonts w:ascii="Times New Roman" w:hAnsi="Times New Roman" w:eastAsia="Times New Roman" w:cs="Times New Roman"/>
          <w:color w:val="000000" w:themeColor="text1"/>
          <w:sz w:val="24"/>
          <w:szCs w:val="24"/>
        </w:rPr>
        <w:t xml:space="preserve"> core domain characteristics rather than superficial routing differences. Removal of duplicate entries is performed to prevent data leakage, where identical domains appearing in both training and testing sets would artificially inflate performance metrics.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62B2A3F">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472CC19">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Handling of missing values in structural feature fields is a critical step, as </w:t>
      </w:r>
      <w:r>
        <w:rPr>
          <w:rFonts w:ascii="Times New Roman" w:hAnsi="Times New Roman" w:eastAsia="Times New Roman" w:cs="Times New Roman"/>
          <w:color w:val="000000" w:themeColor="text1"/>
          <w:sz w:val="24"/>
          <w:szCs w:val="24"/>
        </w:rPr>
        <w:t xml:space="preserve">Whois</w:t>
      </w:r>
      <w:r>
        <w:rPr>
          <w:rFonts w:ascii="Times New Roman" w:hAnsi="Times New Roman" w:eastAsia="Times New Roman" w:cs="Times New Roman"/>
          <w:color w:val="000000" w:themeColor="text1"/>
          <w:sz w:val="24"/>
          <w:szCs w:val="24"/>
        </w:rPr>
        <w:t xml:space="preserve"> records are frequently redacted for privacy and Domain Name System queries may fail for defunct phishing domains. Missing numerical values are imputed using the m</w:t>
      </w:r>
      <w:r>
        <w:rPr>
          <w:rFonts w:ascii="Times New Roman" w:hAnsi="Times New Roman" w:eastAsia="Times New Roman" w:cs="Times New Roman"/>
          <w:color w:val="000000" w:themeColor="text1"/>
          <w:sz w:val="24"/>
          <w:szCs w:val="24"/>
        </w:rPr>
        <w:t xml:space="preserve">edian of the respective feature, while categorical missing values are assigned a distinct unknown category to preserve the informational value of the absence. Encoding of categorical variables transforms attributes like top level domain type and geolocatio</w:t>
      </w:r>
      <w:r>
        <w:rPr>
          <w:rFonts w:ascii="Times New Roman" w:hAnsi="Times New Roman" w:eastAsia="Times New Roman" w:cs="Times New Roman"/>
          <w:color w:val="000000" w:themeColor="text1"/>
          <w:sz w:val="24"/>
          <w:szCs w:val="24"/>
        </w:rPr>
        <w:t xml:space="preserve">n region into numerical formats using one hot encoding. Normalisation of continuous numerical features employs Min Max scaling to bound all values between zero and one, preventing features with larger natural magnitudes from disproportionately influencing </w:t>
      </w:r>
      <w:r>
        <w:rPr>
          <w:rFonts w:ascii="Times New Roman" w:hAnsi="Times New Roman" w:eastAsia="Times New Roman" w:cs="Times New Roman"/>
          <w:color w:val="000000" w:themeColor="text1"/>
          <w:sz w:val="24"/>
          <w:szCs w:val="24"/>
        </w:rPr>
        <w:t xml:space="preserve">distance based</w:t>
      </w:r>
      <w:r>
        <w:rPr>
          <w:rFonts w:ascii="Times New Roman" w:hAnsi="Times New Roman" w:eastAsia="Times New Roman" w:cs="Times New Roman"/>
          <w:color w:val="000000" w:themeColor="text1"/>
          <w:sz w:val="24"/>
          <w:szCs w:val="24"/>
        </w:rPr>
        <w:t xml:space="preserve"> calculations.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421CDEC">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train test split divides the dataset into eighty percent for training and twenty percent for testing using stratified sampling to preserve the original class ratio. Application of the Synthetic Minority Over </w:t>
      </w:r>
      <w:r>
        <w:rPr>
          <w:rFonts w:ascii="Times New Roman" w:hAnsi="Times New Roman" w:eastAsia="Times New Roman" w:cs="Times New Roman"/>
          <w:color w:val="000000" w:themeColor="text1"/>
          <w:sz w:val="24"/>
          <w:szCs w:val="24"/>
        </w:rPr>
        <w:t xml:space="preserve">sampling</w:t>
      </w:r>
      <w:r>
        <w:rPr>
          <w:rFonts w:ascii="Times New Roman" w:hAnsi="Times New Roman" w:eastAsia="Times New Roman" w:cs="Times New Roman"/>
          <w:color w:val="000000" w:themeColor="text1"/>
          <w:sz w:val="24"/>
          <w:szCs w:val="24"/>
        </w:rPr>
        <w:t xml:space="preserve"> Technique is performed on the training set only to address class imbalance. Applying this technique to the test set would constitute severe data leak</w:t>
      </w:r>
      <w:r>
        <w:rPr>
          <w:rFonts w:ascii="Times New Roman" w:hAnsi="Times New Roman" w:eastAsia="Times New Roman" w:cs="Times New Roman"/>
          <w:color w:val="000000" w:themeColor="text1"/>
          <w:sz w:val="24"/>
          <w:szCs w:val="24"/>
        </w:rPr>
        <w:t xml:space="preserve">age. A critical security note dictates that all preprocessing must occur in an isolated offline environment. No live resolution of phishing domains is permitted during preprocessing to eliminate the risk of interacting with active malicious infrastructure.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29053E5">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3.4.2 Lexical Feature Extraction Pipeline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0403E8D">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features are derived exclusively from the syntactic and statistical properties of the domain and uniform resource locator string. This category requires no external network queries or </w:t>
      </w:r>
      <w:r>
        <w:rPr>
          <w:rFonts w:ascii="Times New Roman" w:hAnsi="Times New Roman" w:eastAsia="Times New Roman" w:cs="Times New Roman"/>
          <w:color w:val="000000" w:themeColor="text1"/>
          <w:sz w:val="24"/>
          <w:szCs w:val="24"/>
        </w:rPr>
        <w:t xml:space="preserve">third party</w:t>
      </w:r>
      <w:r>
        <w:rPr>
          <w:rFonts w:ascii="Times New Roman" w:hAnsi="Times New Roman" w:eastAsia="Times New Roman" w:cs="Times New Roman"/>
          <w:color w:val="000000" w:themeColor="text1"/>
          <w:sz w:val="24"/>
          <w:szCs w:val="24"/>
        </w:rPr>
        <w:t xml:space="preserve"> data sources, making it computationally i</w:t>
      </w:r>
      <w:r>
        <w:rPr>
          <w:rFonts w:ascii="Times New Roman" w:hAnsi="Times New Roman" w:eastAsia="Times New Roman" w:cs="Times New Roman"/>
          <w:color w:val="000000" w:themeColor="text1"/>
          <w:sz w:val="24"/>
          <w:szCs w:val="24"/>
        </w:rPr>
        <w:t xml:space="preserve">nexpensive and immediately available for real time detection systems. The extraction pipeline analyses the character composition, length, and structural arrangement of the text to identify patterns commonly associated with malicious registration practices.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31FC955">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905"/>
        <w:gridCol w:w="3101"/>
        <w:gridCol w:w="1407"/>
        <w:gridCol w:w="2603"/>
      </w:tblGrid>
      <w:tr>
        <w:trPr>
          <w:tblHeader/>
        </w:trPr>
        <w:tc>
          <w:tcPr>
            <w:tcBorders/>
            <w:tcW w:w="1976" w:type="dxa"/>
          </w:tcPr>
          <w:p w14:paraId="32D8CE3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Feature Name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7E82A89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Description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09CC921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Data Type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4123BA6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Phishing Indicator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1A952AC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url_length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081E42E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Total character length of the full uniform resource locator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0F05011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55D453E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2564DAA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domain_length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19242A9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Character length of the domain name only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3D89135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64F33F4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25CF319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subdomain_depth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5F1E68D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subdomains present in the string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3DAE4B0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14A02C0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2D47A6C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digit_ratio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6432B70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Ratio of numeric characters to total length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013E556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Float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004A159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1ECC2B4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special_char_count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5281FFA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Count of special characters in the string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460F031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632711A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158E7F1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hyphen_count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0804EA8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hyphens in the domain string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6B70934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075959E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525F2EE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dot_count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1F42842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dots in the full uniform resource locator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03E8D71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2DFBB71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1CFD648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shannon_entropy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269A654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Entropy of the domain string measuring randomness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50D5C18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Float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2057B7A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5E9294F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tld_type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30AD597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Category of </w:t>
            </w:r>
            <w:r>
              <w:rPr>
                <w:rFonts w:ascii="Times New Roman" w:hAnsi="Times New Roman" w:eastAsia="Times New Roman" w:cs="Times New Roman"/>
                <w:color w:val="000000" w:themeColor="text1"/>
                <w:sz w:val="24"/>
                <w:szCs w:val="24"/>
              </w:rPr>
              <w:t xml:space="preserve">top level</w:t>
            </w:r>
            <w:r>
              <w:rPr>
                <w:rFonts w:ascii="Times New Roman" w:hAnsi="Times New Roman" w:eastAsia="Times New Roman" w:cs="Times New Roman"/>
                <w:color w:val="000000" w:themeColor="text1"/>
                <w:sz w:val="24"/>
                <w:szCs w:val="24"/>
              </w:rPr>
              <w:t xml:space="preserve"> domain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4E2B8AB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Categorical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133A55B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Unusual extensions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04598FD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has_ip_address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1B2EBEF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Whether an Internet Protocol address is used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40226C2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Binary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5635B09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True indicates high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4CD59BD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has_at_symbol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0F94B64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Presence of the at symbol in the string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33AB6D2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Binary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444CFD5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True indicates high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47656E8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brand_keyword_present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7B1198C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Presence of known brand names in the string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1980597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Binary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1216E7B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True indicates high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0A28581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path_depth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3CD40DE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directory levels in the path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2BDE0FA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13D011F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976" w:type="dxa"/>
          </w:tcPr>
          <w:p w14:paraId="3F6938A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query_param_count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224" w:type="dxa"/>
          </w:tcPr>
          <w:p w14:paraId="6FB2CCE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query parameters in the string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56" w:type="dxa"/>
          </w:tcPr>
          <w:p w14:paraId="4620622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04" w:type="dxa"/>
          </w:tcPr>
          <w:p w14:paraId="306C23A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18756714">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B8B6FE7">
      <w:pPr>
        <w:pBdr/>
        <w:spacing w:after="16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943600" cy="4591050"/>
                <wp:effectExtent l="0" t="0" r="0" b="0"/>
                <wp:docPr id="5"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55584" name=""/>
                        <pic:cNvPicPr>
                          <a:picLocks noChangeAspect="1"/>
                        </pic:cNvPicPr>
                        <pic:nvPr/>
                      </pic:nvPicPr>
                      <pic:blipFill rotWithShape="1">
                        <a:blip r:embed="rId13"/>
                        <a:stretch/>
                      </pic:blipFill>
                      <pic:spPr bwMode="auto">
                        <a:xfrm>
                          <a:off x="0" y="0"/>
                          <a:ext cx="5943600" cy="45910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361.5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7BF22D0">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E32CC9F">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3.4.3 Structural Feature Extraction Pipeline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716D91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features are derived from the registration metadata, Domain Name System configuration, network properties, and certificate information of the domain. Unlike lexical features, this category requires co</w:t>
      </w:r>
      <w:r>
        <w:rPr>
          <w:rFonts w:ascii="Times New Roman" w:hAnsi="Times New Roman" w:eastAsia="Times New Roman" w:cs="Times New Roman"/>
          <w:color w:val="000000" w:themeColor="text1"/>
          <w:sz w:val="24"/>
          <w:szCs w:val="24"/>
        </w:rPr>
        <w:t xml:space="preserve">ntrolled external queries executed in a sandboxed, rate limited environment. These features provide contextual evidence regarding the operational maturity and infrastructural legitimacy of the domain, which are often invisible to purely syntactic analysis.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BC0BC88">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45"/>
        <w:gridCol w:w="2615"/>
        <w:gridCol w:w="1389"/>
        <w:gridCol w:w="2777"/>
      </w:tblGrid>
      <w:tr>
        <w:trPr>
          <w:tblHeader/>
        </w:trPr>
        <w:tc>
          <w:tcPr>
            <w:tcBorders/>
            <w:tcW w:w="2245" w:type="dxa"/>
          </w:tcPr>
          <w:p w14:paraId="42E2F52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Feature Name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6B4DDD0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Description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6E23D84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Data Type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4BA1156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Phishing Indicator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4B98D2B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domain_age_days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3FA749D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Days since first registration via </w:t>
            </w:r>
            <w:r>
              <w:rPr>
                <w:rFonts w:ascii="Times New Roman" w:hAnsi="Times New Roman" w:eastAsia="Times New Roman" w:cs="Times New Roman"/>
                <w:color w:val="000000" w:themeColor="text1"/>
                <w:sz w:val="24"/>
                <w:szCs w:val="24"/>
              </w:rPr>
              <w:t xml:space="preserve">Whois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04420CF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32C8843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3C817E2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whois_expiry_days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35B36E2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Days until domain registration expires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396CFA5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07434E8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Shorter durations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4FEF7FB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registrar_reputation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52111D5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Known registrar category score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334B58B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Categorical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66EAD70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Unknown registrars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7DCAE1B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dns_a_record_count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4C79E90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Count of address records in Domain Name System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4E7BDFE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2AA3396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Absent or abnormal values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7435709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dns_mx_record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6B87D7F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Presence of mail exchange records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773B174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Binary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369F918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Absence indicates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2D6C8D8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dns_ns_count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3B9529E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Number of name server records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4A7187A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37D5FF9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Very low counts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49AD37F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dns_ttl_value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7BD71F4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Time to live value of Domain Name System record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4BD5E6B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224F036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Very low values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6BC53B0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ssl_valid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158D804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Valid Secure Sockets Layer certificate present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5919916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Binary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51FBB28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False indicates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60E2216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ssl_age_days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6CCCE2F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Age of certificate in days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2D06477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2FA2867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Very low values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71FAD8C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ssl_issuer_type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3D46010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Certificate issuer class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6E84386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Categorical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5684DE6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Validation only indicates slight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30F2D0F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redirect_count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5A0AC84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Hypertext Transfer Protocol redirects before final landing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721FAD3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3C1FC64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Higher values indicate increased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1190D77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ip_geolocation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4AB5CAD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Country or region of hosting server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13DBC4C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Categorical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2068BC7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 risk regions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3901399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subdomain_count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01E7893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Total subdomains registered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6937F5A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4AFA60A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Very high counts indicate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245" w:type="dxa"/>
          </w:tcPr>
          <w:p w14:paraId="4F10AC7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domain_rank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15" w:type="dxa"/>
          </w:tcPr>
          <w:p w14:paraId="3582DD0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Ranking in </w:t>
            </w:r>
            <w:r>
              <w:rPr>
                <w:rFonts w:ascii="Times New Roman" w:hAnsi="Times New Roman" w:eastAsia="Times New Roman" w:cs="Times New Roman"/>
                <w:color w:val="000000" w:themeColor="text1"/>
                <w:sz w:val="24"/>
                <w:szCs w:val="24"/>
              </w:rPr>
              <w:t xml:space="preserve">Tranco</w:t>
            </w:r>
            <w:r>
              <w:rPr>
                <w:rFonts w:ascii="Times New Roman" w:hAnsi="Times New Roman" w:eastAsia="Times New Roman" w:cs="Times New Roman"/>
                <w:color w:val="000000" w:themeColor="text1"/>
                <w:sz w:val="24"/>
                <w:szCs w:val="24"/>
              </w:rPr>
              <w:t xml:space="preserve"> list if present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389" w:type="dxa"/>
          </w:tcPr>
          <w:p w14:paraId="49443B6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777" w:type="dxa"/>
          </w:tcPr>
          <w:p w14:paraId="0D83971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Absence or very low rank indicates suspicion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1499B1AE">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45AF87A">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strict security note applies to this pipeline. All structural queries must be performed</w:t>
      </w:r>
      <w:r>
        <w:rPr>
          <w:rFonts w:ascii="Times New Roman" w:hAnsi="Times New Roman" w:eastAsia="Times New Roman" w:cs="Times New Roman"/>
          <w:color w:val="000000" w:themeColor="text1"/>
          <w:sz w:val="24"/>
          <w:szCs w:val="24"/>
        </w:rPr>
        <w:t xml:space="preserve"> using offline cached records or sandboxed application programming interface calls. The system must never directly resolve or connect to active phishing domains from a production environment to prevent exposure to malicious payloads or tracking mechanisms.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A69CE15">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97C936E">
      <w:pPr>
        <w:pBdr/>
        <w:spacing w:after="16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943600" cy="4391025"/>
                <wp:effectExtent l="0" t="0" r="0" b="0"/>
                <wp:docPr id="6"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83687" name=""/>
                        <pic:cNvPicPr>
                          <a:picLocks noChangeAspect="1"/>
                        </pic:cNvPicPr>
                        <pic:nvPr/>
                      </pic:nvPicPr>
                      <pic:blipFill rotWithShape="1">
                        <a:blip r:embed="rId14"/>
                        <a:stretch/>
                      </pic:blipFill>
                      <pic:spPr bwMode="auto">
                        <a:xfrm>
                          <a:off x="0" y="0"/>
                          <a:ext cx="5943600"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345.75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D05EEB5">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5898941">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3.4.4 Combined Feature Matrix Assembly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C1F3729">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combined feature matrix is assembled by horizontally </w:t>
      </w:r>
      <w:r>
        <w:rPr>
          <w:rFonts w:ascii="Times New Roman" w:hAnsi="Times New Roman" w:eastAsia="Times New Roman" w:cs="Times New Roman"/>
          <w:color w:val="000000" w:themeColor="text1"/>
          <w:sz w:val="24"/>
          <w:szCs w:val="24"/>
        </w:rPr>
        <w:t xml:space="preserve">concatenating the lexical and structural feature vectors. This process creates a comprehensive representation of the domain, capturing both its superficial naming conventions and its underlying infrastructural reality. The initial combined matrix contains </w:t>
      </w:r>
      <w:r>
        <w:rPr>
          <w:rFonts w:ascii="Times New Roman" w:hAnsi="Times New Roman" w:eastAsia="Times New Roman" w:cs="Times New Roman"/>
          <w:color w:val="000000" w:themeColor="text1"/>
          <w:sz w:val="24"/>
          <w:szCs w:val="24"/>
        </w:rPr>
        <w:t xml:space="preserve">twenty eight</w:t>
      </w:r>
      <w:r>
        <w:rPr>
          <w:rFonts w:ascii="Times New Roman" w:hAnsi="Times New Roman" w:eastAsia="Times New Roman" w:cs="Times New Roman"/>
          <w:color w:val="000000" w:themeColor="text1"/>
          <w:sz w:val="24"/>
          <w:szCs w:val="24"/>
        </w:rPr>
        <w:t xml:space="preserve"> features. To prevent multicollinearity, which can destabilise </w:t>
      </w:r>
      <w:r>
        <w:rPr>
          <w:rFonts w:ascii="Times New Roman" w:hAnsi="Times New Roman" w:eastAsia="Times New Roman" w:cs="Times New Roman"/>
          <w:color w:val="000000" w:themeColor="text1"/>
          <w:sz w:val="24"/>
          <w:szCs w:val="24"/>
        </w:rPr>
        <w:t xml:space="preserve">tree based</w:t>
      </w:r>
      <w:r>
        <w:rPr>
          <w:rFonts w:ascii="Times New Roman" w:hAnsi="Times New Roman" w:eastAsia="Times New Roman" w:cs="Times New Roman"/>
          <w:color w:val="000000" w:themeColor="text1"/>
          <w:sz w:val="24"/>
          <w:szCs w:val="24"/>
        </w:rPr>
        <w:t xml:space="preserve"> models and obscure feature importance, a </w:t>
      </w:r>
      <w:r>
        <w:rPr>
          <w:rFonts w:ascii="Times New Roman" w:hAnsi="Times New Roman" w:eastAsia="Times New Roman" w:cs="Times New Roman"/>
          <w:color w:val="000000" w:themeColor="text1"/>
          <w:sz w:val="24"/>
          <w:szCs w:val="24"/>
        </w:rPr>
        <w:t xml:space="preserve">correlation based</w:t>
      </w:r>
      <w:r>
        <w:rPr>
          <w:rFonts w:ascii="Times New Roman" w:hAnsi="Times New Roman" w:eastAsia="Times New Roman" w:cs="Times New Roman"/>
          <w:color w:val="000000" w:themeColor="text1"/>
          <w:sz w:val="24"/>
          <w:szCs w:val="24"/>
        </w:rPr>
        <w:t xml:space="preserve"> feature reduction is applied. A Pearson correlation matrix is computed, and any feature pairs exhibiting a correlation coefficient greater than 0.90 are analysed, with the redundant feature being removed to maintain model stability and interpretability.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7B7B35C">
      <w:pPr>
        <w:pBdr/>
        <w:spacing w:after="200" w:line="276" w:lineRule="auto"/>
        <w:ind/>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37265CB9">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F2628DF">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111"/>
        <w:gridCol w:w="1417"/>
        <w:gridCol w:w="2337"/>
        <w:gridCol w:w="1256"/>
        <w:gridCol w:w="1491"/>
        <w:gridCol w:w="1414"/>
      </w:tblGrid>
      <w:tr>
        <w:trPr>
          <w:tblHeader/>
        </w:trPr>
        <w:tc>
          <w:tcPr>
            <w:tcBorders/>
            <w:tcW w:w="1111" w:type="dxa"/>
          </w:tcPr>
          <w:p w14:paraId="05031D0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Pipeline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17" w:type="dxa"/>
          </w:tcPr>
          <w:p w14:paraId="297F4B6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Label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37" w:type="dxa"/>
          </w:tcPr>
          <w:p w14:paraId="7D7CA73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Feature Source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56" w:type="dxa"/>
          </w:tcPr>
          <w:p w14:paraId="1F98473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Feature 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91" w:type="dxa"/>
          </w:tcPr>
          <w:p w14:paraId="18BA8DB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External Data Required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14" w:type="dxa"/>
          </w:tcPr>
          <w:p w14:paraId="06A9F6D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Security Risk Level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11" w:type="dxa"/>
          </w:tcPr>
          <w:p w14:paraId="0ACE17D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Pipeline 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17" w:type="dxa"/>
          </w:tcPr>
          <w:p w14:paraId="31EA63E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Only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37" w:type="dxa"/>
          </w:tcPr>
          <w:p w14:paraId="3E84A6A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Uniform Resource Locator and Domain string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56" w:type="dxa"/>
          </w:tcPr>
          <w:p w14:paraId="1B17B77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91" w:type="dxa"/>
          </w:tcPr>
          <w:p w14:paraId="688D553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14" w:type="dxa"/>
          </w:tcPr>
          <w:p w14:paraId="1D95F69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Low</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11" w:type="dxa"/>
          </w:tcPr>
          <w:p w14:paraId="79A021D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Pipeline B</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17" w:type="dxa"/>
          </w:tcPr>
          <w:p w14:paraId="447C2DB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Only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37" w:type="dxa"/>
          </w:tcPr>
          <w:p w14:paraId="3B14682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Whois</w:t>
            </w:r>
            <w:r>
              <w:rPr>
                <w:rFonts w:ascii="Times New Roman" w:hAnsi="Times New Roman" w:eastAsia="Times New Roman" w:cs="Times New Roman"/>
                <w:color w:val="000000" w:themeColor="text1"/>
                <w:sz w:val="24"/>
                <w:szCs w:val="24"/>
              </w:rPr>
              <w:t xml:space="preserve">, Domain Name System, Secure Sockets Layer, Internet Protocol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56" w:type="dxa"/>
          </w:tcPr>
          <w:p w14:paraId="22EB19C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91" w:type="dxa"/>
          </w:tcPr>
          <w:p w14:paraId="4C6081E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Yes, sandboxed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14" w:type="dxa"/>
          </w:tcPr>
          <w:p w14:paraId="722FDA7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111" w:type="dxa"/>
          </w:tcPr>
          <w:p w14:paraId="06F909C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Pipeline C</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17" w:type="dxa"/>
          </w:tcPr>
          <w:p w14:paraId="3957388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37" w:type="dxa"/>
          </w:tcPr>
          <w:p w14:paraId="49143FF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and Structural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256" w:type="dxa"/>
          </w:tcPr>
          <w:p w14:paraId="18145C4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28 pre reduction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91" w:type="dxa"/>
          </w:tcPr>
          <w:p w14:paraId="0E9C123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Yes, sandboxed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414" w:type="dxa"/>
          </w:tcPr>
          <w:p w14:paraId="093DDA6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14ECE552">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6D22FB6">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3.4.5 Expected Results: Phase One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71B404A">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framewor</w:t>
      </w:r>
      <w:r>
        <w:rPr>
          <w:rFonts w:ascii="Times New Roman" w:hAnsi="Times New Roman" w:eastAsia="Times New Roman" w:cs="Times New Roman"/>
          <w:color w:val="000000" w:themeColor="text1"/>
          <w:sz w:val="24"/>
          <w:szCs w:val="24"/>
        </w:rPr>
        <w:t xml:space="preserve">k design phase is expected to yield a highly discriminative set of features that clearly separate malicious from legitimate domains. Shannon entropy is anticipated to emerge as a primary lexical indicator, as algorithmically generated domains inherently po</w:t>
      </w:r>
      <w:r>
        <w:rPr>
          <w:rFonts w:ascii="Times New Roman" w:hAnsi="Times New Roman" w:eastAsia="Times New Roman" w:cs="Times New Roman"/>
          <w:color w:val="000000" w:themeColor="text1"/>
          <w:sz w:val="24"/>
          <w:szCs w:val="24"/>
        </w:rPr>
        <w:t xml:space="preserve">ssess higher character randomness. Domain age is expected to dominate the structural features, reflecting the transient lifecycle of phishing infrastructure. The lexical pipeline will demonstrably outperform the structural pipeline in computational speed d</w:t>
      </w:r>
      <w:r>
        <w:rPr>
          <w:rFonts w:ascii="Times New Roman" w:hAnsi="Times New Roman" w:eastAsia="Times New Roman" w:cs="Times New Roman"/>
          <w:color w:val="000000" w:themeColor="text1"/>
          <w:sz w:val="24"/>
          <w:szCs w:val="24"/>
        </w:rPr>
        <w:t xml:space="preserve">ue to the absence of network latency, while the structural pipeline is expected to exhibit higher individual discriminative power per feature, as infrastructural metadata is significantly harder for attackers to spoof than uniform resource locator strings.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6492B8F">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191"/>
        <w:gridCol w:w="4825"/>
      </w:tblGrid>
      <w:tr>
        <w:trPr>
          <w:tblHeader/>
        </w:trPr>
        <w:tc>
          <w:tcPr>
            <w:tcBorders/>
            <w:tcW w:w="4350" w:type="dxa"/>
          </w:tcPr>
          <w:p w14:paraId="2B3730C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Expected Outcome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10" w:type="dxa"/>
          </w:tcPr>
          <w:p w14:paraId="37BAFEB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Basis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350" w:type="dxa"/>
          </w:tcPr>
          <w:p w14:paraId="60E2B4E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Shannon entropy ranked as top lexical feature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10" w:type="dxa"/>
          </w:tcPr>
          <w:p w14:paraId="69697DE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generation algorithm literature shows high entropy in generated domain strings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350" w:type="dxa"/>
          </w:tcPr>
          <w:p w14:paraId="019E89C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age ranked as top structural feature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10" w:type="dxa"/>
          </w:tcPr>
          <w:p w14:paraId="03AF0DF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domains registered days before use, consistent across literature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350" w:type="dxa"/>
          </w:tcPr>
          <w:p w14:paraId="615F198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Pipeline A produces results with no external dependency latency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10" w:type="dxa"/>
          </w:tcPr>
          <w:p w14:paraId="1F4F599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Inherent to lexical only design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350" w:type="dxa"/>
          </w:tcPr>
          <w:p w14:paraId="4BC59B1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Pipeline B achieves higher individual feature discriminative power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10" w:type="dxa"/>
          </w:tcPr>
          <w:p w14:paraId="7477478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signals harder to manipulate than uniform resource locator string properties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350" w:type="dxa"/>
          </w:tcPr>
          <w:p w14:paraId="010456E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Pipeline C produces the richest feature representation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10" w:type="dxa"/>
          </w:tcPr>
          <w:p w14:paraId="13DB33A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Additive effect of both extraction categories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350" w:type="dxa"/>
          </w:tcPr>
          <w:p w14:paraId="417BA1C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Correlation analysis will reduce combined matrix by 2 to 4 features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10" w:type="dxa"/>
          </w:tcPr>
          <w:p w14:paraId="3CCCC89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Typical redundancy range between lexical and structural feature overlap</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35C13077">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5B8E5B9">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 PHASE TWO: Architecture for Comparative </w:t>
      </w:r>
      <w:r>
        <w:rPr>
          <w:rFonts w:ascii="Times New Roman" w:hAnsi="Times New Roman" w:eastAsia="Times New Roman" w:cs="Times New Roman"/>
          <w:color w:val="000000" w:themeColor="text1"/>
          <w:sz w:val="24"/>
          <w:szCs w:val="24"/>
        </w:rPr>
        <w:t xml:space="preserve">Ensembling</w:t>
      </w:r>
      <w:r>
        <w:rPr>
          <w:rFonts w:ascii="Times New Roman" w:hAnsi="Times New Roman" w:eastAsia="Times New Roman" w:cs="Times New Roman"/>
          <w:color w:val="000000" w:themeColor="text1"/>
          <w:sz w:val="24"/>
          <w:szCs w:val="24"/>
        </w:rPr>
        <w:t xml:space="preserve"> of Random Forest and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B17F116">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Two develops the classification layer directly corresponding to the two classifier blocks in the source framework. The architecture feeds all three pipeline matrices into Random Forest</w:t>
      </w:r>
      <w:r>
        <w:rPr>
          <w:rFonts w:ascii="Times New Roman" w:hAnsi="Times New Roman" w:eastAsia="Times New Roman" w:cs="Times New Roman"/>
          <w:color w:val="000000" w:themeColor="text1"/>
          <w:sz w:val="24"/>
          <w:szCs w:val="24"/>
        </w:rPr>
        <w:t xml:space="preserve"> and Extreme Gradient Boosting under identical, controlled conditions, producing six experimental conditions for comparison. This phase addresses the second research objective by establishing a rigorous, reproducible environment for algorithmic evaluation.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54840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CF442C5">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3.5.1 Random Forest Configuration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92BDAC1">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 operates as an ensemble of decision trees, utilising bootstrap aggregation to train each tree on a random subset of the data with replacement. The final prediction is determined b</w:t>
      </w:r>
      <w:r>
        <w:rPr>
          <w:rFonts w:ascii="Times New Roman" w:hAnsi="Times New Roman" w:eastAsia="Times New Roman" w:cs="Times New Roman"/>
          <w:color w:val="000000" w:themeColor="text1"/>
          <w:sz w:val="24"/>
          <w:szCs w:val="24"/>
        </w:rPr>
        <w:t xml:space="preserve">y majority voting across all trees, a mechanism that significantly reduces variance and mitigates overfitting. The algorithm also provides an out of bag error estimation, serving as an internal validation metric without requiring a separate validation set.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FE775F4">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074"/>
        <w:gridCol w:w="2803"/>
        <w:gridCol w:w="4139"/>
      </w:tblGrid>
      <w:tr>
        <w:trPr>
          <w:tblHeader/>
        </w:trPr>
        <w:tc>
          <w:tcPr>
            <w:tcBorders/>
            <w:tcW w:w="2150" w:type="dxa"/>
          </w:tcPr>
          <w:p w14:paraId="7549F16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Hyperparameter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09" w:type="dxa"/>
          </w:tcPr>
          <w:p w14:paraId="1154D6A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Value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01" w:type="dxa"/>
          </w:tcPr>
          <w:p w14:paraId="22512D9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Justification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50" w:type="dxa"/>
          </w:tcPr>
          <w:p w14:paraId="167F518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n_estimators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09" w:type="dxa"/>
          </w:tcPr>
          <w:p w14:paraId="440CCD8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100 to 500 tuned via </w:t>
            </w:r>
            <w:r>
              <w:rPr>
                <w:rFonts w:ascii="Times New Roman" w:hAnsi="Times New Roman" w:eastAsia="Times New Roman" w:cs="Times New Roman"/>
                <w:color w:val="000000" w:themeColor="text1"/>
                <w:sz w:val="24"/>
                <w:szCs w:val="24"/>
              </w:rPr>
              <w:t xml:space="preserve">GridSearchCV</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01" w:type="dxa"/>
          </w:tcPr>
          <w:p w14:paraId="564471E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Balances stability and computation time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50" w:type="dxa"/>
          </w:tcPr>
          <w:p w14:paraId="38AA7C5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max_depth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09" w:type="dxa"/>
          </w:tcPr>
          <w:p w14:paraId="77795B4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None or tuned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01" w:type="dxa"/>
          </w:tcPr>
          <w:p w14:paraId="032A18D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Fully grown trees capture complex domain patterns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50" w:type="dxa"/>
          </w:tcPr>
          <w:p w14:paraId="7BDF11A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min_samples_split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09" w:type="dxa"/>
          </w:tcPr>
          <w:p w14:paraId="5627BDC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 to 10 tuned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01" w:type="dxa"/>
          </w:tcPr>
          <w:p w14:paraId="521517D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Controls overfitting on noisy domain strings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50" w:type="dxa"/>
          </w:tcPr>
          <w:p w14:paraId="0AA6477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max_features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09" w:type="dxa"/>
          </w:tcPr>
          <w:p w14:paraId="099EA9F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Square root of total features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01" w:type="dxa"/>
          </w:tcPr>
          <w:p w14:paraId="3D4A292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Standard for classification, reduces correlation between trees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50" w:type="dxa"/>
          </w:tcPr>
          <w:p w14:paraId="7F2528D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class_weight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09" w:type="dxa"/>
          </w:tcPr>
          <w:p w14:paraId="3FE97D4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Balanced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01" w:type="dxa"/>
          </w:tcPr>
          <w:p w14:paraId="160A540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Compensates for residual class imbalance post synthetic over sampling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50" w:type="dxa"/>
          </w:tcPr>
          <w:p w14:paraId="66390A8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random_state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09" w:type="dxa"/>
          </w:tcPr>
          <w:p w14:paraId="3B38D66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42</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01" w:type="dxa"/>
          </w:tcPr>
          <w:p w14:paraId="5A307D9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Ensures full reproducibility across all conditions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50" w:type="dxa"/>
          </w:tcPr>
          <w:p w14:paraId="00B9214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oob_score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09" w:type="dxa"/>
          </w:tcPr>
          <w:p w14:paraId="46A7439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True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01" w:type="dxa"/>
          </w:tcPr>
          <w:p w14:paraId="72075A3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Provides training phase internal validation estimate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7A6C2B44">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D08D62A">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3.5.2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Configuration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4D2D60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Extreme Gradient Boosting operates on the principle of sequential gradient boosting, constructing trees</w:t>
      </w:r>
      <w:r>
        <w:rPr>
          <w:rFonts w:ascii="Times New Roman" w:hAnsi="Times New Roman" w:eastAsia="Times New Roman" w:cs="Times New Roman"/>
          <w:color w:val="000000" w:themeColor="text1"/>
          <w:sz w:val="24"/>
          <w:szCs w:val="24"/>
        </w:rPr>
        <w:t xml:space="preserve"> sequentially where each new tree attempts to correct the residual errors of the preceding ensemble. The algorithm incorporates L1 and L2 regularisation to penalise model complexity, effectively preventing overfitting. It also utilises second order Taylor </w:t>
      </w:r>
      <w:r>
        <w:rPr>
          <w:rFonts w:ascii="Times New Roman" w:hAnsi="Times New Roman" w:eastAsia="Times New Roman" w:cs="Times New Roman"/>
          <w:color w:val="000000" w:themeColor="text1"/>
          <w:sz w:val="24"/>
          <w:szCs w:val="24"/>
        </w:rPr>
        <w:t xml:space="preserve">expansion for loss function approximation, resulting in faster convergence and more accurate split finding compared to traditional gradient boosting implementations.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778E3DD">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103"/>
        <w:gridCol w:w="2654"/>
        <w:gridCol w:w="4269"/>
      </w:tblGrid>
      <w:tr>
        <w:trPr>
          <w:tblHeader/>
        </w:trPr>
        <w:tc>
          <w:tcPr>
            <w:tcBorders/>
            <w:tcW w:w="2103" w:type="dxa"/>
          </w:tcPr>
          <w:p w14:paraId="3FBF868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Hyperparameter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00F31E5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Value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3F025D6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Justification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72CAA2A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n_estimators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7826653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100 to 500 tuned via </w:t>
            </w:r>
            <w:r>
              <w:rPr>
                <w:rFonts w:ascii="Times New Roman" w:hAnsi="Times New Roman" w:eastAsia="Times New Roman" w:cs="Times New Roman"/>
                <w:color w:val="000000" w:themeColor="text1"/>
                <w:sz w:val="24"/>
                <w:szCs w:val="24"/>
              </w:rPr>
              <w:t xml:space="preserve">GridSearchCV</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559E56D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Matched to Random Forest range for fair comparison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3B4BBFB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max_depth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14DE052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 to 10 tuned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75A189A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Shallower trees preferred in Extreme Gradient Boosting to avoid overfitting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308EF88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learning_rate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74AE72A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0.01 to 0.3 tuned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7A35034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Controls individual tree contribution to ensemble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593E810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subsample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2FDCA37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0.8</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0043CEC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Row subsampling reduces variance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0A9984C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colsample_bytree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54527C5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0.8</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486A543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Feature subsampling per tree reduces overfitting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2D2293D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scale_pos_weight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581AAF6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Negative to positive class ratio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3870830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Directly handles class imbalance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6B60F6E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reg_alpha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38AC63F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Tuned via </w:t>
            </w:r>
            <w:r>
              <w:rPr>
                <w:rFonts w:ascii="Times New Roman" w:hAnsi="Times New Roman" w:eastAsia="Times New Roman" w:cs="Times New Roman"/>
                <w:color w:val="000000" w:themeColor="text1"/>
                <w:sz w:val="24"/>
                <w:szCs w:val="24"/>
              </w:rPr>
              <w:t xml:space="preserve">GridSearchCV</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7305363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L1 regularisation for sparse feature selection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65C670E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reg_lambda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5A84167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Tuned via </w:t>
            </w:r>
            <w:r>
              <w:rPr>
                <w:rFonts w:ascii="Times New Roman" w:hAnsi="Times New Roman" w:eastAsia="Times New Roman" w:cs="Times New Roman"/>
                <w:color w:val="000000" w:themeColor="text1"/>
                <w:sz w:val="24"/>
                <w:szCs w:val="24"/>
              </w:rPr>
              <w:t xml:space="preserve">GridSearchCV</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4C8BBD6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L2 regularisation for weight smoothing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103" w:type="dxa"/>
          </w:tcPr>
          <w:p w14:paraId="0F969E0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random_state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654" w:type="dxa"/>
          </w:tcPr>
          <w:p w14:paraId="076C149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42</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269" w:type="dxa"/>
          </w:tcPr>
          <w:p w14:paraId="15CF7BE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Ensures full reproducibility across all conditions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2A57B6BB">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9BBE00C">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3.5.3 Six Condition Comparative Architecture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6F093EA">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Both classifiers are trained and evaluated across all three pipeline matrices under identical dataset, split, and validation conditions. This matrix design produces six distinct experimental conditions, </w:t>
      </w:r>
      <w:r>
        <w:rPr>
          <w:rFonts w:ascii="Times New Roman" w:hAnsi="Times New Roman" w:eastAsia="Times New Roman" w:cs="Times New Roman"/>
          <w:color w:val="000000" w:themeColor="text1"/>
          <w:sz w:val="24"/>
          <w:szCs w:val="24"/>
        </w:rPr>
        <w:t xml:space="preserve">allowing for a granular analysis of how each algorithm interacts with different feature modalities. This directly implements the dual classifier block from the source framework, ensuring that the comparative analysis is exhaustive and statistically robust.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BBB6EA9">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395"/>
        <w:gridCol w:w="1510"/>
        <w:gridCol w:w="1556"/>
        <w:gridCol w:w="1556"/>
        <w:gridCol w:w="3009"/>
      </w:tblGrid>
      <w:tr>
        <w:trPr>
          <w:tblHeader/>
        </w:trPr>
        <w:tc>
          <w:tcPr>
            <w:tcBorders/>
            <w:tcW w:w="1395" w:type="dxa"/>
          </w:tcPr>
          <w:p w14:paraId="5736103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Condition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10" w:type="dxa"/>
          </w:tcPr>
          <w:p w14:paraId="65A941B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Pipeline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176B2B1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Classifier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5523ADC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Feature 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09" w:type="dxa"/>
          </w:tcPr>
          <w:p w14:paraId="3019325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Maps to Source Diagram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95" w:type="dxa"/>
          </w:tcPr>
          <w:p w14:paraId="1A5389F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C1</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10" w:type="dxa"/>
          </w:tcPr>
          <w:p w14:paraId="11DF1D3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Only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75777AC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1FDB983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09" w:type="dxa"/>
          </w:tcPr>
          <w:p w14:paraId="63DC641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branch to Random Forest block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95" w:type="dxa"/>
          </w:tcPr>
          <w:p w14:paraId="73222D0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C2</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10" w:type="dxa"/>
          </w:tcPr>
          <w:p w14:paraId="2A4D66D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Only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06CDA38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2106D2B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09" w:type="dxa"/>
          </w:tcPr>
          <w:p w14:paraId="6491CE9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 branch to Extreme Gradient Boosting block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95" w:type="dxa"/>
          </w:tcPr>
          <w:p w14:paraId="39F15BB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C3</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10" w:type="dxa"/>
          </w:tcPr>
          <w:p w14:paraId="3D0AFF4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Only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573DC2B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50695DC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09" w:type="dxa"/>
          </w:tcPr>
          <w:p w14:paraId="6B50C85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branch to Random Forest block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95" w:type="dxa"/>
          </w:tcPr>
          <w:p w14:paraId="2617E43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10" w:type="dxa"/>
          </w:tcPr>
          <w:p w14:paraId="6DA03C5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Only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62814C2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543FC0C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09" w:type="dxa"/>
          </w:tcPr>
          <w:p w14:paraId="756F04E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branch to Extreme Gradient Boosting block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95" w:type="dxa"/>
          </w:tcPr>
          <w:p w14:paraId="11F895C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C5</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10" w:type="dxa"/>
          </w:tcPr>
          <w:p w14:paraId="6D7C479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0CE4BEC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48D0211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28 reduced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09" w:type="dxa"/>
          </w:tcPr>
          <w:p w14:paraId="38A75DC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Combined to Random Forest block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395" w:type="dxa"/>
          </w:tcPr>
          <w:p w14:paraId="70ECBB9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C6</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10" w:type="dxa"/>
          </w:tcPr>
          <w:p w14:paraId="18BE2FE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474D487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556" w:type="dxa"/>
          </w:tcPr>
          <w:p w14:paraId="7E99EC4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28 reduced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009" w:type="dxa"/>
          </w:tcPr>
          <w:p w14:paraId="78ABF4D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Combined to Extreme Gradient Boosting block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50E21481">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FB51E2F">
      <w:pPr>
        <w:pBdr/>
        <w:spacing w:after="16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943600" cy="1666875"/>
                <wp:effectExtent l="0" t="0" r="0" b="0"/>
                <wp:docPr id="7"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35164" name=""/>
                        <pic:cNvPicPr>
                          <a:picLocks noChangeAspect="1"/>
                        </pic:cNvPicPr>
                        <pic:nvPr/>
                      </pic:nvPicPr>
                      <pic:blipFill rotWithShape="1">
                        <a:blip r:embed="rId15"/>
                        <a:stretch/>
                      </pic:blipFill>
                      <pic:spPr bwMode="auto">
                        <a:xfrm>
                          <a:off x="0" y="0"/>
                          <a:ext cx="5943600" cy="1666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131.2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69EC46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6D7C8C6">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3.5.4 Validation Strategy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2AC6C25">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Stratified </w:t>
      </w:r>
      <w:r>
        <w:rPr>
          <w:rFonts w:ascii="Times New Roman" w:hAnsi="Times New Roman" w:eastAsia="Times New Roman" w:cs="Times New Roman"/>
          <w:color w:val="000000" w:themeColor="text1"/>
          <w:sz w:val="24"/>
          <w:szCs w:val="24"/>
        </w:rPr>
        <w:t xml:space="preserve">10 Fold</w:t>
      </w:r>
      <w:r>
        <w:rPr>
          <w:rFonts w:ascii="Times New Roman" w:hAnsi="Times New Roman" w:eastAsia="Times New Roman" w:cs="Times New Roman"/>
          <w:color w:val="000000" w:themeColor="text1"/>
          <w:sz w:val="24"/>
          <w:szCs w:val="24"/>
        </w:rPr>
        <w:t xml:space="preserve"> Cross Validation is applied to all six experimental conditions. This method is preferred over a simple ho</w:t>
      </w:r>
      <w:r>
        <w:rPr>
          <w:rFonts w:ascii="Times New Roman" w:hAnsi="Times New Roman" w:eastAsia="Times New Roman" w:cs="Times New Roman"/>
          <w:color w:val="000000" w:themeColor="text1"/>
          <w:sz w:val="24"/>
          <w:szCs w:val="24"/>
        </w:rPr>
        <w:t xml:space="preserve">ldout validation because it ensures that every data point is used for both training and validation, providing a much more robust estimate of model performance, particularly on imbalanced datasets. Hyperparameter tuning via Grid Search is nested within the </w:t>
      </w:r>
      <w:r>
        <w:rPr>
          <w:rFonts w:ascii="Times New Roman" w:hAnsi="Times New Roman" w:eastAsia="Times New Roman" w:cs="Times New Roman"/>
          <w:color w:val="000000" w:themeColor="text1"/>
          <w:sz w:val="24"/>
          <w:szCs w:val="24"/>
        </w:rPr>
        <w:t xml:space="preserve">cross validation</w:t>
      </w:r>
      <w:r>
        <w:rPr>
          <w:rFonts w:ascii="Times New Roman" w:hAnsi="Times New Roman" w:eastAsia="Times New Roman" w:cs="Times New Roman"/>
          <w:color w:val="000000" w:themeColor="text1"/>
          <w:sz w:val="24"/>
          <w:szCs w:val="24"/>
        </w:rPr>
        <w:t xml:space="preserve"> loop. This nesting is critical to </w:t>
      </w:r>
      <w:r>
        <w:rPr>
          <w:rFonts w:ascii="Times New Roman" w:hAnsi="Times New Roman" w:eastAsia="Times New Roman" w:cs="Times New Roman"/>
          <w:color w:val="000000" w:themeColor="text1"/>
          <w:sz w:val="24"/>
          <w:szCs w:val="24"/>
        </w:rPr>
        <w:t xml:space="preserve">prevent data leakage, ensuring that the information from the validation fold never influences the hyperparameter selection process. The final model is then retrained on the full eighty percent training set using the optimal parameters and evaluated on the </w:t>
      </w:r>
      <w:r>
        <w:rPr>
          <w:rFonts w:ascii="Times New Roman" w:hAnsi="Times New Roman" w:eastAsia="Times New Roman" w:cs="Times New Roman"/>
          <w:color w:val="000000" w:themeColor="text1"/>
          <w:sz w:val="24"/>
          <w:szCs w:val="24"/>
        </w:rPr>
        <w:t xml:space="preserve">held out</w:t>
      </w:r>
      <w:r>
        <w:rPr>
          <w:rFonts w:ascii="Times New Roman" w:hAnsi="Times New Roman" w:eastAsia="Times New Roman" w:cs="Times New Roman"/>
          <w:color w:val="000000" w:themeColor="text1"/>
          <w:sz w:val="24"/>
          <w:szCs w:val="24"/>
        </w:rPr>
        <w:t xml:space="preserve"> twenty percent test set, which remains completely unseen until this final step.</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p>
    <w:p w14:paraId="08EA4C98">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3.5.5 Security Considerations in Architecture Design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4E6A2B4">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All training and te</w:t>
      </w:r>
      <w:r>
        <w:rPr>
          <w:rFonts w:ascii="Times New Roman" w:hAnsi="Times New Roman" w:eastAsia="Times New Roman" w:cs="Times New Roman"/>
          <w:color w:val="000000" w:themeColor="text1"/>
          <w:sz w:val="24"/>
          <w:szCs w:val="24"/>
        </w:rPr>
        <w:t xml:space="preserve">sting activities are conducted within an isolated virtual environment to prevent any potential compromise of the host system. No live traffic generation toward phishing domains occurs at any stage of the architecture design or execution. The dataset is sto</w:t>
      </w:r>
      <w:r>
        <w:rPr>
          <w:rFonts w:ascii="Times New Roman" w:hAnsi="Times New Roman" w:eastAsia="Times New Roman" w:cs="Times New Roman"/>
          <w:color w:val="000000" w:themeColor="text1"/>
          <w:sz w:val="24"/>
          <w:szCs w:val="24"/>
        </w:rPr>
        <w:t xml:space="preserve">red with strict access controls, and no cloud synchronisation of raw phishing domain lists is permitted to prevent accidental exposure. Model serialization files are stored with SHA 256 integrity checksums to prevent tampering or corruption. Feature extrac</w:t>
      </w:r>
      <w:r>
        <w:rPr>
          <w:rFonts w:ascii="Times New Roman" w:hAnsi="Times New Roman" w:eastAsia="Times New Roman" w:cs="Times New Roman"/>
          <w:color w:val="000000" w:themeColor="text1"/>
          <w:sz w:val="24"/>
          <w:szCs w:val="24"/>
        </w:rPr>
        <w:t xml:space="preserve">tion scripts are version controlled and hash verified to ensure that the exact same logic is applied across all experimental runs. Output logs are thoroughly anonymised before any sharing or publication to protect the integrity of the research environment.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ADABE2D">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5B58E97">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3.5.6 Expected Results: Phase Two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CF8A3C7">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architecture phase is expected to demonstrate that Extreme Gradient Boosting will outperform Random Forest on the combined features due to its a</w:t>
      </w:r>
      <w:r>
        <w:rPr>
          <w:rFonts w:ascii="Times New Roman" w:hAnsi="Times New Roman" w:eastAsia="Times New Roman" w:cs="Times New Roman"/>
          <w:color w:val="000000" w:themeColor="text1"/>
          <w:sz w:val="24"/>
          <w:szCs w:val="24"/>
        </w:rPr>
        <w:t xml:space="preserve">dvanced regularisation mechanisms and gradient based optimisation. Random Forest is expected to produce highly competitive results on the lexical features alone, as its entropy based splitting criteria align naturally with the statistical properties of str</w:t>
      </w:r>
      <w:r>
        <w:rPr>
          <w:rFonts w:ascii="Times New Roman" w:hAnsi="Times New Roman" w:eastAsia="Times New Roman" w:cs="Times New Roman"/>
          <w:color w:val="000000" w:themeColor="text1"/>
          <w:sz w:val="24"/>
          <w:szCs w:val="24"/>
        </w:rPr>
        <w:t xml:space="preserve">ing derived data. Both classifiers will show a measurable performance gain from Pipeline A to Pipeline C, confirming the additive value of structural metadata. Hyperparameter tuning is projected to improve baseline accuracy by two to five percent, and the </w:t>
      </w:r>
      <w:r>
        <w:rPr>
          <w:rFonts w:ascii="Times New Roman" w:hAnsi="Times New Roman" w:eastAsia="Times New Roman" w:cs="Times New Roman"/>
          <w:color w:val="000000" w:themeColor="text1"/>
          <w:sz w:val="24"/>
          <w:szCs w:val="24"/>
        </w:rPr>
        <w:t xml:space="preserve">10 Fold</w:t>
      </w:r>
      <w:r>
        <w:rPr>
          <w:rFonts w:ascii="Times New Roman" w:hAnsi="Times New Roman" w:eastAsia="Times New Roman" w:cs="Times New Roman"/>
          <w:color w:val="000000" w:themeColor="text1"/>
          <w:sz w:val="24"/>
          <w:szCs w:val="24"/>
        </w:rPr>
        <w:t xml:space="preserve"> Cross Validation results will exhibit low variance across folds, indicating stable and generalisable models.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BCCD005">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265"/>
        <w:gridCol w:w="4751"/>
      </w:tblGrid>
      <w:tr>
        <w:trPr>
          <w:tblHeader/>
        </w:trPr>
        <w:tc>
          <w:tcPr>
            <w:tcBorders/>
            <w:tcW w:w="4427" w:type="dxa"/>
          </w:tcPr>
          <w:p w14:paraId="2F41F8B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Expected Outcome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933" w:type="dxa"/>
          </w:tcPr>
          <w:p w14:paraId="71A163A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Basis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427" w:type="dxa"/>
          </w:tcPr>
          <w:p w14:paraId="3F12DE5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Extreme Gradient Boosting will outperform Random Forest on combined features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933" w:type="dxa"/>
          </w:tcPr>
          <w:p w14:paraId="2572E73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Regularisation advantage of gradient boosting on high dimensional tabular data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427" w:type="dxa"/>
          </w:tcPr>
          <w:p w14:paraId="7140895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 will be competitive on lexical features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933" w:type="dxa"/>
          </w:tcPr>
          <w:p w14:paraId="07F6040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algorithm handles high dimensional string derived features with strong </w:t>
            </w:r>
            <w:r>
              <w:rPr>
                <w:rFonts w:ascii="Times New Roman" w:hAnsi="Times New Roman" w:eastAsia="Times New Roman" w:cs="Times New Roman"/>
                <w:color w:val="000000" w:themeColor="text1"/>
                <w:sz w:val="24"/>
                <w:szCs w:val="24"/>
              </w:rPr>
              <w:t xml:space="preserve">entropy based</w:t>
            </w:r>
            <w:r>
              <w:rPr>
                <w:rFonts w:ascii="Times New Roman" w:hAnsi="Times New Roman" w:eastAsia="Times New Roman" w:cs="Times New Roman"/>
                <w:color w:val="000000" w:themeColor="text1"/>
                <w:sz w:val="24"/>
                <w:szCs w:val="24"/>
              </w:rPr>
              <w:t xml:space="preserve"> splits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427" w:type="dxa"/>
          </w:tcPr>
          <w:p w14:paraId="6FE749D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Both classifiers will improve from Pipeline A to Pipeline C</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933" w:type="dxa"/>
          </w:tcPr>
          <w:p w14:paraId="0B2A4E3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Adding structural features increases discriminative signal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427" w:type="dxa"/>
          </w:tcPr>
          <w:p w14:paraId="122ED87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Hyperparameter tuning will improve baseline by 2 to 5 percent F1</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933" w:type="dxa"/>
          </w:tcPr>
          <w:p w14:paraId="3EEE334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Consistent range reported in </w:t>
            </w:r>
            <w:r>
              <w:rPr>
                <w:rFonts w:ascii="Times New Roman" w:hAnsi="Times New Roman" w:eastAsia="Times New Roman" w:cs="Times New Roman"/>
                <w:color w:val="000000" w:themeColor="text1"/>
                <w:sz w:val="24"/>
                <w:szCs w:val="24"/>
              </w:rPr>
              <w:t xml:space="preserve">GridSearchCV</w:t>
            </w:r>
            <w:r>
              <w:rPr>
                <w:rFonts w:ascii="Times New Roman" w:hAnsi="Times New Roman" w:eastAsia="Times New Roman" w:cs="Times New Roman"/>
                <w:color w:val="000000" w:themeColor="text1"/>
                <w:sz w:val="24"/>
                <w:szCs w:val="24"/>
              </w:rPr>
              <w:t xml:space="preserve"> phishing studies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427" w:type="dxa"/>
          </w:tcPr>
          <w:p w14:paraId="55806B3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10 Fold</w:t>
            </w:r>
            <w:r>
              <w:rPr>
                <w:rFonts w:ascii="Times New Roman" w:hAnsi="Times New Roman" w:eastAsia="Times New Roman" w:cs="Times New Roman"/>
                <w:color w:val="000000" w:themeColor="text1"/>
                <w:sz w:val="24"/>
                <w:szCs w:val="24"/>
              </w:rPr>
              <w:t xml:space="preserve"> Cross Validation results will show low variance across folds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933" w:type="dxa"/>
          </w:tcPr>
          <w:p w14:paraId="18A466F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Indicates stable, generalisable model </w:t>
            </w:r>
            <w:r>
              <w:rPr>
                <w:rFonts w:ascii="Times New Roman" w:hAnsi="Times New Roman" w:eastAsia="Times New Roman" w:cs="Times New Roman"/>
                <w:color w:val="000000" w:themeColor="text1"/>
                <w:sz w:val="24"/>
                <w:szCs w:val="24"/>
              </w:rPr>
              <w:t xml:space="preserve">behavior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4427" w:type="dxa"/>
          </w:tcPr>
          <w:p w14:paraId="5E0DF52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Condition 6 will be the strongest overall condition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933" w:type="dxa"/>
          </w:tcPr>
          <w:p w14:paraId="3754CF7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Extreme Gradient Boosting on combined features is best performing pattern in recent literature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499C575C">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7CF2512">
      <w:pPr>
        <w:pStyle w:val="701"/>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 PHASE THREE: Three Layer Performance Evaluation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8FCAC0D">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Phase Three implements the Per</w:t>
      </w:r>
      <w:r>
        <w:rPr>
          <w:rFonts w:ascii="Times New Roman" w:hAnsi="Times New Roman" w:eastAsia="Times New Roman" w:cs="Times New Roman"/>
          <w:color w:val="000000" w:themeColor="text1"/>
          <w:sz w:val="24"/>
          <w:szCs w:val="24"/>
        </w:rPr>
        <w:t xml:space="preserve">formance Evaluation block from the source framework, addressing the third research objective. The critical distinction in this phase is that evaluation occurs at three distinct layers as annotated in the source diagram: lexical feature metrics independentl</w:t>
      </w:r>
      <w:r>
        <w:rPr>
          <w:rFonts w:ascii="Times New Roman" w:hAnsi="Times New Roman" w:eastAsia="Times New Roman" w:cs="Times New Roman"/>
          <w:color w:val="000000" w:themeColor="text1"/>
          <w:sz w:val="24"/>
          <w:szCs w:val="24"/>
        </w:rPr>
        <w:t xml:space="preserve">y, structural feature metrics independently, and overall combined performance across all six conditions. This layered approach ensures that the specific contributions of each feature category are quantified before assessing the holistic system performance.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6FB1213">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925558E">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3.6.1 Evaluation Metrics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1B1EDDC">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 comprehensive suit</w:t>
      </w:r>
      <w:r>
        <w:rPr>
          <w:rFonts w:ascii="Times New Roman" w:hAnsi="Times New Roman" w:eastAsia="Times New Roman" w:cs="Times New Roman"/>
          <w:color w:val="000000" w:themeColor="text1"/>
          <w:sz w:val="24"/>
          <w:szCs w:val="24"/>
        </w:rPr>
        <w:t xml:space="preserve">e of metrics is employed to evaluate the models, as accuracy alone is insufficient for imbalanced security datasets. The F1 Score and Area Under Receiver Operating Characteristic Curve are designated as the primary evaluation metrics throughout this study.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E505F8D">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58"/>
        <w:gridCol w:w="3380"/>
        <w:gridCol w:w="3278"/>
      </w:tblGrid>
      <w:tr>
        <w:trPr>
          <w:tblHeader/>
        </w:trPr>
        <w:tc>
          <w:tcPr>
            <w:tcBorders/>
            <w:tcW w:w="2446" w:type="dxa"/>
          </w:tcPr>
          <w:p w14:paraId="2B5ECBA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Metric</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510" w:type="dxa"/>
          </w:tcPr>
          <w:p w14:paraId="527393E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Formula Concept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404" w:type="dxa"/>
          </w:tcPr>
          <w:p w14:paraId="5A603D8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Why Used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446" w:type="dxa"/>
          </w:tcPr>
          <w:p w14:paraId="37A6A69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Accuracy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510" w:type="dxa"/>
          </w:tcPr>
          <w:p w14:paraId="5AD3EA3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Correct predictions divided by total predictions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404" w:type="dxa"/>
          </w:tcPr>
          <w:p w14:paraId="78785CF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Baseline overall correctness measure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446" w:type="dxa"/>
          </w:tcPr>
          <w:p w14:paraId="3A225BE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Precision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510" w:type="dxa"/>
          </w:tcPr>
          <w:p w14:paraId="7CDC605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True positives divided by true positives plus false positives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404" w:type="dxa"/>
          </w:tcPr>
          <w:p w14:paraId="1AF26D2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Measures cost of falsely flagging legitimate domains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446" w:type="dxa"/>
          </w:tcPr>
          <w:p w14:paraId="5F14F01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Recall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510" w:type="dxa"/>
          </w:tcPr>
          <w:p w14:paraId="254BB3D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True positives divided by true positives plus false negatives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404" w:type="dxa"/>
          </w:tcPr>
          <w:p w14:paraId="1360317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Measures cost of missing actual phishing domains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446" w:type="dxa"/>
          </w:tcPr>
          <w:p w14:paraId="6E31000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F1 Score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510" w:type="dxa"/>
          </w:tcPr>
          <w:p w14:paraId="2859397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Harmonic mean of precision and recall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404" w:type="dxa"/>
          </w:tcPr>
          <w:p w14:paraId="2AB772D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metric, balances precision and recall on imbalanced data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446" w:type="dxa"/>
          </w:tcPr>
          <w:p w14:paraId="2BCD8EE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AUC ROC</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510" w:type="dxa"/>
          </w:tcPr>
          <w:p w14:paraId="0575DF8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Area under Receiver Operating Characteristic curve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404" w:type="dxa"/>
          </w:tcPr>
          <w:p w14:paraId="48C7919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Threshold independent discrimination ability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446" w:type="dxa"/>
          </w:tcPr>
          <w:p w14:paraId="29C1667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False Positive Rate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510" w:type="dxa"/>
          </w:tcPr>
          <w:p w14:paraId="7404872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False positives divided by false positives plus true negatives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404" w:type="dxa"/>
          </w:tcPr>
          <w:p w14:paraId="125D08C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Rate at which legitimate domains are wrongly blocked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446" w:type="dxa"/>
          </w:tcPr>
          <w:p w14:paraId="63B6E4E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Matthews Correlation Coefficient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510" w:type="dxa"/>
          </w:tcPr>
          <w:p w14:paraId="06A11D9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Correlation between observed and predicted binary classifications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3404" w:type="dxa"/>
          </w:tcPr>
          <w:p w14:paraId="2CDFE18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Most robust metric for class imbalance scenarios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7E0A6C74">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682E4C8">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3.6.2 Layer One: Lexical Feature Evaluation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F92F20E">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first evaluation layer extracts metrics from Condition 1 and Condition 2, representing the lexical feature p</w:t>
      </w:r>
      <w:r>
        <w:rPr>
          <w:rFonts w:ascii="Times New Roman" w:hAnsi="Times New Roman" w:eastAsia="Times New Roman" w:cs="Times New Roman"/>
          <w:color w:val="000000" w:themeColor="text1"/>
          <w:sz w:val="24"/>
          <w:szCs w:val="24"/>
        </w:rPr>
        <w:t xml:space="preserve">ipeline evaluated by Random Forest and Extreme Gradient Boosting respectively. This layer isolates the predictive power of syntactic string analysis without the influence of external infrastructure metadata. Feature importance scores are extracted for all </w:t>
      </w:r>
      <w:r>
        <w:rPr>
          <w:rFonts w:ascii="Times New Roman" w:hAnsi="Times New Roman" w:eastAsia="Times New Roman" w:cs="Times New Roman"/>
          <w:color w:val="000000" w:themeColor="text1"/>
          <w:sz w:val="24"/>
          <w:szCs w:val="24"/>
        </w:rPr>
        <w:t xml:space="preserve">fourteen lexical features from both classifiers to identify the top five most predictive lexical characteristics. The analysis focuses on which lexical features consistently score high across both algorithms, validating the robustness of </w:t>
      </w:r>
      <w:r>
        <w:rPr>
          <w:rFonts w:ascii="Times New Roman" w:hAnsi="Times New Roman" w:eastAsia="Times New Roman" w:cs="Times New Roman"/>
          <w:color w:val="000000" w:themeColor="text1"/>
          <w:sz w:val="24"/>
          <w:szCs w:val="24"/>
        </w:rPr>
        <w:t xml:space="preserve">string based</w:t>
      </w:r>
      <w:r>
        <w:rPr>
          <w:rFonts w:ascii="Times New Roman" w:hAnsi="Times New Roman" w:eastAsia="Times New Roman" w:cs="Times New Roman"/>
          <w:color w:val="000000" w:themeColor="text1"/>
          <w:sz w:val="24"/>
          <w:szCs w:val="24"/>
        </w:rPr>
        <w:t xml:space="preserve"> heuristics.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59475F9">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875"/>
        <w:gridCol w:w="1740"/>
        <w:gridCol w:w="2173"/>
        <w:gridCol w:w="4228"/>
      </w:tblGrid>
      <w:tr>
        <w:trPr>
          <w:tblHeader/>
        </w:trPr>
        <w:tc>
          <w:tcPr>
            <w:tcBorders/>
            <w:tcW w:w="902" w:type="dxa"/>
          </w:tcPr>
          <w:p w14:paraId="63AC5D2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Rank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04" w:type="dxa"/>
          </w:tcPr>
          <w:p w14:paraId="5D1ED0A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Lexical Feature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5" w:type="dxa"/>
          </w:tcPr>
          <w:p w14:paraId="74A8B7C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Expected Importance Level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99" w:type="dxa"/>
          </w:tcPr>
          <w:p w14:paraId="7A4D503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Supporting Rationale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02" w:type="dxa"/>
          </w:tcPr>
          <w:p w14:paraId="0DA5C00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04" w:type="dxa"/>
          </w:tcPr>
          <w:p w14:paraId="6F963DC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shannon_entropy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5" w:type="dxa"/>
          </w:tcPr>
          <w:p w14:paraId="5F81704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99" w:type="dxa"/>
          </w:tcPr>
          <w:p w14:paraId="7D5C8B1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generation algorithm domains show measurably higher entropy than legitimate domains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02" w:type="dxa"/>
          </w:tcPr>
          <w:p w14:paraId="755F89C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04" w:type="dxa"/>
          </w:tcPr>
          <w:p w14:paraId="6889FC6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url_length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5" w:type="dxa"/>
          </w:tcPr>
          <w:p w14:paraId="21CFEDC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99" w:type="dxa"/>
          </w:tcPr>
          <w:p w14:paraId="42EB8D5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uniform resource locators are consistently longer than legitimate ones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02" w:type="dxa"/>
          </w:tcPr>
          <w:p w14:paraId="135425D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04" w:type="dxa"/>
          </w:tcPr>
          <w:p w14:paraId="709B7EE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digit_ratio</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5" w:type="dxa"/>
          </w:tcPr>
          <w:p w14:paraId="3C1968C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 High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99" w:type="dxa"/>
          </w:tcPr>
          <w:p w14:paraId="547D143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domains use numeric padding to avoid blacklists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02" w:type="dxa"/>
          </w:tcPr>
          <w:p w14:paraId="255D837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04" w:type="dxa"/>
          </w:tcPr>
          <w:p w14:paraId="43EE5B0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subdomain_depth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5" w:type="dxa"/>
          </w:tcPr>
          <w:p w14:paraId="2CE5D4E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 High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99" w:type="dxa"/>
          </w:tcPr>
          <w:p w14:paraId="0C1570F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domains use deep subdomain chains to obscure </w:t>
            </w:r>
            <w:r>
              <w:rPr>
                <w:rFonts w:ascii="Times New Roman" w:hAnsi="Times New Roman" w:eastAsia="Times New Roman" w:cs="Times New Roman"/>
                <w:color w:val="000000" w:themeColor="text1"/>
                <w:sz w:val="24"/>
                <w:szCs w:val="24"/>
              </w:rPr>
              <w:t xml:space="preserve">top level</w:t>
            </w:r>
            <w:r>
              <w:rPr>
                <w:rFonts w:ascii="Times New Roman" w:hAnsi="Times New Roman" w:eastAsia="Times New Roman" w:cs="Times New Roman"/>
                <w:color w:val="000000" w:themeColor="text1"/>
                <w:sz w:val="24"/>
                <w:szCs w:val="24"/>
              </w:rPr>
              <w:t xml:space="preserve"> domain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02" w:type="dxa"/>
          </w:tcPr>
          <w:p w14:paraId="03F3666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04" w:type="dxa"/>
          </w:tcPr>
          <w:p w14:paraId="3974B5F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has_ip_address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255" w:type="dxa"/>
          </w:tcPr>
          <w:p w14:paraId="00744E5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399" w:type="dxa"/>
          </w:tcPr>
          <w:p w14:paraId="03669F7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Internet Protocol based uniform resource locators are a strong standalone phishing indicator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76416A97">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9165FF8">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3.6.3 Layer Two: Structural Feature Evaluation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01E477E">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second evaluation layer extracts metrics from Condition 3 and Condition 4, representing the structural feature pipeline. This layer asse</w:t>
      </w:r>
      <w:r>
        <w:rPr>
          <w:rFonts w:ascii="Times New Roman" w:hAnsi="Times New Roman" w:eastAsia="Times New Roman" w:cs="Times New Roman"/>
          <w:color w:val="000000" w:themeColor="text1"/>
          <w:sz w:val="24"/>
          <w:szCs w:val="24"/>
        </w:rPr>
        <w:t xml:space="preserve">sses the discriminative power of registration metadata, Domain Name System configuration, and certificate information. Feature importance scores are calculated for all fourteen structural features to identify the top five most predictive infrastructural ch</w:t>
      </w:r>
      <w:r>
        <w:rPr>
          <w:rFonts w:ascii="Times New Roman" w:hAnsi="Times New Roman" w:eastAsia="Times New Roman" w:cs="Times New Roman"/>
          <w:color w:val="000000" w:themeColor="text1"/>
          <w:sz w:val="24"/>
          <w:szCs w:val="24"/>
        </w:rPr>
        <w:t xml:space="preserve">aracteristics. This layer also analyses the latency and availability trade offs of structural features compared to lexical features, providing practical insights for real time deployment scenarios where external queries might introduce unacceptable delays.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FC8ED4D">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20"/>
        <w:gridCol w:w="1941"/>
        <w:gridCol w:w="2283"/>
        <w:gridCol w:w="3872"/>
      </w:tblGrid>
      <w:tr>
        <w:trPr>
          <w:tblHeader/>
        </w:trPr>
        <w:tc>
          <w:tcPr>
            <w:tcBorders/>
            <w:tcW w:w="948" w:type="dxa"/>
          </w:tcPr>
          <w:p w14:paraId="75B93F2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Rank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014" w:type="dxa"/>
          </w:tcPr>
          <w:p w14:paraId="219BD33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Structural Feature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70" w:type="dxa"/>
          </w:tcPr>
          <w:p w14:paraId="22FAF62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Expected Importance Level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028" w:type="dxa"/>
          </w:tcPr>
          <w:p w14:paraId="4CC5904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Supporting Rationale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48" w:type="dxa"/>
          </w:tcPr>
          <w:p w14:paraId="1DDDADC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014" w:type="dxa"/>
          </w:tcPr>
          <w:p w14:paraId="16005FD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domain_age_days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70" w:type="dxa"/>
          </w:tcPr>
          <w:p w14:paraId="6AD3A5B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028" w:type="dxa"/>
          </w:tcPr>
          <w:p w14:paraId="4E53462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domains registered days before deployment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48" w:type="dxa"/>
          </w:tcPr>
          <w:p w14:paraId="3B7C503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014" w:type="dxa"/>
          </w:tcPr>
          <w:p w14:paraId="1FAF188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ssl_valid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70" w:type="dxa"/>
          </w:tcPr>
          <w:p w14:paraId="4117E46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028" w:type="dxa"/>
          </w:tcPr>
          <w:p w14:paraId="47E4972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Many phishing domains lack valid Secure Sockets Layer certificates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48" w:type="dxa"/>
          </w:tcPr>
          <w:p w14:paraId="28106B2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014" w:type="dxa"/>
          </w:tcPr>
          <w:p w14:paraId="5215FCF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dns_ttl_value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70" w:type="dxa"/>
          </w:tcPr>
          <w:p w14:paraId="7DA1568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 High</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028" w:type="dxa"/>
          </w:tcPr>
          <w:p w14:paraId="7078485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Very low time to live is a known phishing evasion signal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48" w:type="dxa"/>
          </w:tcPr>
          <w:p w14:paraId="7CB1AD1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014" w:type="dxa"/>
          </w:tcPr>
          <w:p w14:paraId="34EB5FC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redirect_count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70" w:type="dxa"/>
          </w:tcPr>
          <w:p w14:paraId="4F05B02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028" w:type="dxa"/>
          </w:tcPr>
          <w:p w14:paraId="3CD9EC3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Multiple redirects used to obscure phishing landing page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948" w:type="dxa"/>
          </w:tcPr>
          <w:p w14:paraId="2300E3F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5</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014" w:type="dxa"/>
          </w:tcPr>
          <w:p w14:paraId="564E5B4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domain_rank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70" w:type="dxa"/>
          </w:tcPr>
          <w:p w14:paraId="651155B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Medium</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4028" w:type="dxa"/>
          </w:tcPr>
          <w:p w14:paraId="6778607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Absence from ranking lists strongly correlates with malicious domains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67D15A72">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F1DC5DF">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3.6.4 Layer Three: Overall Comparative Evaluation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61FD8FD">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third evaluation layer provides a full metric comparison across all six conditions, representing the overall framework performance. Receiver Operating Characteristic</w:t>
      </w:r>
      <w:r>
        <w:rPr>
          <w:rFonts w:ascii="Times New Roman" w:hAnsi="Times New Roman" w:eastAsia="Times New Roman" w:cs="Times New Roman"/>
          <w:color w:val="000000" w:themeColor="text1"/>
          <w:sz w:val="24"/>
          <w:szCs w:val="24"/>
        </w:rPr>
        <w:t xml:space="preserve"> curves are plotted for all six conditions on a single graph to facilitate direct visual comparison. Confusion matrix analysis is conducted for each condition, with a strict focus on the false negative rate as the highest cost error in security contexts. S</w:t>
      </w:r>
      <w:r>
        <w:rPr>
          <w:rFonts w:ascii="Times New Roman" w:hAnsi="Times New Roman" w:eastAsia="Times New Roman" w:cs="Times New Roman"/>
          <w:color w:val="000000" w:themeColor="text1"/>
          <w:sz w:val="24"/>
          <w:szCs w:val="24"/>
        </w:rPr>
        <w:t xml:space="preserve">tatistical significance testing using McNemar test is applied with a significance threshold of p &lt; 0.05 to confirm whether the performance differences between Random Forest and Extreme Gradient Boosting under the same pipeline are statistically meaningful.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8BC3983">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3CB947A">
      <w:pPr>
        <w:pBdr/>
        <w:spacing w:after="16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mc:AlternateContent>
          <mc:Choice Requires="wpg">
            <w:drawing>
              <wp:inline xmlns:wp="http://schemas.openxmlformats.org/drawingml/2006/wordprocessingDrawing" distT="0" distB="0" distL="0" distR="0">
                <wp:extent cx="5943600" cy="3219450"/>
                <wp:effectExtent l="0" t="0" r="0" b="0"/>
                <wp:docPr id="8" nam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36265" name=""/>
                        <pic:cNvPicPr>
                          <a:picLocks noChangeAspect="1"/>
                        </pic:cNvPicPr>
                        <pic:nvPr/>
                      </pic:nvPicPr>
                      <pic:blipFill rotWithShape="1">
                        <a:blip r:embed="rId16"/>
                        <a:stretch/>
                      </pic:blipFill>
                      <pic:spPr bwMode="auto">
                        <a:xfrm>
                          <a:off x="0" y="0"/>
                          <a:ext cx="5943600" cy="32194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253.50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7A87701">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465"/>
        <w:gridCol w:w="1827"/>
        <w:gridCol w:w="1585"/>
        <w:gridCol w:w="2069"/>
        <w:gridCol w:w="2070"/>
      </w:tblGrid>
      <w:tr>
        <w:trPr>
          <w:tblHeader/>
        </w:trPr>
        <w:tc>
          <w:tcPr>
            <w:tcBorders/>
            <w:tcW w:w="1518" w:type="dxa"/>
          </w:tcPr>
          <w:p w14:paraId="0438364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Condition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7" w:type="dxa"/>
          </w:tcPr>
          <w:p w14:paraId="6507BDF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Classifier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44" w:type="dxa"/>
          </w:tcPr>
          <w:p w14:paraId="09676CB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Pipeline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0" w:type="dxa"/>
          </w:tcPr>
          <w:p w14:paraId="75FFCB7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Expected AUC Range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1" w:type="dxa"/>
          </w:tcPr>
          <w:p w14:paraId="4E12C91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Expected F1 Range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518" w:type="dxa"/>
          </w:tcPr>
          <w:p w14:paraId="0F8F62F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C1</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7" w:type="dxa"/>
          </w:tcPr>
          <w:p w14:paraId="752E84E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44" w:type="dxa"/>
          </w:tcPr>
          <w:p w14:paraId="27E2D39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0" w:type="dxa"/>
          </w:tcPr>
          <w:p w14:paraId="1224F71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0.92 to 0.95</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1" w:type="dxa"/>
          </w:tcPr>
          <w:p w14:paraId="1479E33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0.91 to 0.94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518" w:type="dxa"/>
          </w:tcPr>
          <w:p w14:paraId="2C653CC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C2</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7" w:type="dxa"/>
          </w:tcPr>
          <w:p w14:paraId="21578E2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44" w:type="dxa"/>
          </w:tcPr>
          <w:p w14:paraId="565FD2B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Lexical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0" w:type="dxa"/>
          </w:tcPr>
          <w:p w14:paraId="496B13C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0.93 to 0.96</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1" w:type="dxa"/>
          </w:tcPr>
          <w:p w14:paraId="40DE371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0.92 to 0.95</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518" w:type="dxa"/>
          </w:tcPr>
          <w:p w14:paraId="536C62C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C3</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7" w:type="dxa"/>
          </w:tcPr>
          <w:p w14:paraId="007DF88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44" w:type="dxa"/>
          </w:tcPr>
          <w:p w14:paraId="6598C13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0" w:type="dxa"/>
          </w:tcPr>
          <w:p w14:paraId="2F9189E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0.94 to 0.97</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1" w:type="dxa"/>
          </w:tcPr>
          <w:p w14:paraId="646C159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0.93 to 0.96</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518" w:type="dxa"/>
          </w:tcPr>
          <w:p w14:paraId="7D9FC1E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C4</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7" w:type="dxa"/>
          </w:tcPr>
          <w:p w14:paraId="556C830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44" w:type="dxa"/>
          </w:tcPr>
          <w:p w14:paraId="60DA875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0" w:type="dxa"/>
          </w:tcPr>
          <w:p w14:paraId="6882E5D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0.95 to 0.97</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1" w:type="dxa"/>
          </w:tcPr>
          <w:p w14:paraId="413CFFA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0.94 to 0.97</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518" w:type="dxa"/>
          </w:tcPr>
          <w:p w14:paraId="4C159C6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C5</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7" w:type="dxa"/>
          </w:tcPr>
          <w:p w14:paraId="0BB959D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44" w:type="dxa"/>
          </w:tcPr>
          <w:p w14:paraId="57E10A7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0" w:type="dxa"/>
          </w:tcPr>
          <w:p w14:paraId="7FFC64C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0.96 to 0.98</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1" w:type="dxa"/>
          </w:tcPr>
          <w:p w14:paraId="47B1931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0.95 to 0.97</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518" w:type="dxa"/>
          </w:tcPr>
          <w:p w14:paraId="7C00EF6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C6</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897" w:type="dxa"/>
          </w:tcPr>
          <w:p w14:paraId="75BA3A8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44" w:type="dxa"/>
          </w:tcPr>
          <w:p w14:paraId="47DB0D4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0" w:type="dxa"/>
          </w:tcPr>
          <w:p w14:paraId="3CC2644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0.97 to 0.99</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151" w:type="dxa"/>
          </w:tcPr>
          <w:p w14:paraId="75DD7B3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0.96 to 0.98</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4D1220D4">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8DD8E40">
      <w:pPr>
        <w:pStyle w:val="702"/>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3.6.5 Tools and Implementation Environment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70A1305">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implementation stack is strictly version controlled to ensure complete reproducibility of the experimental results. All tools were selected for their stability, community support, and compatibility with the isolated security environment.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7A848B0">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21"/>
        <w:gridCol w:w="1596"/>
        <w:gridCol w:w="4899"/>
      </w:tblGrid>
      <w:tr>
        <w:trPr>
          <w:tblHeader/>
        </w:trPr>
        <w:tc>
          <w:tcPr>
            <w:tcBorders/>
            <w:tcW w:w="2615" w:type="dxa"/>
          </w:tcPr>
          <w:p w14:paraId="68B0E69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Tool or Library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59E753E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Version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6CA1DD3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Purpose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55B3EB6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Python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450E6EA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3.10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6F4FE67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Primary programming language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427036E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Scikit learn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4AF7F61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1.3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3EB64BA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Random Forest, preprocessing, cross validation, metrics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2ECA925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249AE8B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2.0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4594F7B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Extreme Gradient Boosting classifier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2EB7358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Pandas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41C062F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2.0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14B0CE0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Dataset and feature matrix management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777AAA4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NumPy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60D4699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1.25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285BA5D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Numerical operations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50DE8AA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Imbalanced learn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1CCAF7A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0.11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5BF8EA5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Synthetic Minority Over </w:t>
            </w:r>
            <w:r>
              <w:rPr>
                <w:rFonts w:ascii="Times New Roman" w:hAnsi="Times New Roman" w:eastAsia="Times New Roman" w:cs="Times New Roman"/>
                <w:color w:val="000000" w:themeColor="text1"/>
                <w:sz w:val="24"/>
                <w:szCs w:val="24"/>
              </w:rPr>
              <w:t xml:space="preserve">sampling</w:t>
            </w:r>
            <w:r>
              <w:rPr>
                <w:rFonts w:ascii="Times New Roman" w:hAnsi="Times New Roman" w:eastAsia="Times New Roman" w:cs="Times New Roman"/>
                <w:color w:val="000000" w:themeColor="text1"/>
                <w:sz w:val="24"/>
                <w:szCs w:val="24"/>
              </w:rPr>
              <w:t xml:space="preserve"> Technique implementation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20CDADA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Matplotlib and Seaborn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5DEC720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3.7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292A440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Receiver Operating Characteristic curves, confusion matrix, feature importance plots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41CC235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python </w:t>
            </w:r>
            <w:r>
              <w:rPr>
                <w:rFonts w:ascii="Times New Roman" w:hAnsi="Times New Roman" w:eastAsia="Times New Roman" w:cs="Times New Roman"/>
                <w:color w:val="000000" w:themeColor="text1"/>
                <w:sz w:val="24"/>
                <w:szCs w:val="24"/>
              </w:rPr>
              <w:t xml:space="preserve">whois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1E61B2F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Latest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7F877FC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Whois</w:t>
            </w:r>
            <w:r>
              <w:rPr>
                <w:rFonts w:ascii="Times New Roman" w:hAnsi="Times New Roman" w:eastAsia="Times New Roman" w:cs="Times New Roman"/>
                <w:color w:val="000000" w:themeColor="text1"/>
                <w:sz w:val="24"/>
                <w:szCs w:val="24"/>
              </w:rPr>
              <w:t xml:space="preserve"> data extraction in sandboxed environment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28BBA58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dnspython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1E41E05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2.4 plus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1D85836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Name System resolution in sandboxed environment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1A16665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requests and </w:t>
            </w:r>
            <w:r>
              <w:rPr>
                <w:rFonts w:ascii="Times New Roman" w:hAnsi="Times New Roman" w:eastAsia="Times New Roman" w:cs="Times New Roman"/>
                <w:color w:val="000000" w:themeColor="text1"/>
                <w:sz w:val="24"/>
                <w:szCs w:val="24"/>
              </w:rPr>
              <w:t xml:space="preserve">ssl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79FFAED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Standard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1B1389C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Secure Sockets Layer certificate inspection in sandboxed environment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57277D33">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Jupyter</w:t>
            </w:r>
            <w:r>
              <w:rPr>
                <w:rFonts w:ascii="Times New Roman" w:hAnsi="Times New Roman" w:eastAsia="Times New Roman" w:cs="Times New Roman"/>
                <w:color w:val="000000" w:themeColor="text1"/>
                <w:sz w:val="24"/>
                <w:szCs w:val="24"/>
              </w:rPr>
              <w:t xml:space="preserve"> Notebook</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75903BA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Latest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2D1E942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Experimental and documentation environment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2615" w:type="dxa"/>
          </w:tcPr>
          <w:p w14:paraId="00F081AE">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VirtualBox or VMware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1652" w:type="dxa"/>
          </w:tcPr>
          <w:p w14:paraId="1BDAFFF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Latest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5093" w:type="dxa"/>
          </w:tcPr>
          <w:p w14:paraId="5D4FF1B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Sandboxed isolated execution environment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4F26F310">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FD299DB">
      <w:pPr>
        <w:pStyle w:val="702"/>
        <w:pBdr/>
        <w:spacing w:after="200" w:line="276" w:lineRule="auto"/>
        <w:ind/>
        <w:jc w:val="both"/>
        <w:rPr>
          <w:rFonts w:ascii="Times New Roman" w:hAnsi="Times New Roman" w:cs="Times New Roman"/>
          <w:b/>
          <w:bCs/>
          <w:color w:val="000000" w:themeColor="text1"/>
          <w:sz w:val="24"/>
          <w:szCs w:val="24"/>
        </w:rPr>
      </w:pPr>
      <w:r>
        <w:rPr>
          <w:rFonts w:ascii="Times New Roman" w:hAnsi="Times New Roman" w:eastAsia="Times New Roman" w:cs="Times New Roman"/>
          <w:b/>
          <w:bCs/>
          <w:color w:val="000000" w:themeColor="text1"/>
          <w:sz w:val="24"/>
          <w:szCs w:val="24"/>
        </w:rPr>
        <w:t xml:space="preserve">3.6.6 Consolidated Expected Results: All Phases</w:t>
      </w:r>
      <w:r>
        <w:rPr>
          <w:rFonts w:ascii="Times New Roman" w:hAnsi="Times New Roman" w:eastAsia="Times New Roman" w:cs="Times New Roman"/>
          <w:b/>
          <w:bCs/>
          <w:color w:val="000000" w:themeColor="text1"/>
          <w:sz w:val="24"/>
          <w:szCs w:val="24"/>
        </w:rPr>
      </w:r>
      <w:r>
        <w:rPr>
          <w:rFonts w:ascii="Times New Roman" w:hAnsi="Times New Roman" w:eastAsia="Times New Roman" w:cs="Times New Roman"/>
          <w:b/>
          <w:bCs/>
          <w:color w:val="000000" w:themeColor="text1"/>
          <w:sz w:val="24"/>
          <w:szCs w:val="24"/>
        </w:rPr>
      </w:r>
    </w:p>
    <w:p w14:paraId="35A4180A">
      <w:pPr>
        <w:pBdr/>
        <w:spacing w:after="12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The consolidated expected results frame the projections as literature grounded, realistic outcomes rath</w:t>
      </w:r>
      <w:r>
        <w:rPr>
          <w:rFonts w:ascii="Times New Roman" w:hAnsi="Times New Roman" w:eastAsia="Times New Roman" w:cs="Times New Roman"/>
          <w:color w:val="000000" w:themeColor="text1"/>
          <w:sz w:val="24"/>
          <w:szCs w:val="24"/>
        </w:rPr>
        <w:t xml:space="preserve">er than absolute guarantees. The combined pipeline utilising Extreme Gradient Boosting is anticipated to yield the highest overall performance metrics, reflecting the synergistic effect of comprehensive feature engineering and advanced regularisation. The </w:t>
      </w:r>
      <w:r>
        <w:rPr>
          <w:rFonts w:ascii="Times New Roman" w:hAnsi="Times New Roman" w:eastAsia="Times New Roman" w:cs="Times New Roman"/>
          <w:color w:val="000000" w:themeColor="text1"/>
          <w:sz w:val="24"/>
          <w:szCs w:val="24"/>
        </w:rPr>
        <w:t xml:space="preserve">false positive rate is expected to remain well below acceptable thresholds for security deployment, ensuring minimal disruption to legitimate user activities.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C2C26EC">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bl>
      <w:tblPr>
        <w:tblW w:w="5000" w:type="pct"/>
        <w:tblCellMar>
          <w:left w:w="120" w:type="dxa"/>
          <w:top w:w="80" w:type="dxa"/>
          <w:right w:w="120" w:type="dxa"/>
          <w:bottom w:w="8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46"/>
        <w:gridCol w:w="2355"/>
        <w:gridCol w:w="2274"/>
        <w:gridCol w:w="2841"/>
      </w:tblGrid>
      <w:tr>
        <w:trPr>
          <w:tblHeader/>
        </w:trPr>
        <w:tc>
          <w:tcPr>
            <w:tcBorders/>
            <w:tcW w:w="1602" w:type="dxa"/>
          </w:tcPr>
          <w:p w14:paraId="10D7B55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Metric</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4C8F65F9">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Best Expected Condition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6BBE0B7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Expected Value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6306299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b/>
                <w:bCs/>
                <w:color w:val="000000" w:themeColor="text1"/>
                <w:sz w:val="24"/>
                <w:szCs w:val="24"/>
              </w:rPr>
              <w:t xml:space="preserve">Basis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26E09DC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F1 Score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1BAC9F6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Condition 6: Extreme Gradient Boosting and 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19579B31">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0.96 to 0.98</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0BFA126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Extreme Gradient Boosting on combined features in recent phishing literature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2B1C079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AUC ROC</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716C792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Condition 6: Extreme Gradient Boosting and 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0B87BE5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0.97 to 0.99</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7C4FB83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Consistent with high performing recent studies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2A116C9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Accuracy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243AED9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Condition 6: Extreme Gradient Boosting and 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629EC012">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96 percent to 98 percent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6B46F1BF">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Realistic for balanced post synthetic over sampling phishing dataset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3AE5D19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False Positive Rate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26DA812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Condition 5 or 6: Combined pipelines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0448DF8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Below 3 percent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09020D06">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Acceptable threshold for security deployment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598E4868">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False Negative Rate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42D4902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Condition 6: Extreme Gradient Boosting and Combined</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5D9DCE2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Below 2 percent</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39661DB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Critical security metric for phishing detection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2C249EC0">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Top Lexical Feature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7A83EDB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Shannon Entropy</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57A6BB2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Highest importance score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36374A4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generation algorithm research consensus across literature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5220D34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Top Structural Feature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4742FE8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Domain Age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5586C25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Highest importance score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1D996D1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Phishing lifecycle research across literature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1927223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Algorithm Gap</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650060EB">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Combined pipeline</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3B0DF91A">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Extreme Gradient Boosting plus 1 to 3 percent F1</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1C56190D">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Gradient boosting advantage on tabular structured data</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r>
        <w:trPr/>
        <w:tc>
          <w:tcPr>
            <w:tcBorders/>
            <w:tcW w:w="1602" w:type="dxa"/>
          </w:tcPr>
          <w:p w14:paraId="11A6AA9C">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Feature Category Gap</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445" w:type="dxa"/>
          </w:tcPr>
          <w:p w14:paraId="12F157B5">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slightly stronger</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361" w:type="dxa"/>
          </w:tcPr>
          <w:p w14:paraId="29CAD9A7">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Plus 1 to 2 percent F1 on Structural</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c>
          <w:tcPr>
            <w:tcBorders/>
            <w:tcW w:w="2952" w:type="dxa"/>
          </w:tcPr>
          <w:p w14:paraId="4863C6F4">
            <w:pPr>
              <w:pBdr/>
              <w:spacing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Structural signals harder to fake than uniform resource locator strings</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tc>
      </w:tr>
    </w:tbl>
    <w:p w14:paraId="1514568D">
      <w:pPr>
        <w:pBdr/>
        <w:spacing w:before="24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3301266">
      <w:pPr>
        <w:pBdr/>
        <w:shd w:val="nil" w:color="000000"/>
        <w:spacing w:line="276" w:lineRule="auto"/>
        <w:ind/>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br w:type="page" w:clear="all"/>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235592A">
      <w:pPr>
        <w:pStyle w:val="701"/>
        <w:pBdr/>
        <w:spacing w:after="200" w:line="276" w:lineRule="auto"/>
        <w:ind/>
        <w:jc w:val="both"/>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rPr>
        <w:t xml:space="preserve">REFERENCES</w:t>
      </w:r>
      <w:r>
        <w:rPr>
          <w:rFonts w:ascii="Times New Roman" w:hAnsi="Times New Roman" w:eastAsia="Times New Roman" w:cs="Times New Roman"/>
          <w:color w:val="000000" w:themeColor="text1"/>
          <w:sz w:val="24"/>
          <w:szCs w:val="24"/>
          <w:highlight w:val="none"/>
        </w:rPr>
      </w:r>
      <w:r>
        <w:rPr>
          <w:rFonts w:ascii="Times New Roman" w:hAnsi="Times New Roman" w:eastAsia="Times New Roman" w:cs="Times New Roman"/>
          <w:color w:val="000000" w:themeColor="text1"/>
          <w:sz w:val="24"/>
          <w:szCs w:val="24"/>
          <w:highlight w:val="none"/>
        </w:rPr>
      </w:r>
    </w:p>
    <w:p w14:paraId="2496560B">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Almomani, A., </w:t>
      </w:r>
      <w:r>
        <w:rPr>
          <w:rFonts w:ascii="Times New Roman" w:hAnsi="Times New Roman" w:eastAsia="Times New Roman" w:cs="Times New Roman"/>
          <w:color w:val="000000" w:themeColor="text1"/>
          <w:sz w:val="24"/>
          <w:szCs w:val="24"/>
        </w:rPr>
        <w:t xml:space="preserve">Alromi</w:t>
      </w:r>
      <w:r>
        <w:rPr>
          <w:rFonts w:ascii="Times New Roman" w:hAnsi="Times New Roman" w:eastAsia="Times New Roman" w:cs="Times New Roman"/>
          <w:color w:val="000000" w:themeColor="text1"/>
          <w:sz w:val="24"/>
          <w:szCs w:val="24"/>
        </w:rPr>
        <w:t xml:space="preserve">, M., &amp; </w:t>
      </w:r>
      <w:r>
        <w:rPr>
          <w:rFonts w:ascii="Times New Roman" w:hAnsi="Times New Roman" w:eastAsia="Times New Roman" w:cs="Times New Roman"/>
          <w:color w:val="000000" w:themeColor="text1"/>
          <w:sz w:val="24"/>
          <w:szCs w:val="24"/>
        </w:rPr>
        <w:t xml:space="preserve">Alauthman</w:t>
      </w:r>
      <w:r>
        <w:rPr>
          <w:rFonts w:ascii="Times New Roman" w:hAnsi="Times New Roman" w:eastAsia="Times New Roman" w:cs="Times New Roman"/>
          <w:color w:val="000000" w:themeColor="text1"/>
          <w:sz w:val="24"/>
          <w:szCs w:val="24"/>
        </w:rPr>
        <w:t xml:space="preserve">, M. (2022). Effectiveness of machine learning algorithms for phishing uniform resource locator detection using lexical features. Journal of Information Security and Applications, 68, 103245.</w:t>
      </w:r>
      <w:r>
        <w:rPr>
          <w:rFonts w:ascii="Times New Roman" w:hAnsi="Times New Roman" w:eastAsia="Times New Roman" w:cs="Times New Roman"/>
          <w:color w:val="000000" w:themeColor="text1"/>
          <w:sz w:val="24"/>
          <w:szCs w:val="24"/>
        </w:rPr>
        <w:t xml:space="preserv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572CC67">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Basnet, R., Nepal, S., &amp; Pathan, M. (2023). Combining lexical and structural features for enhanced phishing detection performance. Computers &amp; Security, 124, 102981.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4FE282A">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Breiman</w:t>
      </w:r>
      <w:r>
        <w:rPr>
          <w:rFonts w:ascii="Times New Roman" w:hAnsi="Times New Roman" w:eastAsia="Times New Roman" w:cs="Times New Roman"/>
          <w:color w:val="000000" w:themeColor="text1"/>
          <w:sz w:val="24"/>
          <w:szCs w:val="24"/>
        </w:rPr>
        <w:t xml:space="preserve">, L. (2001). Random forests. Machine Learning, 45(1), 5 to 32.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B112395">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Chen, T., &amp; </w:t>
      </w:r>
      <w:r>
        <w:rPr>
          <w:rFonts w:ascii="Times New Roman" w:hAnsi="Times New Roman" w:eastAsia="Times New Roman" w:cs="Times New Roman"/>
          <w:color w:val="000000" w:themeColor="text1"/>
          <w:sz w:val="24"/>
          <w:szCs w:val="24"/>
        </w:rPr>
        <w:t xml:space="preserve">Guestrin</w:t>
      </w:r>
      <w:r>
        <w:rPr>
          <w:rFonts w:ascii="Times New Roman" w:hAnsi="Times New Roman" w:eastAsia="Times New Roman" w:cs="Times New Roman"/>
          <w:color w:val="000000" w:themeColor="text1"/>
          <w:sz w:val="24"/>
          <w:szCs w:val="24"/>
        </w:rPr>
        <w:t xml:space="preserve">, C. (2016). </w:t>
      </w:r>
      <w:r>
        <w:rPr>
          <w:rFonts w:ascii="Times New Roman" w:hAnsi="Times New Roman" w:eastAsia="Times New Roman" w:cs="Times New Roman"/>
          <w:color w:val="000000" w:themeColor="text1"/>
          <w:sz w:val="24"/>
          <w:szCs w:val="24"/>
        </w:rPr>
        <w:t xml:space="preserve">XGBoost</w:t>
      </w:r>
      <w:r>
        <w:rPr>
          <w:rFonts w:ascii="Times New Roman" w:hAnsi="Times New Roman" w:eastAsia="Times New Roman" w:cs="Times New Roman"/>
          <w:color w:val="000000" w:themeColor="text1"/>
          <w:sz w:val="24"/>
          <w:szCs w:val="24"/>
        </w:rPr>
        <w:t xml:space="preserve">: A scalable tree boosting system. Proceedings of the 22nd ACM SIGKDD International Conference on Knowledge Discovery and Data Mining, 785 to 794.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5A16034">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Federal Bureau of Investigation. (2024). Internet Crime Report 2023. Internet Crime Complaint Centre.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6F3E11A3">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Gupta, B., Singhal, S., &amp; Kapil, S. (2023). Robustness of machine learning based phishing detectors against adversarial attacks. IEEE Transactions on Information Forensics and Security, 18, 1124 to 1136.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E601709">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Kumar, A., Sharma, R., &amp; Singh, P. (2024). Application of feature selection techniques to improve the efficiency of phishing detection models. Expert Systems with Applications, 238, 121789.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F35D9DC">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Martinez, L., Johnson, K., &amp; Williams, T. (2024). Temporal stability of phishing detection models: Addressing concept drift in cybersecurity. Computers &amp; Security, 135, 103456.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AAD2477">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Nguyen, H., Tran, V., &amp; Le, Q. (2023). Computational efficiency of machine learning algorithms for phishing detection in resource constrained environments. Journal of Network and Computer Applications, 211, 103554.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0601C4B">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Okafor, C., Adeyemi, T., &amp; Nwosu, B. (2024). Effectiveness of ensemble methods for phishing detection in the African context. African Journal of Science, Technology, Innovation and Development, 16(2), 245 to 256.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251E2A5F">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Patel, R., Chen, X., &amp; Rodriguez, M. (2023). Interpretability of machine learning models for phishing detection: A comparative analysis using SHAP and LIME. Information Sciences, 621, 456 to 472. </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5D4AD41">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PhishTank</w:t>
      </w:r>
      <w:r>
        <w:rPr>
          <w:rFonts w:ascii="Times New Roman" w:hAnsi="Times New Roman" w:eastAsia="Times New Roman" w:cs="Times New Roman"/>
          <w:color w:val="000000" w:themeColor="text1"/>
          <w:sz w:val="24"/>
          <w:szCs w:val="24"/>
        </w:rPr>
        <w:t xml:space="preserve">. (2024). Collaborative clearing house for data and information about phishing on the Internet. Retrieved from </w:t>
      </w:r>
      <w:r>
        <w:rPr>
          <w:rFonts w:ascii="Times New Roman" w:hAnsi="Times New Roman" w:eastAsia="Times New Roman" w:cs="Times New Roman"/>
          <w:color w:val="000000" w:themeColor="text1"/>
          <w:sz w:val="24"/>
          <w:szCs w:val="24"/>
          <w:u w:val="single"/>
        </w:rPr>
        <w:t xml:space="preserve">https://phishtank.org/</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6A309AC">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Tranco</w:t>
      </w:r>
      <w:r>
        <w:rPr>
          <w:rFonts w:ascii="Times New Roman" w:hAnsi="Times New Roman" w:eastAsia="Times New Roman" w:cs="Times New Roman"/>
          <w:color w:val="000000" w:themeColor="text1"/>
          <w:sz w:val="24"/>
          <w:szCs w:val="24"/>
        </w:rPr>
        <w:t xml:space="preserve"> List. (2024). A research oriented top sites ranking hardened against manipulation. Retrieved from </w:t>
      </w:r>
      <w:r>
        <w:rPr>
          <w:rFonts w:ascii="Times New Roman" w:hAnsi="Times New Roman" w:eastAsia="Times New Roman" w:cs="Times New Roman"/>
          <w:color w:val="000000" w:themeColor="text1"/>
          <w:sz w:val="24"/>
          <w:szCs w:val="24"/>
          <w:u w:val="single"/>
        </w:rPr>
        <w:t xml:space="preserve">https://tranco-list.eu/</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EF7FA9B">
      <w:pPr>
        <w:pBdr/>
        <w:spacing w:after="120" w:line="276" w:lineRule="auto"/>
        <w:ind w:right="0" w:hanging="450" w:left="450"/>
        <w:jc w:val="both"/>
        <w:rPr>
          <w:rFonts w:ascii="Times New Roman" w:hAnsi="Times New Roman" w:cs="Times New Roman"/>
          <w:color w:val="000000" w:themeColor="text1"/>
          <w:sz w:val="24"/>
          <w:szCs w:val="24"/>
          <w:highlight w:val="none"/>
          <w:u w:val="single"/>
        </w:rPr>
      </w:pPr>
      <w:r>
        <w:rPr>
          <w:rFonts w:ascii="Times New Roman" w:hAnsi="Times New Roman" w:eastAsia="Times New Roman" w:cs="Times New Roman"/>
          <w:color w:val="000000" w:themeColor="text1"/>
          <w:sz w:val="24"/>
          <w:szCs w:val="24"/>
        </w:rPr>
        <w:t xml:space="preserve">Anti Phishing Working Group. (2024). Phishing Activity Trends Report, 4th Quarter 2023. </w:t>
      </w:r>
      <w:r>
        <w:rPr>
          <w:rFonts w:ascii="Times New Roman" w:hAnsi="Times New Roman" w:eastAsia="Times New Roman" w:cs="Times New Roman"/>
          <w:color w:val="000000" w:themeColor="text1"/>
          <w:sz w:val="24"/>
          <w:szCs w:val="24"/>
          <w:u w:val="single"/>
        </w:rPr>
      </w:r>
      <w:hyperlink r:id="rId17" w:tooltip="https://apwg.org/trendsreports/" w:history="1">
        <w:r>
          <w:rPr>
            <w:rStyle w:val="187"/>
            <w:rFonts w:ascii="Times New Roman" w:hAnsi="Times New Roman" w:eastAsia="Times New Roman" w:cs="Times New Roman"/>
            <w:color w:val="000000" w:themeColor="text1"/>
            <w:sz w:val="24"/>
            <w:szCs w:val="24"/>
          </w:rPr>
          <w:t xml:space="preserve">https://apwg.org/trendsreports/</w:t>
        </w:r>
        <w:r>
          <w:rPr>
            <w:rStyle w:val="187"/>
            <w:rFonts w:ascii="Times New Roman" w:hAnsi="Times New Roman" w:eastAsia="Times New Roman" w:cs="Times New Roman"/>
            <w:color w:val="000000" w:themeColor="text1"/>
            <w:sz w:val="24"/>
            <w:szCs w:val="24"/>
          </w:rPr>
        </w:r>
      </w:hyperlink>
      <w:r>
        <w:rPr>
          <w:rFonts w:ascii="Times New Roman" w:hAnsi="Times New Roman" w:eastAsia="Times New Roman" w:cs="Times New Roman"/>
          <w:color w:val="000000" w:themeColor="text1"/>
          <w:sz w:val="24"/>
          <w:szCs w:val="24"/>
          <w:highlight w:val="none"/>
          <w:u w:val="single"/>
        </w:rPr>
      </w:r>
      <w:r>
        <w:rPr>
          <w:rFonts w:ascii="Times New Roman" w:hAnsi="Times New Roman" w:eastAsia="Times New Roman" w:cs="Times New Roman"/>
          <w:color w:val="000000" w:themeColor="text1"/>
          <w:sz w:val="24"/>
          <w:szCs w:val="24"/>
          <w:highlight w:val="none"/>
          <w:u w:val="single"/>
        </w:rPr>
      </w:r>
    </w:p>
    <w:p w14:paraId="1EBD9DCD">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Alkhalil, Z., Hewage, C., Nawaf, L., &amp; Khan, I. (2021). Phishing Attacks: A Recent Comprehensive Study and a New Anatomy. Frontiers in Computer Science, 3, 563060.</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5BEF2CF7">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Anti Phishing Working Group. (2023). Phishing Activity Trends Report, 4th Quarter 2023. Anti Phishing Working Group.</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47899605">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Basit, A., Zafar, M., Liu, X., Javed, A. R., Jalil, Z., &amp; Kifayat, K. (2021). Phishing detection using machine learning and deep learning. International Journal of Information Management Data Insights, 1(1), 100025.</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1D43A402">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Khonji, M., Iraqi, Y., &amp; Jones, A. (2013). Phishing detection: A literature survey. IEEE Communications Surveys and Tutorials, 15(4), 2091 to 2121.</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310827D7">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Sahingoz, O. K., Buber, E., Demir, O., &amp; Dirican, A. C. (2019). Machine learning based phishing detection from URLs. Expert Systems with Applications, 117, 345 to 357.</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7D0C657">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Verizon. (2023). 2023 Data Breach Investigations Report. Verizon.</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0EEFF270">
      <w:pPr>
        <w:pBdr/>
        <w:spacing w:after="120" w:line="276" w:lineRule="auto"/>
        <w:ind w:right="0" w:hanging="450" w:left="450"/>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Vinod, Y. M., Iyengar, T. S., &amp; Rao, N. C. (2021). Phishing URL detection using machine learning. Journal of Information Security and Applications, 58, 102782.</w:t>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p w14:paraId="7FE7CE1B" w14:textId="77777777">
      <w:pPr>
        <w:pBdr/>
        <w:spacing w:after="200" w:line="276" w:lineRule="auto"/>
        <w:ind/>
        <w:jc w:val="both"/>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r>
        <w:rPr>
          <w:rFonts w:ascii="Times New Roman" w:hAnsi="Times New Roman" w:eastAsia="Times New Roman" w:cs="Times New Roman"/>
          <w:color w:val="000000" w:themeColor="text1"/>
          <w:sz w:val="24"/>
          <w:szCs w:val="24"/>
        </w:rPr>
      </w:r>
    </w:p>
    <w:sectPr>
      <w:footnotePr/>
      <w:endnotePr/>
      <w:type w:val="nextPage"/>
      <w:pgSz w:h="16838" w:orient="portrait" w:w="11906"/>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CCBB31B" w14:textId="77777777">
      <w:pPr>
        <w:pBdr/>
        <w:spacing/>
        <w:ind/>
        <w:rPr/>
      </w:pPr>
      <w:r>
        <w:separator/>
      </w:r>
      <w:r/>
    </w:p>
  </w:endnote>
  <w:endnote w:type="continuationSeparator" w:id="0">
    <w:p w14:paraId="658D1B48"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8F8F83B" w14:textId="77777777">
      <w:pPr>
        <w:pBdr/>
        <w:spacing/>
        <w:ind/>
        <w:rPr/>
      </w:pPr>
      <w:r>
        <w:separator/>
      </w:r>
      <w:r/>
    </w:p>
  </w:footnote>
  <w:footnote w:type="continuationSeparator" w:id="0">
    <w:p w14:paraId="3E35C411"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36504CA">
    <w:pPr>
      <w:pStyle w:val="176"/>
      <w:pBdr/>
      <w:spacing/>
      <w:ind/>
      <w:rPr/>
    </w:pPr>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color w:val="000000"/>
        <w:sz w:val="21"/>
        <w:szCs w:val="21"/>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00"/>
    <w:next w:val="700"/>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2">
    <w:name w:val="Heading 4"/>
    <w:basedOn w:val="700"/>
    <w:next w:val="700"/>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00"/>
    <w:next w:val="700"/>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00"/>
    <w:next w:val="700"/>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00"/>
    <w:next w:val="70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00"/>
    <w:next w:val="70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00"/>
    <w:next w:val="70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03"/>
    <w:link w:val="139"/>
    <w:uiPriority w:val="9"/>
    <w:pPr>
      <w:pBdr/>
      <w:spacing/>
      <w:ind/>
    </w:pPr>
    <w:rPr>
      <w:rFonts w:ascii="Arial" w:hAnsi="Arial" w:eastAsia="Arial" w:cs="Arial"/>
      <w:color w:val="0f4761" w:themeColor="accent1" w:themeShade="BF"/>
      <w:sz w:val="40"/>
      <w:szCs w:val="40"/>
    </w:rPr>
  </w:style>
  <w:style w:type="character" w:styleId="153">
    <w:name w:val="Heading 4 Char"/>
    <w:basedOn w:val="703"/>
    <w:link w:val="142"/>
    <w:uiPriority w:val="9"/>
    <w:pPr>
      <w:pBdr/>
      <w:spacing/>
      <w:ind/>
    </w:pPr>
    <w:rPr>
      <w:rFonts w:ascii="Arial" w:hAnsi="Arial" w:eastAsia="Arial" w:cs="Arial"/>
      <w:i/>
      <w:iCs/>
      <w:color w:val="0f4761" w:themeColor="accent1" w:themeShade="BF"/>
    </w:rPr>
  </w:style>
  <w:style w:type="character" w:styleId="154">
    <w:name w:val="Heading 5 Char"/>
    <w:basedOn w:val="703"/>
    <w:link w:val="143"/>
    <w:uiPriority w:val="9"/>
    <w:pPr>
      <w:pBdr/>
      <w:spacing/>
      <w:ind/>
    </w:pPr>
    <w:rPr>
      <w:rFonts w:ascii="Arial" w:hAnsi="Arial" w:eastAsia="Arial" w:cs="Arial"/>
      <w:color w:val="0f4761" w:themeColor="accent1" w:themeShade="BF"/>
    </w:rPr>
  </w:style>
  <w:style w:type="character" w:styleId="155">
    <w:name w:val="Heading 6 Char"/>
    <w:basedOn w:val="703"/>
    <w:link w:val="144"/>
    <w:uiPriority w:val="9"/>
    <w:pPr>
      <w:pBdr/>
      <w:spacing/>
      <w:ind/>
    </w:pPr>
    <w:rPr>
      <w:rFonts w:ascii="Arial" w:hAnsi="Arial" w:eastAsia="Arial" w:cs="Arial"/>
      <w:i/>
      <w:iCs/>
      <w:color w:val="595959" w:themeColor="text1" w:themeTint="A6"/>
    </w:rPr>
  </w:style>
  <w:style w:type="character" w:styleId="156">
    <w:name w:val="Heading 7 Char"/>
    <w:basedOn w:val="703"/>
    <w:link w:val="145"/>
    <w:uiPriority w:val="9"/>
    <w:pPr>
      <w:pBdr/>
      <w:spacing/>
      <w:ind/>
    </w:pPr>
    <w:rPr>
      <w:rFonts w:ascii="Arial" w:hAnsi="Arial" w:eastAsia="Arial" w:cs="Arial"/>
      <w:color w:val="595959" w:themeColor="text1" w:themeTint="A6"/>
    </w:rPr>
  </w:style>
  <w:style w:type="character" w:styleId="157">
    <w:name w:val="Heading 8 Char"/>
    <w:basedOn w:val="703"/>
    <w:link w:val="146"/>
    <w:uiPriority w:val="9"/>
    <w:pPr>
      <w:pBdr/>
      <w:spacing/>
      <w:ind/>
    </w:pPr>
    <w:rPr>
      <w:rFonts w:ascii="Arial" w:hAnsi="Arial" w:eastAsia="Arial" w:cs="Arial"/>
      <w:i/>
      <w:iCs/>
      <w:color w:val="272727" w:themeColor="text1" w:themeTint="D8"/>
    </w:rPr>
  </w:style>
  <w:style w:type="character" w:styleId="158">
    <w:name w:val="Heading 9 Char"/>
    <w:basedOn w:val="703"/>
    <w:link w:val="147"/>
    <w:uiPriority w:val="9"/>
    <w:pPr>
      <w:pBdr/>
      <w:spacing/>
      <w:ind/>
    </w:pPr>
    <w:rPr>
      <w:rFonts w:ascii="Arial" w:hAnsi="Arial" w:eastAsia="Arial" w:cs="Arial"/>
      <w:i/>
      <w:iCs/>
      <w:color w:val="272727" w:themeColor="text1" w:themeTint="D8"/>
    </w:rPr>
  </w:style>
  <w:style w:type="paragraph" w:styleId="159">
    <w:name w:val="Title"/>
    <w:basedOn w:val="700"/>
    <w:next w:val="700"/>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03"/>
    <w:link w:val="159"/>
    <w:uiPriority w:val="10"/>
    <w:pPr>
      <w:pBdr/>
      <w:spacing/>
      <w:ind/>
    </w:pPr>
    <w:rPr>
      <w:rFonts w:ascii="Arial" w:hAnsi="Arial" w:eastAsia="Arial" w:cs="Arial"/>
      <w:spacing w:val="-10"/>
      <w:sz w:val="56"/>
      <w:szCs w:val="56"/>
    </w:rPr>
  </w:style>
  <w:style w:type="paragraph" w:styleId="161">
    <w:name w:val="Subtitle"/>
    <w:basedOn w:val="700"/>
    <w:next w:val="700"/>
    <w:link w:val="162"/>
    <w:uiPriority w:val="11"/>
    <w:qFormat/>
    <w:pPr>
      <w:numPr>
        <w:ilvl w:val="1"/>
      </w:numPr>
      <w:pBdr/>
      <w:spacing/>
      <w:ind/>
    </w:pPr>
    <w:rPr>
      <w:color w:val="595959" w:themeColor="text1" w:themeTint="A6"/>
      <w:spacing w:val="15"/>
      <w:sz w:val="28"/>
      <w:szCs w:val="28"/>
    </w:rPr>
  </w:style>
  <w:style w:type="character" w:styleId="162">
    <w:name w:val="Subtitle Char"/>
    <w:basedOn w:val="703"/>
    <w:link w:val="161"/>
    <w:uiPriority w:val="11"/>
    <w:pPr>
      <w:pBdr/>
      <w:spacing/>
      <w:ind/>
    </w:pPr>
    <w:rPr>
      <w:color w:val="595959" w:themeColor="text1" w:themeTint="A6"/>
      <w:spacing w:val="15"/>
      <w:sz w:val="28"/>
      <w:szCs w:val="28"/>
    </w:rPr>
  </w:style>
  <w:style w:type="paragraph" w:styleId="163">
    <w:name w:val="Quote"/>
    <w:basedOn w:val="700"/>
    <w:next w:val="700"/>
    <w:link w:val="164"/>
    <w:uiPriority w:val="29"/>
    <w:qFormat/>
    <w:pPr>
      <w:pBdr/>
      <w:spacing w:before="160"/>
      <w:ind/>
      <w:jc w:val="center"/>
    </w:pPr>
    <w:rPr>
      <w:i/>
      <w:iCs/>
      <w:color w:val="404040" w:themeColor="text1" w:themeTint="BF"/>
    </w:rPr>
  </w:style>
  <w:style w:type="character" w:styleId="164">
    <w:name w:val="Quote Char"/>
    <w:basedOn w:val="703"/>
    <w:link w:val="163"/>
    <w:uiPriority w:val="29"/>
    <w:pPr>
      <w:pBdr/>
      <w:spacing/>
      <w:ind/>
    </w:pPr>
    <w:rPr>
      <w:i/>
      <w:iCs/>
      <w:color w:val="404040" w:themeColor="text1" w:themeTint="BF"/>
    </w:rPr>
  </w:style>
  <w:style w:type="paragraph" w:styleId="165">
    <w:name w:val="List Paragraph"/>
    <w:basedOn w:val="700"/>
    <w:uiPriority w:val="34"/>
    <w:qFormat/>
    <w:pPr>
      <w:pBdr/>
      <w:spacing/>
      <w:ind w:left="720"/>
      <w:contextualSpacing w:val="true"/>
    </w:pPr>
  </w:style>
  <w:style w:type="character" w:styleId="166">
    <w:name w:val="Intense Emphasis"/>
    <w:basedOn w:val="703"/>
    <w:uiPriority w:val="21"/>
    <w:qFormat/>
    <w:pPr>
      <w:pBdr/>
      <w:spacing/>
      <w:ind/>
    </w:pPr>
    <w:rPr>
      <w:i/>
      <w:iCs/>
      <w:color w:val="0f4761" w:themeColor="accent1" w:themeShade="BF"/>
    </w:rPr>
  </w:style>
  <w:style w:type="paragraph" w:styleId="167">
    <w:name w:val="Intense Quote"/>
    <w:basedOn w:val="700"/>
    <w:next w:val="70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03"/>
    <w:link w:val="167"/>
    <w:uiPriority w:val="30"/>
    <w:pPr>
      <w:pBdr/>
      <w:spacing/>
      <w:ind/>
    </w:pPr>
    <w:rPr>
      <w:i/>
      <w:iCs/>
      <w:color w:val="0f4761" w:themeColor="accent1" w:themeShade="BF"/>
    </w:rPr>
  </w:style>
  <w:style w:type="character" w:styleId="169">
    <w:name w:val="Intense Reference"/>
    <w:basedOn w:val="703"/>
    <w:uiPriority w:val="32"/>
    <w:qFormat/>
    <w:pPr>
      <w:pBdr/>
      <w:spacing/>
      <w:ind/>
    </w:pPr>
    <w:rPr>
      <w:b/>
      <w:bCs/>
      <w:smallCaps/>
      <w:color w:val="0f4761" w:themeColor="accent1" w:themeShade="BF"/>
      <w:spacing w:val="5"/>
    </w:rPr>
  </w:style>
  <w:style w:type="paragraph" w:styleId="170">
    <w:name w:val="No Spacing"/>
    <w:basedOn w:val="700"/>
    <w:uiPriority w:val="1"/>
    <w:qFormat/>
    <w:pPr>
      <w:pBdr/>
      <w:spacing w:after="0" w:line="240" w:lineRule="auto"/>
      <w:ind/>
    </w:pPr>
  </w:style>
  <w:style w:type="character" w:styleId="171">
    <w:name w:val="Subtle Emphasis"/>
    <w:basedOn w:val="703"/>
    <w:uiPriority w:val="19"/>
    <w:qFormat/>
    <w:pPr>
      <w:pBdr/>
      <w:spacing/>
      <w:ind/>
    </w:pPr>
    <w:rPr>
      <w:i/>
      <w:iCs/>
      <w:color w:val="404040" w:themeColor="text1" w:themeTint="BF"/>
    </w:rPr>
  </w:style>
  <w:style w:type="character" w:styleId="172">
    <w:name w:val="Emphasis"/>
    <w:basedOn w:val="703"/>
    <w:uiPriority w:val="20"/>
    <w:qFormat/>
    <w:pPr>
      <w:pBdr/>
      <w:spacing/>
      <w:ind/>
    </w:pPr>
    <w:rPr>
      <w:i/>
      <w:iCs/>
    </w:rPr>
  </w:style>
  <w:style w:type="character" w:styleId="173">
    <w:name w:val="Strong"/>
    <w:basedOn w:val="703"/>
    <w:uiPriority w:val="22"/>
    <w:qFormat/>
    <w:pPr>
      <w:pBdr/>
      <w:spacing/>
      <w:ind/>
    </w:pPr>
    <w:rPr>
      <w:b/>
      <w:bCs/>
    </w:rPr>
  </w:style>
  <w:style w:type="character" w:styleId="174">
    <w:name w:val="Subtle Reference"/>
    <w:basedOn w:val="703"/>
    <w:uiPriority w:val="31"/>
    <w:qFormat/>
    <w:pPr>
      <w:pBdr/>
      <w:spacing/>
      <w:ind/>
    </w:pPr>
    <w:rPr>
      <w:smallCaps/>
      <w:color w:val="5a5a5a" w:themeColor="text1" w:themeTint="A5"/>
    </w:rPr>
  </w:style>
  <w:style w:type="character" w:styleId="175">
    <w:name w:val="Book Title"/>
    <w:basedOn w:val="703"/>
    <w:uiPriority w:val="33"/>
    <w:qFormat/>
    <w:pPr>
      <w:pBdr/>
      <w:spacing/>
      <w:ind/>
    </w:pPr>
    <w:rPr>
      <w:b/>
      <w:bCs/>
      <w:i/>
      <w:iCs/>
      <w:spacing w:val="5"/>
    </w:rPr>
  </w:style>
  <w:style w:type="paragraph" w:styleId="176">
    <w:name w:val="Header"/>
    <w:basedOn w:val="700"/>
    <w:link w:val="177"/>
    <w:uiPriority w:val="99"/>
    <w:unhideWhenUsed/>
    <w:pPr>
      <w:pBdr/>
      <w:tabs>
        <w:tab w:val="center" w:leader="none" w:pos="4844"/>
        <w:tab w:val="right" w:leader="none" w:pos="9689"/>
      </w:tabs>
      <w:spacing w:after="0" w:line="240" w:lineRule="auto"/>
      <w:ind/>
    </w:pPr>
  </w:style>
  <w:style w:type="character" w:styleId="177">
    <w:name w:val="Header Char"/>
    <w:basedOn w:val="703"/>
    <w:link w:val="176"/>
    <w:uiPriority w:val="99"/>
    <w:pPr>
      <w:pBdr/>
      <w:spacing/>
      <w:ind/>
    </w:pPr>
  </w:style>
  <w:style w:type="paragraph" w:styleId="178">
    <w:name w:val="Footer"/>
    <w:basedOn w:val="700"/>
    <w:link w:val="179"/>
    <w:uiPriority w:val="99"/>
    <w:unhideWhenUsed/>
    <w:pPr>
      <w:pBdr/>
      <w:tabs>
        <w:tab w:val="center" w:leader="none" w:pos="4844"/>
        <w:tab w:val="right" w:leader="none" w:pos="9689"/>
      </w:tabs>
      <w:spacing w:after="0" w:line="240" w:lineRule="auto"/>
      <w:ind/>
    </w:pPr>
  </w:style>
  <w:style w:type="character" w:styleId="179">
    <w:name w:val="Footer Char"/>
    <w:basedOn w:val="703"/>
    <w:link w:val="178"/>
    <w:uiPriority w:val="99"/>
    <w:pPr>
      <w:pBdr/>
      <w:spacing/>
      <w:ind/>
    </w:pPr>
  </w:style>
  <w:style w:type="paragraph" w:styleId="180">
    <w:name w:val="Caption"/>
    <w:basedOn w:val="700"/>
    <w:next w:val="700"/>
    <w:uiPriority w:val="35"/>
    <w:unhideWhenUsed/>
    <w:qFormat/>
    <w:pPr>
      <w:pBdr/>
      <w:spacing w:after="200" w:line="240" w:lineRule="auto"/>
      <w:ind/>
    </w:pPr>
    <w:rPr>
      <w:i/>
      <w:iCs/>
      <w:color w:val="0e2841" w:themeColor="text2"/>
      <w:sz w:val="18"/>
      <w:szCs w:val="18"/>
    </w:rPr>
  </w:style>
  <w:style w:type="paragraph" w:styleId="181">
    <w:name w:val="footnote text"/>
    <w:basedOn w:val="700"/>
    <w:link w:val="182"/>
    <w:uiPriority w:val="99"/>
    <w:semiHidden/>
    <w:unhideWhenUsed/>
    <w:pPr>
      <w:pBdr/>
      <w:spacing w:after="0" w:line="240" w:lineRule="auto"/>
      <w:ind/>
    </w:pPr>
    <w:rPr>
      <w:sz w:val="20"/>
      <w:szCs w:val="20"/>
    </w:rPr>
  </w:style>
  <w:style w:type="character" w:styleId="182">
    <w:name w:val="Footnote Text Char"/>
    <w:basedOn w:val="703"/>
    <w:link w:val="181"/>
    <w:uiPriority w:val="99"/>
    <w:semiHidden/>
    <w:pPr>
      <w:pBdr/>
      <w:spacing/>
      <w:ind/>
    </w:pPr>
    <w:rPr>
      <w:sz w:val="20"/>
      <w:szCs w:val="20"/>
    </w:rPr>
  </w:style>
  <w:style w:type="character" w:styleId="183">
    <w:name w:val="footnote reference"/>
    <w:basedOn w:val="703"/>
    <w:uiPriority w:val="99"/>
    <w:semiHidden/>
    <w:unhideWhenUsed/>
    <w:pPr>
      <w:pBdr/>
      <w:spacing/>
      <w:ind/>
    </w:pPr>
    <w:rPr>
      <w:vertAlign w:val="superscript"/>
    </w:rPr>
  </w:style>
  <w:style w:type="paragraph" w:styleId="184">
    <w:name w:val="endnote text"/>
    <w:basedOn w:val="700"/>
    <w:link w:val="185"/>
    <w:uiPriority w:val="99"/>
    <w:semiHidden/>
    <w:unhideWhenUsed/>
    <w:pPr>
      <w:pBdr/>
      <w:spacing w:after="0" w:line="240" w:lineRule="auto"/>
      <w:ind/>
    </w:pPr>
    <w:rPr>
      <w:sz w:val="20"/>
      <w:szCs w:val="20"/>
    </w:rPr>
  </w:style>
  <w:style w:type="character" w:styleId="185">
    <w:name w:val="Endnote Text Char"/>
    <w:basedOn w:val="703"/>
    <w:link w:val="184"/>
    <w:uiPriority w:val="99"/>
    <w:semiHidden/>
    <w:pPr>
      <w:pBdr/>
      <w:spacing/>
      <w:ind/>
    </w:pPr>
    <w:rPr>
      <w:sz w:val="20"/>
      <w:szCs w:val="20"/>
    </w:rPr>
  </w:style>
  <w:style w:type="character" w:styleId="186">
    <w:name w:val="endnote reference"/>
    <w:basedOn w:val="703"/>
    <w:uiPriority w:val="99"/>
    <w:semiHidden/>
    <w:unhideWhenUsed/>
    <w:pPr>
      <w:pBdr/>
      <w:spacing/>
      <w:ind/>
    </w:pPr>
    <w:rPr>
      <w:vertAlign w:val="superscript"/>
    </w:rPr>
  </w:style>
  <w:style w:type="character" w:styleId="187">
    <w:name w:val="Hyperlink"/>
    <w:basedOn w:val="703"/>
    <w:uiPriority w:val="99"/>
    <w:unhideWhenUsed/>
    <w:pPr>
      <w:pBdr/>
      <w:spacing/>
      <w:ind/>
    </w:pPr>
    <w:rPr>
      <w:color w:val="0563c1" w:themeColor="hyperlink"/>
      <w:u w:val="single"/>
    </w:rPr>
  </w:style>
  <w:style w:type="character" w:styleId="188">
    <w:name w:val="FollowedHyperlink"/>
    <w:basedOn w:val="703"/>
    <w:uiPriority w:val="99"/>
    <w:semiHidden/>
    <w:unhideWhenUsed/>
    <w:pPr>
      <w:pBdr/>
      <w:spacing/>
      <w:ind/>
    </w:pPr>
    <w:rPr>
      <w:color w:val="954f72" w:themeColor="followedHyperlink"/>
      <w:u w:val="single"/>
    </w:rPr>
  </w:style>
  <w:style w:type="paragraph" w:styleId="189">
    <w:name w:val="toc 1"/>
    <w:basedOn w:val="700"/>
    <w:next w:val="700"/>
    <w:uiPriority w:val="39"/>
    <w:unhideWhenUsed/>
    <w:pPr>
      <w:pBdr/>
      <w:spacing w:after="100"/>
      <w:ind/>
    </w:pPr>
  </w:style>
  <w:style w:type="paragraph" w:styleId="190">
    <w:name w:val="toc 2"/>
    <w:basedOn w:val="700"/>
    <w:next w:val="700"/>
    <w:uiPriority w:val="39"/>
    <w:unhideWhenUsed/>
    <w:pPr>
      <w:pBdr/>
      <w:spacing w:after="100"/>
      <w:ind w:left="220"/>
    </w:pPr>
  </w:style>
  <w:style w:type="paragraph" w:styleId="191">
    <w:name w:val="toc 3"/>
    <w:basedOn w:val="700"/>
    <w:next w:val="700"/>
    <w:uiPriority w:val="39"/>
    <w:unhideWhenUsed/>
    <w:pPr>
      <w:pBdr/>
      <w:spacing w:after="100"/>
      <w:ind w:left="440"/>
    </w:pPr>
  </w:style>
  <w:style w:type="paragraph" w:styleId="192">
    <w:name w:val="toc 4"/>
    <w:basedOn w:val="700"/>
    <w:next w:val="700"/>
    <w:uiPriority w:val="39"/>
    <w:unhideWhenUsed/>
    <w:pPr>
      <w:pBdr/>
      <w:spacing w:after="100"/>
      <w:ind w:left="660"/>
    </w:pPr>
  </w:style>
  <w:style w:type="paragraph" w:styleId="193">
    <w:name w:val="toc 5"/>
    <w:basedOn w:val="700"/>
    <w:next w:val="700"/>
    <w:uiPriority w:val="39"/>
    <w:unhideWhenUsed/>
    <w:pPr>
      <w:pBdr/>
      <w:spacing w:after="100"/>
      <w:ind w:left="880"/>
    </w:pPr>
  </w:style>
  <w:style w:type="paragraph" w:styleId="194">
    <w:name w:val="toc 6"/>
    <w:basedOn w:val="700"/>
    <w:next w:val="700"/>
    <w:uiPriority w:val="39"/>
    <w:unhideWhenUsed/>
    <w:pPr>
      <w:pBdr/>
      <w:spacing w:after="100"/>
      <w:ind w:left="1100"/>
    </w:pPr>
  </w:style>
  <w:style w:type="paragraph" w:styleId="195">
    <w:name w:val="toc 7"/>
    <w:basedOn w:val="700"/>
    <w:next w:val="700"/>
    <w:uiPriority w:val="39"/>
    <w:unhideWhenUsed/>
    <w:pPr>
      <w:pBdr/>
      <w:spacing w:after="100"/>
      <w:ind w:left="1320"/>
    </w:pPr>
  </w:style>
  <w:style w:type="paragraph" w:styleId="196">
    <w:name w:val="toc 8"/>
    <w:basedOn w:val="700"/>
    <w:next w:val="700"/>
    <w:uiPriority w:val="39"/>
    <w:unhideWhenUsed/>
    <w:pPr>
      <w:pBdr/>
      <w:spacing w:after="100"/>
      <w:ind w:left="1540"/>
    </w:pPr>
  </w:style>
  <w:style w:type="paragraph" w:styleId="197">
    <w:name w:val="toc 9"/>
    <w:basedOn w:val="700"/>
    <w:next w:val="700"/>
    <w:uiPriority w:val="39"/>
    <w:unhideWhenUsed/>
    <w:pPr>
      <w:pBdr/>
      <w:spacing w:after="100"/>
      <w:ind w:left="1760"/>
    </w:pPr>
  </w:style>
  <w:style w:type="character" w:styleId="198">
    <w:name w:val="Placeholder Text"/>
    <w:basedOn w:val="70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00"/>
    <w:next w:val="700"/>
    <w:uiPriority w:val="99"/>
    <w:unhideWhenUsed/>
    <w:pPr>
      <w:pBdr/>
      <w:spacing w:after="0" w:afterAutospacing="0"/>
      <w:ind/>
    </w:pPr>
  </w:style>
  <w:style w:type="paragraph" w:styleId="700" w:default="1">
    <w:name w:val="Normal"/>
    <w:qFormat/>
    <w:pPr>
      <w:pBdr/>
      <w:spacing/>
      <w:ind/>
    </w:pPr>
  </w:style>
  <w:style w:type="paragraph" w:styleId="701">
    <w:name w:val="Heading 2"/>
    <w:basedOn w:val="700"/>
    <w:link w:val="709"/>
    <w:uiPriority w:val="9"/>
    <w:qFormat/>
    <w:pPr>
      <w:pBdr/>
      <w:spacing w:after="100" w:afterAutospacing="1" w:before="100" w:beforeAutospacing="1"/>
      <w:ind/>
      <w:outlineLvl w:val="1"/>
    </w:pPr>
    <w:rPr>
      <w:rFonts w:ascii="Times New Roman" w:hAnsi="Times New Roman" w:cs="Times New Roman" w:eastAsiaTheme="minorEastAsia"/>
      <w:b/>
      <w:bCs/>
      <w:color w:val="auto"/>
      <w:sz w:val="36"/>
      <w:szCs w:val="36"/>
      <w14:ligatures w14:val="standardContextual"/>
    </w:rPr>
  </w:style>
  <w:style w:type="paragraph" w:styleId="702">
    <w:name w:val="Heading 3"/>
    <w:basedOn w:val="700"/>
    <w:next w:val="700"/>
    <w:link w:val="711"/>
    <w:uiPriority w:val="9"/>
    <w:semiHidden/>
    <w:unhideWhenUsed/>
    <w:qFormat/>
    <w:pPr>
      <w:keepNext w:val="true"/>
      <w:keepLines w:val="true"/>
      <w:pBdr/>
      <w:spacing w:before="40"/>
      <w:ind/>
      <w:outlineLvl w:val="2"/>
    </w:pPr>
    <w:rPr>
      <w:rFonts w:asciiTheme="majorHAnsi" w:hAnsiTheme="majorHAnsi" w:eastAsiaTheme="majorEastAsia" w:cstheme="majorBidi"/>
      <w:color w:val="243f60" w:themeColor="accent1" w:themeShade="7F"/>
      <w:sz w:val="24"/>
      <w:szCs w:val="24"/>
    </w:rPr>
  </w:style>
  <w:style w:type="character" w:styleId="703" w:default="1">
    <w:name w:val="Default Paragraph Font"/>
    <w:uiPriority w:val="1"/>
    <w:semiHidden/>
    <w:unhideWhenUsed/>
    <w:pPr>
      <w:pBdr/>
      <w:spacing/>
      <w:ind/>
    </w:pPr>
  </w:style>
  <w:style w:type="table" w:styleId="7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5" w:default="1">
    <w:name w:val="No List"/>
    <w:uiPriority w:val="99"/>
    <w:semiHidden/>
    <w:unhideWhenUsed/>
    <w:pPr>
      <w:pBdr/>
      <w:spacing/>
      <w:ind/>
    </w:pPr>
  </w:style>
  <w:style w:type="table" w:styleId="706" w:customStyle="1">
    <w:name w:val="Table Normal1"/>
    <w:qFormat/>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07">
    <w:name w:val="Body Text"/>
    <w:basedOn w:val="700"/>
    <w:qFormat/>
    <w:pPr>
      <w:pBdr/>
      <w:spacing/>
      <w:ind/>
    </w:pPr>
  </w:style>
  <w:style w:type="paragraph" w:styleId="708" w:customStyle="1">
    <w:name w:val="Table Text"/>
    <w:basedOn w:val="700"/>
    <w:qFormat/>
    <w:pPr>
      <w:pBdr/>
      <w:spacing/>
      <w:ind/>
    </w:pPr>
    <w:rPr>
      <w:rFonts w:ascii="Times New Roman" w:hAnsi="Times New Roman" w:eastAsia="Times New Roman" w:cs="Times New Roman"/>
      <w:sz w:val="24"/>
      <w:szCs w:val="24"/>
    </w:rPr>
  </w:style>
  <w:style w:type="character" w:styleId="709" w:customStyle="1">
    <w:name w:val="Heading 2 Char"/>
    <w:basedOn w:val="703"/>
    <w:link w:val="701"/>
    <w:uiPriority w:val="9"/>
    <w:pPr>
      <w:pBdr/>
      <w:spacing/>
      <w:ind/>
    </w:pPr>
    <w:rPr>
      <w:rFonts w:ascii="Times New Roman" w:hAnsi="Times New Roman" w:cs="Times New Roman" w:eastAsiaTheme="minorEastAsia"/>
      <w:b/>
      <w:bCs/>
      <w:color w:val="auto"/>
      <w:sz w:val="36"/>
      <w:szCs w:val="36"/>
      <w14:ligatures w14:val="standardContextual"/>
    </w:rPr>
  </w:style>
  <w:style w:type="paragraph" w:styleId="710">
    <w:name w:val="Normal (Web)"/>
    <w:basedOn w:val="700"/>
    <w:uiPriority w:val="99"/>
    <w:semiHidden/>
    <w:unhideWhenUsed/>
    <w:pPr>
      <w:pBdr/>
      <w:spacing w:after="100" w:afterAutospacing="1" w:before="100" w:beforeAutospacing="1"/>
      <w:ind/>
    </w:pPr>
    <w:rPr>
      <w:rFonts w:ascii="Times New Roman" w:hAnsi="Times New Roman" w:cs="Times New Roman" w:eastAsiaTheme="minorEastAsia"/>
      <w:color w:val="auto"/>
      <w:sz w:val="24"/>
      <w:szCs w:val="24"/>
      <w14:ligatures w14:val="standardContextual"/>
    </w:rPr>
  </w:style>
  <w:style w:type="character" w:styleId="711" w:customStyle="1">
    <w:name w:val="Heading 3 Char"/>
    <w:basedOn w:val="703"/>
    <w:link w:val="702"/>
    <w:uiPriority w:val="9"/>
    <w:semiHidden/>
    <w:pPr>
      <w:pBdr/>
      <w:spacing/>
      <w:ind/>
    </w:pPr>
    <w:rPr>
      <w:rFonts w:asciiTheme="majorHAnsi" w:hAnsiTheme="majorHAnsi" w:eastAsiaTheme="majorEastAsia" w:cstheme="majorBidi"/>
      <w:color w:val="243f60" w:themeColor="accent1" w:themeShade="7F"/>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hyperlink" Target="https://apwg.org/trendsreport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2026-06-03T06:34:00Z</dcterms:created>
  <dcterms:modified xsi:type="dcterms:W3CDTF">2026-06-03T08:30:51Z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c308e6786efe42288b6ec549d0342fc0</vt:lpwstr>
  </property>
</Properties>
</file>