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MemoryBridge</w:t>
            </w:r>
            <w:r>
              <w:rPr>
                <w:rFonts w:ascii="Calibri" w:cs="Calibri" w:eastAsia="Calibri" w:hAnsi="Calibri"/>
                <w:color w:val="D4C5F0"/>
                <w:sz w:val="18"/>
                <w:szCs w:val="18"/>
              </w:rPr>
              <w:t xml:space="preserve">   |   NAISC 2026 • LKCMedicine Track B: Daily Support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E8E0F5"/>
                <w:sz w:val="17"/>
                <w:szCs w:val="17"/>
              </w:rPr>
              <w:t xml:space="preserve">A multilingual AI companion for dementia patients in Singapore — combining conversational AI, music therapy, reminiscence therapy, cognitive exercises, and passive speech-based cognitive monitoring.</w:t>
            </w:r>
          </w:p>
        </w:tc>
      </w:tr>
    </w:tbl>
    <w:p>
      <w:pPr>
        <w:spacing w:before="140" w:after="60"/>
      </w:pPr>
      <w:r>
        <w:rPr>
          <w:rFonts w:ascii="Calibri" w:cs="Calibri" w:eastAsia="Calibri" w:hAnsi="Calibri"/>
          <w:b/>
          <w:bCs/>
          <w:color w:val="5B2D8E"/>
          <w:sz w:val="20"/>
          <w:szCs w:val="20"/>
        </w:rPr>
        <w:t xml:space="preserve">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sz w:val="17"/>
                <w:szCs w:val="17"/>
              </w:rPr>
              <w:t xml:space="preserve">🗨️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AI Conversational Companion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Voice-first chatbot using the TANS framework (Tender, Acknowledge, No challenging, Simple). Responds in English, Mandarin, or Singlish.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Vercel AI SDK + Ollama (qwen2.5:7b) locally / GPT-4o-mini for demo. Web Speech API for voice input (en-SG, zh-CN).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sz w:val="17"/>
                <w:szCs w:val="17"/>
              </w:rPr>
              <w:t xml:space="preserve">🧠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Predictive Conversation Aids (RAG)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When a patient struggles to express something, AI uses their life story to gently suggest what they mean. E.g., "that man, the leader" → "Are you thinking of Lee Kuan Yew?"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Caregiver inputs Life Story Profile → chunked &amp; embedded (pgvector) → similarity search per message → context injected into LLM system prompt. Based on DEMENTIA-PLAN framework.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sz w:val="17"/>
                <w:szCs w:val="17"/>
              </w:rPr>
              <w:t xml:space="preserve">🎵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Music Therapy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AI detects reminiscence moments → suggests a personally meaningful song → plays it → then asks memory-prompting questions. Three modes: conversation trigger, mood regulation, scheduled sessions.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Spotify Web Playback SDK for in-app playback. Caregiver curates a "memory playlist" with associated memories. Music and chat alternate sequentially (not simultaneous).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sz w:val="17"/>
                <w:szCs w:val="17"/>
              </w:rPr>
              <w:t xml:space="preserve">🎙️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Speech Cognitive Tracking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Daily 30-sec speech recording analysed for cognitive biomarkers: vocabulary diversity, speech rate, pause patterns, filler words, jitter/shimmer. Longitudinal tracking with anomaly alerts.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MediaRecorder API → Whisper (local) for transcription → spaCy/NLTK for linguistic features → openSMILE for acoustic features. Rolling 7-day baseline with traffic-light alerts.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sz w:val="17"/>
                <w:szCs w:val="17"/>
              </w:rPr>
              <w:t xml:space="preserve">🎮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Cognitive Exercises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Object naming, word recall, and category fluency — presented as friendly voice-based games. Adaptive difficulty. Scores tracked over time.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Voice input scored by LLM (semantic paraphasia detection). Culturally appropriate image sets. Results stored in Supabase with longitudinal visualisation.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sz w:val="17"/>
                <w:szCs w:val="17"/>
              </w:rPr>
              <w:t xml:space="preserve">📊 </w:t>
            </w: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Caregiver Dashboard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Daily wellness score (0–100), cognitive trend charts, AI-generated conversation summaries, music session logs, and traffic-light alerts for significant changes.</w:t>
            </w:r>
          </w:p>
        </w:tc>
        <w:tc>
          <w:tcPr>
            <w:tcW w:type="dxa" w:w="35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Recharts visualisations. Composite wellness score from speech metrics + exercise performance. LLM-generated daily summaries. Anomaly detection (±2-3 SD from baseline).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color w:val="5B2D8E"/>
          <w:sz w:val="20"/>
          <w:szCs w:val="20"/>
        </w:rPr>
        <w:t xml:space="preserve">WHY IT WORKS — CLINICAL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Intervention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Music Therapy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Lu et al. 2025 meta-analysis (24 RCTs): improves cognition, reduces depression/anxiety (≥12 weeks, ≥16 sessions). Music &amp; Memory program: 13% reduction in antipsychotic use across California nursing homes (Brown University evaluation). fMRI evidence confirms preserved music-memory circuits even in advanced AD.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Reminiscence Therapy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Saragih et al. 2022 meta-analysis (29 RCTs, n=3,102): increases cognitive function and quality of life, decreases depression and neuropsychiatric symptoms. Cochrane review (22 studies, n=1,972) supports effectiveness.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Speech Biomarkers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NIA-funded studies: speech changes detectable before standard memory tests. ADReSSo Challenge: 83–90% accuracy distinguishing AD from healthy aging. NUS Prof. Bao Zhiming: linguistic markers of dementia in Singapore's multilingual elderly.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AI Care Conversations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CLOVA CareCall RCT (Nature, 2025): 80 dementia participants showed increased memory scores and reduced depression with regular AI calls. NewDays/Sunny: based on Harvard I-CONECT trial showing structured conversations delayed cognitive decline by 6 months to 2.5 years.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6"/>
                <w:szCs w:val="16"/>
              </w:rPr>
              <w:t xml:space="preserve">Language Reversion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NUS "ghost in the brain" study: languages heard in infancy are never truly forgotten. The Lancet Public Health (2018): dementia causes reversion to native language. In Singapore, 64% of elderly converse mainly in Chinese dialects — creating a communication crisis when younger family members don't speak dialect.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color w:val="5B2D8E"/>
          <w:sz w:val="20"/>
          <w:szCs w:val="20"/>
        </w:rPr>
        <w:t xml:space="preserve">TECH STACK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Technology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2D8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Frontend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Next.js 15, Tailwind, shadcn/ui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Voice Input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Web Speech API (free)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LLM (dev)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Ollama — qwen2.5:7b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Speech Analysis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Whisper + spaCy + openSMILE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LLM (demo)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OpenAI GPT-4o-mini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Music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Spotify Web Playback SDK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Database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Supabase (PostgreSQL + pgvector)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5"/>
                <w:szCs w:val="15"/>
              </w:rPr>
              <w:t xml:space="preserve">Hosting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5"/>
                <w:szCs w:val="15"/>
              </w:rPr>
              <w:t xml:space="preserve">Vercel (free tier)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b/>
          <w:bCs/>
          <w:color w:val="5B2D8E"/>
          <w:sz w:val="20"/>
          <w:szCs w:val="20"/>
        </w:rPr>
        <w:t xml:space="preserve">COMPETITIVE ADVANTAGE</w:t>
      </w:r>
    </w:p>
    <w:p>
      <w:pPr>
        <w:spacing w:before="0" w:after="0" w:line="260"/>
      </w:pPr>
      <w:r>
        <w:rPr>
          <w:rFonts w:ascii="Calibri" w:cs="Calibri" w:eastAsia="Calibri" w:hAnsi="Calibri"/>
          <w:sz w:val="17"/>
          <w:szCs w:val="17"/>
        </w:rPr>
        <w:t xml:space="preserve">No existing product combines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music therapy + RAG-powered conversation aids + passive speech monitoring + multilingual dialect support</w:t>
      </w:r>
      <w:r>
        <w:rPr>
          <w:rFonts w:ascii="Calibri" w:cs="Calibri" w:eastAsia="Calibri" w:hAnsi="Calibri"/>
          <w:sz w:val="17"/>
          <w:szCs w:val="17"/>
        </w:rPr>
        <w:t xml:space="preserve">. Existing solutions (Sunny, ElliQ, CLOVA CareCall, Vera, SingFit) each address one slice. MemoryBridge integrates all of them with Singapore-specific cultural adaptation. The dialect communication gap (elderly reverting to Hokkien/Teochew that younger family members cannot understand) is unaddressed by any product globally.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color w:val="5B2D8E"/>
          <w:sz w:val="17"/>
          <w:szCs w:val="17"/>
        </w:rPr>
        <w:t xml:space="preserve">KEY REFERENCES</w:t>
      </w:r>
    </w:p>
    <w:p>
      <w:pPr>
        <w:spacing w:before="0" w:after="0" w:line="220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DEMENTIA-PLAN (arXiv, Mar 2025) • Lu et al. meta-analysis (Dementia &amp; Geriatric Cognitive Disorders, 2025) • Saragih et al. (Psychiatry Research, 2022) • Cochrane Review — Reminiscence Therapy (2018) • NUS Linguistic Markers Study (Prof. Bao Zhiming) • CLOVA CareCall RCT (Nature Scientific Reports, 2025) • Music &amp; Memory / Brown University Evaluation (2024) • ADReSSo Challenge (Interspeech 2021) • NTU LKCMedicine ReCOGnAIze • NIA Speech Biomarker Studies</w:t>
      </w:r>
    </w:p>
    <w:p>
      <w:pPr>
        <w:pBdr>
          <w:top w:val="single" w:color="5B2D8E" w:sz="4" w:space="8"/>
        </w:pBdr>
        <w:spacing w:before="100" w:after="0"/>
      </w:pPr>
      <w:r>
        <w:rPr>
          <w:rFonts w:ascii="Calibri" w:cs="Calibri" w:eastAsia="Calibri" w:hAnsi="Calibri"/>
          <w:i/>
          <w:iCs/>
          <w:color w:val="888888"/>
          <w:sz w:val="15"/>
          <w:szCs w:val="15"/>
        </w:rPr>
        <w:t xml:space="preserve">NAISC 2026 • LKCMedicine Track B • Total Dev Cost: ~$10 (Spotify Premium only) • Timeline: 5 weeks • Solo Developer</w:t>
      </w:r>
    </w:p>
    <w:sectPr>
      <w:pgSz w:w="11906" w:h="16838" w:orient="portrait"/>
      <w:pgMar w:top="720" w:right="1260" w:bottom="72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2026-03-31T13:07:40.363Z</dcterms:created>
  <dcterms:modified xsi:type="dcterms:W3CDTF">2026-03-31T13:07:40.364Z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