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pPr w:leftFromText="180" w:rightFromText="180" w:topFromText="0" w:bottomFromText="0" w:vertAnchor="text" w:horzAnchor="text" w:tblpX="-1493" w:tblpYSpec="inline"/>
        <w:tblW w:w="17385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85"/>
      </w:tblGrid>
      <w:tr>
        <w:trPr>
          <w:cantSplit w:val="false"/>
          <w:trHeight w:val="240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vertAlign w:val="baseline"/>
              </w:rPr>
            </w:pPr>
          </w:p>
          <w:tbl>
            <w:tblPr>
              <w:tblStyle w:val="style4100"/>
              <w:tblW w:w="12120" w:type="dxa"/>
              <w:jc w:val="left"/>
              <w:tblLayout w:type="fixed"/>
              <w:tblLook w:val="0000" w:firstRow="0" w:lastRow="0" w:firstColumn="0" w:lastColumn="0" w:noHBand="0" w:noVBand="0"/>
            </w:tblPr>
            <w:tblGrid>
              <w:gridCol w:w="1980"/>
              <w:gridCol w:w="8219"/>
              <w:gridCol w:w="1921"/>
            </w:tblGrid>
            <w:tr>
              <w:trPr>
                <w:cantSplit/>
                <w:trHeight w:val="269" w:hRule="atLeast"/>
                <w:tblHeader w:val="false"/>
                <w:jc w:val="left"/>
              </w:trPr>
              <w:tc>
                <w:tcPr>
                  <w:tcW w:w="0" w:type="auto"/>
                  <w:vMerge w:val="restart"/>
                  <w:tcBorders/>
                  <w:vAlign w:val="center"/>
                </w:tcPr>
                <w:p>
                  <w:pPr>
                    <w:pStyle w:val="style0"/>
                    <w:ind w:left="-675" w:right="-108" w:firstLine="0"/>
                    <w:rPr>
                      <w:vertAlign w:val="baseline"/>
                    </w:rPr>
                  </w:pPr>
                  <w:r>
                    <w:rPr/>
                    <w:drawing>
                      <wp:anchor distT="0" distB="0" distL="114300" distR="114300" simplePos="false" relativeHeight="2" behindDoc="false" locked="false" layoutInCell="true" allowOverlap="true">
                        <wp:simplePos x="0" y="0"/>
                        <wp:positionH relativeFrom="column">
                          <wp:posOffset>217170</wp:posOffset>
                        </wp:positionH>
                        <wp:positionV relativeFrom="paragraph">
                          <wp:posOffset>0</wp:posOffset>
                        </wp:positionV>
                        <wp:extent cx="1066800" cy="933450"/>
                        <wp:effectExtent l="0" t="0" r="0" b="0"/>
                        <wp:wrapSquare wrapText="bothSides"/>
                        <wp:docPr id="1026" name="image1.png" descr="1692082410350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066800" cy="933450"/>
                                </a:xfrm>
                                <a:prstGeom prst="rect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0" w:type="auto"/>
                  <w:vMerge w:val="restart"/>
                  <w:tcBorders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40"/>
                    <w:ind w:left="0" w:right="-843" w:firstLine="0"/>
                    <w:jc w:val="left"/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40"/>
                      <w:szCs w:val="40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36"/>
                      <w:szCs w:val="36"/>
                      <w:u w:val="none"/>
                      <w:shd w:val="clear" w:color="auto" w:fill="auto"/>
                      <w:vertAlign w:val="baseline"/>
                    </w:rPr>
                    <w:t xml:space="preserve">     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40"/>
                      <w:szCs w:val="40"/>
                      <w:u w:val="none"/>
                      <w:shd w:val="clear" w:color="auto" w:fill="auto"/>
                      <w:vertAlign w:val="baseline"/>
                    </w:rPr>
                    <w:t>TRICHY ENGINEERING COLLEGE</w:t>
                  </w:r>
                </w:p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40"/>
                    <w:ind w:left="9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                                         (A Unit of SS Group of Institutions)</w:t>
                  </w:r>
                </w:p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                  Approved by AICTE &amp; Affiliated to Anna University, Chennai</w:t>
                  </w:r>
                </w:p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                                                         Accredited with NAAC</w:t>
                  </w:r>
                </w:p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                                            An ISO 9001:2015 Certified Institution</w:t>
                  </w:r>
                </w:p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180"/>
                    </w:tabs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               Sivagnanam Nagar, Trichy-Chennai NH, Konalai, Trichy - 621 105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t xml:space="preserve">. </w:t>
                  </w:r>
                </w:p>
              </w:tc>
              <w:tc>
                <w:tcPr>
                  <w:tcW w:w="0" w:type="auto"/>
                  <w:vMerge w:val="restart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tabs>
                      <w:tab w:val="right" w:leader="none" w:pos="-245"/>
                    </w:tabs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  <w:drawing>
                      <wp:inline distL="0" distT="0" distB="0" distR="0">
                        <wp:extent cx="1058545" cy="998855"/>
                        <wp:effectExtent l="0" t="0" r="0" b="0"/>
                        <wp:docPr id="1027" name="image2.png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2.png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058545" cy="998855"/>
                                </a:xfrm>
                                <a:prstGeom prst="rect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blPrEx/>
              <w:trPr>
                <w:cantSplit/>
                <w:trHeight w:val="269" w:hRule="atLeast"/>
                <w:tblHeader w:val="false"/>
                <w:jc w:val="left"/>
              </w:trPr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</w:tr>
            <w:tr>
              <w:tblPrEx/>
              <w:trPr>
                <w:cantSplit/>
                <w:trHeight w:val="269" w:hRule="atLeast"/>
                <w:tblHeader w:val="false"/>
                <w:jc w:val="left"/>
              </w:trPr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</w:tr>
            <w:tr>
              <w:tblPrEx/>
              <w:trPr>
                <w:cantSplit/>
                <w:trHeight w:val="756" w:hRule="atLeast"/>
                <w:tblHeader w:val="false"/>
                <w:jc w:val="left"/>
              </w:trPr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  <w:tc>
                <w:tcPr>
                  <w:tcW w:w="0" w:type="auto"/>
                  <w:vMerge w:val="continue"/>
                  <w:tcBorders/>
                  <w:vAlign w:val="center"/>
                </w:tcPr>
                <w:p>
                  <w:pPr>
                    <w:pStyle w:val="style0"/>
                    <w:keepNext w:val="false"/>
                    <w:keepLines w:val="false"/>
                    <w:pageBreakBefore w:val="false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hd w:val="clear" w:color="auto" w:fill="auto"/>
                    <w:spacing w:before="0" w:after="0" w:lineRule="auto" w:line="276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mallCaps w:val="false"/>
                      <w:color w:val="000000"/>
                      <w:sz w:val="22"/>
                      <w:szCs w:val="22"/>
                      <w:u w:val="none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90" w:after="0" w:lineRule="auto" w:line="240"/>
              <w:ind w:left="0" w:right="232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>
        <w:tblPrEx/>
        <w:trPr>
          <w:cantSplit w:val="false"/>
          <w:trHeight w:val="70" w:hRule="atLeast"/>
          <w:tblHeader w:val="false"/>
          <w:jc w:val="left"/>
        </w:trPr>
        <w:tc>
          <w:tcPr>
            <w:tcW w:w="0" w:type="auto"/>
            <w:tcBorders/>
            <w:shd w:val="clear" w:color="auto" w:fill="c00000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90" w:after="0" w:lineRule="auto" w:line="240"/>
              <w:ind w:left="0" w:right="2320" w:firstLine="0"/>
              <w:jc w:val="center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"/>
                <w:szCs w:val="2"/>
                <w:u w:val="none"/>
                <w:shd w:val="clear" w:color="auto" w:fill="auto"/>
                <w:vertAlign w:val="baseline"/>
              </w:rPr>
            </w:pPr>
          </w:p>
        </w:tc>
      </w:tr>
    </w:tbl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90" w:after="0" w:lineRule="auto" w:line="240"/>
        <w:ind w:left="0" w:right="2320" w:firstLine="0"/>
        <w:jc w:val="center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                       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  <w:t xml:space="preserve">INCEPTRA-2K26                        </w:t>
      </w:r>
    </w:p>
    <w:p>
      <w:pPr>
        <w:pStyle w:val="style0"/>
        <w:ind w:left="72" w:firstLine="0"/>
        <w:jc w:val="center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vertAlign w:val="baseline"/>
        </w:rPr>
        <w:t>GENERAL RULES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Each participant should carry identity card.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Spot registration is not permitted.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Punctuality will be appreciated.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Please do not carry sharp objects; inflammable objects or any other that might be potentially dangerous.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Please do not carry/consume any intoxicant, liquor, any narcotics drugs, cigarettes or additives or any sort smoking in strictly prohibited within the campus.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Students should refrain from abusive revealing costumes during the competitions, failing which they will be disqualified.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Participants should go through the event rules and adhere to the specifies.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Any form of vulgarity or obscenity is strictly prohibited and any such behaviors on or offstage will call for immediate disqualification of the team.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both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Participants must maintain decorum inside the campus. Any misbehavior will be dealt with severely.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1"/>
        <w:ind w:firstLine="72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1. DANZERA (GROUP DANCE):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Any dance form is accepted.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Minimum 6 to maximum 8 participants.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Vulgarity of any kind with respect to dance moves, costumes etc, will lead to disqualification.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Time allocated to 5 minute.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No use of fire onstage.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dance should not end with a negative emotion.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Can use decent film songs.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Only one minute will be provided for setup.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sound track should be handling over in mp3 format in a pen drive or a CD, in person before the event begins. Soundtracks brought on mobile phones should not be permitted.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Each participant must carry their college ID for verification purpose.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Failure to adhere to the rules will lead disqualification.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decision made by judges shall be final &amp; binding.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tabs>
          <w:tab w:val="left" w:leader="none" w:pos="747"/>
        </w:tabs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vertAlign w:val="baseline"/>
        </w:rPr>
        <w:t xml:space="preserve"> </w:t>
      </w:r>
    </w:p>
    <w:p>
      <w:pPr>
        <w:pStyle w:val="style0"/>
        <w:tabs>
          <w:tab w:val="left" w:leader="none" w:pos="747"/>
        </w:tabs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vertAlign w:val="baseline"/>
        </w:rPr>
        <w:t>2. SIZZLE AND SHAKE (SOLODANCE):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Any dance form is accepted.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Vulgarity of any kind with respect to dance moves, costumes etc, will lead to disqualification.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Time allocated to 5 minute.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No use of fire onstage.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dance should not end with a negative emotion.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Can use decent film songs.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Only one minute will be provided for setup.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sound track should be handling over in mp3 format in a pen drive or a CD, in person before the event begins. Soundtracks brought on mobile phones should not be permitted.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Each participant must carry their college ID for verification purpose.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Failure to adhere to the rules will lead disqualification.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decision made by judges shall be final &amp; binding.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1"/>
        <w:ind w:firstLine="72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3. VO</w:t>
      </w:r>
      <w:r>
        <w:rPr>
          <w:sz w:val="28"/>
          <w:szCs w:val="28"/>
        </w:rPr>
        <w:t xml:space="preserve">ICE VIBES </w:t>
      </w:r>
      <w:r>
        <w:rPr>
          <w:b/>
          <w:bCs/>
          <w:sz w:val="28"/>
          <w:szCs w:val="28"/>
          <w:vertAlign w:val="baseline"/>
        </w:rPr>
        <w:t xml:space="preserve"> (SINGING):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Each participant can sing for a maximum of 3 minutes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  <w:lang w:val="en-US"/>
        </w:rPr>
        <w:t>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Only Karaoke based singing is allowed.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Exceeding this time limit would lead to negative marking. An extra minute will be given for the participant to setup.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For this round participants may sing any mainstream bolly wood songs or any songs that might be semi-classical, classical, folk composition performing an original composition will fetch bonus points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  <w:lang w:val="en-US"/>
        </w:rPr>
        <w:t>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  <w:lang w:val="en-US"/>
        </w:rPr>
        <w:t>Participants in singing can be either solo or group performances.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vertAlign w:val="baseline"/>
        </w:rPr>
        <w:t>4. RHYTHM STRINGS (INSTRUMENTAL MUSIC)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1. This is a solo instrumental performance.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2. Only instrumental music is allowed (no vocals).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3. Time limit: 3–5 minutes (including setup).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4. Participants must bring their own instruments.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5. Pre-recorded backing tracks are not allowed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6. Karaoke or vocal assistance is not permitted.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sz w:val="28"/>
          <w:szCs w:val="28"/>
          <w:vertAlign w:val="baseline"/>
        </w:rPr>
        <w:t xml:space="preserve">        7. Judges’ decision will be final and binding.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</w:p>
    <w:p>
      <w:pPr>
        <w:pStyle w:val="style1"/>
        <w:ind w:left="0" w:firstLine="0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5. SILENT SYMPHONY (MIME):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7 minutes per team. Negative points for exceeding the time limit.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One team per college with minimum 5 to maximum 8 students.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Their music should only contain instrumental &amp; no lyrics.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act should not contain any dialogue or lip sync.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Obscenity will lead to disqualification.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content should not be political, A symbol of religion, flag, materials&amp; explanation of theme through captions, body painting or background voice should be avoided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No offensive, vulgar or obscene language is permissible.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participants will be judged on the following criteria: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1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1085"/>
        </w:tabs>
        <w:spacing w:before="0" w:after="0" w:lineRule="auto" w:line="240"/>
        <w:ind w:left="1085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Content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1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1085"/>
        </w:tabs>
        <w:spacing w:before="0" w:after="0" w:lineRule="auto" w:line="240"/>
        <w:ind w:left="1085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Impact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Judges decision will be final.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1"/>
        <w:ind w:firstLine="72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6. FASHION FIESTA (FASHION PARADE):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The theme for the event will be Indian Traditional wear-state wise.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It is team event. A team can have 6-12 members.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Time limit -8 minutes.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Vulgarity is strongly prohibited. Any term of obscenity will lead to debarring the team from the contest.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Should carry their tracks in pen drive and should be submitted in advance.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Negative marking if participants exceed time limit.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Teams will be judged based on costumes, theme, walking stance, attitude and tagline.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1"/>
        <w:ind w:firstLine="72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7. MIMIX (MIMICRY):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Individual event.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Time allotted 3 minutes.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No use of abusive languages/foul language is permitted.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No inappropriate comments should be made that could hurt a community sentiments pertaining to their religious beliefs, race, sex, culture or heritage during the gig.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6"/>
          <w:tab w:val="left" w:leader="none" w:pos="748"/>
        </w:tabs>
        <w:spacing w:before="0" w:after="0" w:lineRule="auto" w:line="240"/>
        <w:ind w:left="748" w:right="0" w:hanging="339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Participants may mimic sound of machine and speeches of well-known persons including film personalities.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1"/>
        <w:ind w:firstLine="72"/>
        <w:rPr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</w:rPr>
        <w:t>8. CINEBUZZ (SHORT FILM):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Individual event.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Time – 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  <w:lang w:val="en-US"/>
        </w:rPr>
        <w:t xml:space="preserve">to 10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minutes.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Try your best to give your short movie a professional look.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It should be in mp4 format and should be shot using DSLR Camera only.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hanging="337"/>
        <w:jc w:val="left"/>
        <w:rPr>
          <w:smallCaps w:val="false"/>
          <w:color w:val="000000"/>
          <w:u w:val="none"/>
          <w:shd w:val="clear" w:color="auto" w:fill="auto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Judges decision should be in final.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747"/>
        </w:tabs>
        <w:spacing w:before="0" w:after="0" w:lineRule="auto" w:line="240"/>
        <w:ind w:left="747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For event and registrations related queries contact: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M.Rajalakshimi AP/ECE,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Cultural coordinator,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Trichy engineering college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>86820 53074</w:t>
      </w:r>
    </w:p>
    <w:sectPr>
      <w:pgSz w:w="12240" w:h="15840" w:orient="portrait"/>
      <w:pgMar w:top="0" w:right="1440" w:bottom="709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❖"/>
      <w:lvlJc w:val="left"/>
      <w:pPr>
        <w:ind w:left="1087" w:hanging="339"/>
      </w:pPr>
      <w:rPr>
        <w:rFonts w:ascii="Noto Sans Symbols" w:cs="Noto Sans Symbols" w:eastAsia="Noto Sans Symbols" w:hAnsi="Noto Sans Symbols"/>
        <w:b w:val="false"/>
        <w:bCs w:val="false"/>
        <w:i w:val="false"/>
        <w:iCs w:val="false"/>
        <w:sz w:val="22"/>
        <w:szCs w:val="22"/>
        <w:vertAlign w:val="baseline"/>
      </w:rPr>
    </w:lvl>
    <w:lvl w:ilvl="2">
      <w:start w:val="0"/>
      <w:numFmt w:val="bullet"/>
      <w:lvlText w:val="•"/>
      <w:lvlJc w:val="left"/>
      <w:pPr>
        <w:ind w:left="2000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2920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840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6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680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600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520" w:hanging="339"/>
      </w:pPr>
      <w:rPr>
        <w:vertAlign w:val="baseline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6">
    <w:nsid w:val="00000006"/>
    <w:multiLevelType w:val="multilevel"/>
    <w:tmpl w:val="FFFFFFFF"/>
    <w:lvl w:ilvl="0">
      <w:start w:val="0"/>
      <w:numFmt w:val="bullet"/>
      <w:lvlText w:val="⮚"/>
      <w:lvlJc w:val="left"/>
      <w:pPr>
        <w:ind w:left="748" w:hanging="339"/>
      </w:pPr>
      <w:rPr>
        <w:rFonts w:ascii="Noto Sans Symbols" w:cs="Noto Sans Symbols" w:eastAsia="Noto Sans Symbols" w:hAnsi="Noto Sans Symbols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left="748" w:hanging="339"/>
      </w:pP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602" w:hanging="339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464" w:hanging="339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326" w:hanging="339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188" w:hanging="339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050" w:hanging="339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912" w:hanging="339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774" w:hanging="339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636" w:hanging="339"/>
      </w:pPr>
      <w:rPr>
        <w:vertAlign w:val="baseli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false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widowControl w:val="false"/>
      <w:ind w:left="72"/>
    </w:pPr>
    <w:rPr>
      <w:rFonts w:ascii="Times New Roman" w:cs="Times New Roman" w:eastAsia="Times New Roman" w:hAnsi="Times New Roman"/>
      <w:b/>
      <w:bCs/>
      <w:sz w:val="22"/>
      <w:szCs w:val="22"/>
      <w:vertAlign w:val="baseline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830</Words>
  <Characters>4441</Characters>
  <Application>WPS Office</Application>
  <Paragraphs>131</Paragraphs>
  <CharactersWithSpaces>5473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2026-02-07T08:36:35Z</dcterms:created>
  <dc:creator>WPS Office</dc:creator>
  <lastModifiedBy>23076RN4BI</lastModifiedBy>
  <dcterms:modified xsi:type="dcterms:W3CDTF">2026-02-07T08:36:35Z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84407481cc0b4645bc2b41c83ea88248</vt:lpwstr>
  </property>
</Properties>
</file>