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DOA</w:t>
      </w:r>
    </w:p>
    <w:p>
      <w:pPr>
        <w:spacing w:before="0" w:after="160"/>
        <w:jc w:val="center"/>
      </w:pPr>
      <w:r>
        <w:rPr>
          <w:rFonts w:ascii="Calibri" w:hAnsi="Calibri"/>
          <w:color w:val="2E75B6"/>
          <w:sz w:val="32"/>
        </w:rPr>
        <w:t>Delegation of Authority Approval Module</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Delegation of Authority Approval Module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Compliance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Automates the approval process based on predefined rules and approvers.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Ensures compliance with approval hierarchies and reduces manual errors.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11</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Automated approval routing based on business rules</w:t>
      </w:r>
    </w:p>
    <w:p>
      <w:pPr>
        <w:pStyle w:val="ListBullet"/>
        <w:spacing w:before="20" w:after="20"/>
      </w:pPr>
      <w:r>
        <w:rPr>
          <w:rFonts w:ascii="Calibri" w:hAnsi="Calibri"/>
          <w:color w:val="404040"/>
          <w:sz w:val="20"/>
        </w:rPr>
        <w:t>Export and import of approval rules and approvers</w:t>
      </w:r>
    </w:p>
    <w:p>
      <w:pPr>
        <w:pStyle w:val="ListBullet"/>
        <w:spacing w:before="20" w:after="20"/>
      </w:pPr>
      <w:r>
        <w:rPr>
          <w:rFonts w:ascii="Calibri" w:hAnsi="Calibri"/>
          <w:color w:val="404040"/>
          <w:sz w:val="20"/>
        </w:rPr>
        <w:t>Maintenance of approval rules and approvers</w:t>
      </w:r>
    </w:p>
    <w:p>
      <w:pPr>
        <w:pStyle w:val="ListBullet"/>
        <w:spacing w:before="20" w:after="20"/>
      </w:pPr>
      <w:r>
        <w:rPr>
          <w:rFonts w:ascii="Calibri" w:hAnsi="Calibri"/>
          <w:color w:val="404040"/>
          <w:sz w:val="20"/>
        </w:rPr>
        <w:t>Audit trail of approval actions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Approval processes for transactions requiring delegated authority.</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approval processes not requiring custom rules.</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The DOA module was developed to ensure that all transactions requiring approval adhere to predefined rules and hierarchies. This module addresses the need for compliance and auditability in approval processes, reducing the risk of unauthorized approvals and ensuring that all transactions are reviewed by the appropriate personnel. It integrates with the QAD ERP system to provide a seamless approval workflow.</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A transaction requiring approval is initiated. 2. The DOA module evaluates the transaction against predefined rules. 3. The appropriate approver is identified and notified. 4. The approver reviews and approves or rejects the transaction. 5. The transaction status is updated, and an audit record is created.</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Reviews and approves transactions based on assigned authority.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Compliance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Must have the appropriate authority level.</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The DOA module is a standalone 4GL application integrated with the QAD ERP system. It consists of multiple programs for rule maintenance, approval processing, and audit logging. The module is deployed as a set of persistent procedures and batch processes.</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Approval rules and approvers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Both</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approver details and their associated rules.</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xxdoarule_mstr.df</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the rules for delegation of authority.</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the history of approval actions for audit purposes.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xxdoaappr_mstr.xxdoaappr_domain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Domain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The domain for which the approver is valid.</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xxdoarule_mstr.xxdoarule_code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Code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identifier for each approval rule.</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xxdoah_hist.xxdoah_type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Type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Type of rule associated with the approval action.</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module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Used to validate rule types and approver codes.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approver codes in the DOA module.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xxapprvalupd.i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approver user IDs in the DOA module.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approvers to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xxdoaapprload.p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Loads DOA approvers from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rules to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xxdoaruleload.p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Loads DOA rules from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Maintains DOA rules.</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xxdoaproc.p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Batch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getApproversFromGCM</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xxdoah_hist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xxdoarule_mstr, xxdoaappr_mstr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mfdeclre.i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Validate rule type. 2. Retrieve approver codes. 3. Determine next approver. 4. Log approval action.</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FIND FIRST code_mstr WHERE code_domain EQ global_domain AND code_fldname EQ 'DOA_RULE_TYPE' AND code_value EQ ipc_ruletype NO-LOCK NO-ERROR.</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ON ERROR blocks for rule validation failures. Uses NO-LOCK for read operations.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Type Validation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 rule type must be maintained in GCM before it can be used.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SEQUENCE_ID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code_mstr.code_value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Not specified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Determines the sequence for rule codes.</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Approval actions are logged in the xxdoah_hist table, capturing domain, rule type, action, date/time, current and next approvers.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users with appropriate authority.</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Test approval routing for a valid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Initiate transaction. 2. Verify rule evaluation. 3. Check approver notification.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Transaction routed to correct approver.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email not defined for certain rule types.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Manually update approver email in GCM.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Delegation of Authority, a process for approving transactions based on predefined rules.</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2026-04-09T14:49:26</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11 files: xxapprupd.i, xxapprvalupd.i, xxdoaapprexp.p, xxdoaapprload.p, xxdoaruleexp.p, xxdoaruleload.p, xxdoarulemt.p, xxdoaproc.p, xxdoahist.p, xxdoarule_mstr.df, xxdoah_hist.df</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Approximately 2000 lines across all source files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DOA</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