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color w:val="D9E2F3"/>
          <w:sz w:val="48"/>
        </w:rPr>
        <w:t>[COMPANY NAME]</w:t>
      </w:r>
    </w:p>
    <w:p>
      <w:pPr>
        <w:spacing w:before="0" w:after="0"/>
        <w:jc w:val="center"/>
        <w:shd w:val="clear" w:color="auto" w:fill="1F3864"/>
      </w:pPr>
      <w:r>
        <w:rPr>
          <w:rFonts w:ascii="Calibri" w:hAnsi="Calibri"/>
          <w:b w:val="0"/>
          <w:color w:val="D9E2F3"/>
          <w:sz w:val="20"/>
        </w:rPr>
        <w:t>IT / ERP Centre of Excellence  ·  QAD Custom Modules</w:t>
      </w:r>
    </w:p>
    <w:p>
      <w:pPr>
        <w:spacing w:before="0" w:after="0"/>
        <w:jc w:val="center"/>
        <w:shd w:val="clear" w:color="auto" w:fill="1F3864"/>
      </w:pPr>
      <w:r>
        <w:rPr>
          <w:rFonts w:ascii="Calibri" w:hAnsi="Calibri"/>
          <w:b w:val="0"/>
          <w:color w:val="D9E2F3"/>
          <w:sz w:val="14"/>
        </w:rPr>
        <w:t xml:space="preserve"> </w:t>
      </w:r>
    </w:p>
    <w:p>
      <w:pPr>
        <w:spacing w:before="400" w:after="0"/>
      </w:pPr>
    </w:p>
    <w:p>
      <w:pPr>
        <w:spacing w:before="0" w:after="80"/>
        <w:jc w:val="center"/>
      </w:pPr>
      <w:r>
        <w:rPr>
          <w:rFonts w:ascii="Calibri" w:hAnsi="Calibri"/>
          <w:b/>
          <w:color w:val="1F3864"/>
          <w:sz w:val="64"/>
        </w:rPr>
        <w:t>DOA</w:t>
      </w:r>
    </w:p>
    <w:p>
      <w:pPr>
        <w:spacing w:before="0" w:after="160"/>
        <w:jc w:val="center"/>
      </w:pPr>
      <w:r>
        <w:rPr>
          <w:rFonts w:ascii="Calibri" w:hAnsi="Calibri"/>
          <w:color w:val="2E75B6"/>
          <w:sz w:val="32"/>
        </w:rPr>
        <w:t>Delegation of Authority Module</w:t>
      </w:r>
    </w:p>
    <w:p>
      <w:pPr>
        <w:spacing w:before="80" w:after="240"/>
        <w:pBdr>
          <w:bottom w:val="single" w:sz="4" w:color="2E75B6" w:space="4"/>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Document Type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Technical Reference — Custom Module Documentation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Classification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INTERNAL — IT/ERP Team Only</w:t>
            </w:r>
          </w:p>
        </w:tc>
      </w:tr>
    </w:tbl>
    <w:p>
      <w:pPr>
        <w:spacing w:before="200"/>
      </w:pPr>
    </w:p>
    <w:p>
      <w:pPr>
        <w:jc w:val="center"/>
      </w:pPr>
      <w:r>
        <w:rPr>
          <w:rFonts w:ascii="Calibri" w:hAnsi="Calibri"/>
          <w:i/>
          <w:color w:val="767676"/>
          <w:sz w:val="16"/>
        </w:rPr>
        <w:t>Auto-generated by Mitra Central — QAD-Zone Documentation Mode</w:t>
      </w:r>
    </w:p>
    <w:p>
      <w:r>
        <w:br w:type="page"/>
      </w:r>
    </w:p>
    <w:p>
      <w:pPr>
        <w:pStyle w:val="Heading1"/>
        <w:shd w:val="clear" w:color="auto" w:fill="1F3864"/>
        <w:spacing w:before="240" w:after="120"/>
        <w:ind w:left="180" w:right="180"/>
      </w:pPr>
      <w:r>
        <w:rPr>
          <w:rFonts w:ascii="Calibri" w:hAnsi="Calibri"/>
          <w:b/>
          <w:color w:val="FFFFFF"/>
          <w:sz w:val="30"/>
        </w:rPr>
        <w:t>1.  DOCUMENT CONTROL</w:t>
      </w:r>
    </w:p>
    <w:p>
      <w:pPr>
        <w:pStyle w:val="Heading2"/>
        <w:pBdr>
          <w:bottom w:val="single" w:sz="4" w:space="1" w:color="2E75B6"/>
        </w:pBdr>
        <w:spacing w:before="200" w:after="80"/>
      </w:pPr>
      <w:r>
        <w:rPr>
          <w:rFonts w:ascii="Calibri" w:hAnsi="Calibri"/>
          <w:b/>
          <w:color w:val="1F3864"/>
          <w:sz w:val="26"/>
        </w:rPr>
        <w:t>Version History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Version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Author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Reviewer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Summary of Changes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Initial auto-generated documentation.</w:t>
            </w:r>
          </w:p>
        </w:tc>
      </w:tr>
    </w:tbl>
    <w:p>
      <w:pPr>
        <w:pStyle w:val="Heading2"/>
        <w:pBdr>
          <w:bottom w:val="single" w:sz="4" w:space="1" w:color="2E75B6"/>
        </w:pBdr>
        <w:spacing w:before="200" w:after="80"/>
      </w:pPr>
      <w:r>
        <w:rPr>
          <w:rFonts w:ascii="Calibri" w:hAnsi="Calibri"/>
          <w:b/>
          <w:color w:val="1F3864"/>
          <w:sz w:val="26"/>
        </w:rPr>
        <w:t>Approvals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Sign-off Reference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IT / ERP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Business Module Owner</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 / Test Lead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bl>
    <w:p>
      <w:r>
        <w:br w:type="page"/>
      </w:r>
    </w:p>
    <w:p>
      <w:pPr>
        <w:pStyle w:val="Heading1"/>
        <w:shd w:val="clear" w:color="auto" w:fill="1F3864"/>
        <w:spacing w:before="240" w:after="120"/>
        <w:ind w:left="180" w:right="180"/>
      </w:pPr>
      <w:r>
        <w:rPr>
          <w:rFonts w:ascii="Calibri" w:hAnsi="Calibri"/>
          <w:b/>
          <w:color w:val="FFFFFF"/>
          <w:sz w:val="30"/>
        </w:rPr>
        <w:t>2.  EXECUTIVE SUMMARY</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DOA</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Full Name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Delegation of Authority Module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Business Domain</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Compliance / 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Primary Purpose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Manage and enforce delegation of authority rules for approvals.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Development Status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Production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Criticality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HIGH — Ensures compliance with approval processes.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Total Source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13</w:t>
            </w:r>
          </w:p>
        </w:tc>
      </w:tr>
    </w:tbl>
    <w:p>
      <w:pPr>
        <w:pStyle w:val="Heading2"/>
        <w:pBdr>
          <w:bottom w:val="single" w:sz="4" w:space="1" w:color="2E75B6"/>
        </w:pBdr>
        <w:spacing w:before="200" w:after="80"/>
      </w:pPr>
      <w:r>
        <w:rPr>
          <w:rFonts w:ascii="Calibri" w:hAnsi="Calibri"/>
          <w:b/>
          <w:color w:val="1F3864"/>
          <w:sz w:val="26"/>
        </w:rPr>
        <w:t>Key Capabilities</w:t>
      </w:r>
    </w:p>
    <w:p>
      <w:pPr>
        <w:pStyle w:val="ListBullet"/>
        <w:spacing w:before="20" w:after="20"/>
      </w:pPr>
      <w:r>
        <w:rPr>
          <w:rFonts w:ascii="Calibri" w:hAnsi="Calibri"/>
          <w:color w:val="404040"/>
          <w:sz w:val="20"/>
        </w:rPr>
        <w:t>Manage approver codes and user IDs for DOA</w:t>
      </w:r>
    </w:p>
    <w:p>
      <w:pPr>
        <w:pStyle w:val="ListBullet"/>
        <w:spacing w:before="20" w:after="20"/>
      </w:pPr>
      <w:r>
        <w:rPr>
          <w:rFonts w:ascii="Calibri" w:hAnsi="Calibri"/>
          <w:color w:val="404040"/>
          <w:sz w:val="20"/>
        </w:rPr>
        <w:t>Export and import DOA approvers and rules</w:t>
      </w:r>
    </w:p>
    <w:p>
      <w:pPr>
        <w:pStyle w:val="ListBullet"/>
        <w:spacing w:before="20" w:after="20"/>
      </w:pPr>
      <w:r>
        <w:rPr>
          <w:rFonts w:ascii="Calibri" w:hAnsi="Calibri"/>
          <w:color w:val="404040"/>
          <w:sz w:val="20"/>
        </w:rPr>
        <w:t>Maintain DOA rules and history</w:t>
      </w:r>
    </w:p>
    <w:p>
      <w:pPr>
        <w:pStyle w:val="ListBullet"/>
        <w:spacing w:before="20" w:after="20"/>
      </w:pPr>
      <w:r>
        <w:rPr>
          <w:rFonts w:ascii="Calibri" w:hAnsi="Calibri"/>
          <w:color w:val="404040"/>
          <w:sz w:val="20"/>
        </w:rPr>
        <w:t>Apply DOA rules to business transactions</w:t>
      </w:r>
    </w:p>
    <w:p>
      <w:pPr>
        <w:pStyle w:val="Heading2"/>
        <w:pBdr>
          <w:bottom w:val="single" w:sz="4" w:space="1" w:color="2E75B6"/>
        </w:pBdr>
        <w:spacing w:before="200" w:after="80"/>
      </w:pPr>
      <w:r>
        <w:rPr>
          <w:rFonts w:ascii="Calibri" w:hAnsi="Calibri"/>
          <w:b/>
          <w:color w:val="1F3864"/>
          <w:sz w:val="26"/>
        </w:rPr>
        <w:t>Scope</w:t>
      </w:r>
    </w:p>
    <w:p>
      <w:pPr>
        <w:spacing w:before="40" w:after="80"/>
        <w:jc w:val="both"/>
      </w:pPr>
      <w:r>
        <w:rPr>
          <w:rFonts w:ascii="Calibri" w:hAnsi="Calibri"/>
          <w:i w:val="0"/>
          <w:color w:val="404040"/>
          <w:sz w:val="20"/>
        </w:rPr>
        <w:t>In scope:</w:t>
      </w:r>
    </w:p>
    <w:p>
      <w:pPr>
        <w:spacing w:before="40" w:after="80"/>
        <w:jc w:val="both"/>
      </w:pPr>
      <w:r>
        <w:rPr>
          <w:rFonts w:ascii="Calibri" w:hAnsi="Calibri"/>
          <w:i w:val="0"/>
          <w:color w:val="404040"/>
          <w:sz w:val="20"/>
        </w:rPr>
        <w:t>Management of approvers and rules for delegation of authority, including export/import utilities.</w:t>
      </w:r>
    </w:p>
    <w:p>
      <w:pPr>
        <w:spacing w:before="40" w:after="80"/>
        <w:jc w:val="both"/>
      </w:pPr>
      <w:r>
        <w:rPr>
          <w:rFonts w:ascii="Calibri" w:hAnsi="Calibri"/>
          <w:i w:val="0"/>
          <w:color w:val="404040"/>
          <w:sz w:val="20"/>
        </w:rPr>
        <w:t>Out of scope:</w:t>
      </w:r>
    </w:p>
    <w:p>
      <w:pPr>
        <w:spacing w:before="40" w:after="80"/>
        <w:jc w:val="both"/>
      </w:pPr>
      <w:r>
        <w:rPr>
          <w:rFonts w:ascii="Calibri" w:hAnsi="Calibri"/>
          <w:i w:val="0"/>
          <w:color w:val="404040"/>
          <w:sz w:val="20"/>
        </w:rPr>
        <w:t>Standard QAD approval processes not requiring custom DOA rules.</w:t>
      </w:r>
    </w:p>
    <w:p>
      <w:r>
        <w:br w:type="page"/>
      </w:r>
    </w:p>
    <w:p>
      <w:pPr>
        <w:pStyle w:val="Heading1"/>
        <w:shd w:val="clear" w:color="auto" w:fill="1F3864"/>
        <w:spacing w:before="240" w:after="120"/>
        <w:ind w:left="180" w:right="180"/>
      </w:pPr>
      <w:r>
        <w:rPr>
          <w:rFonts w:ascii="Calibri" w:hAnsi="Calibri"/>
          <w:b/>
          <w:color w:val="FFFFFF"/>
          <w:sz w:val="30"/>
        </w:rPr>
        <w:t>3.  MODULE OVERVIEW</w:t>
      </w:r>
    </w:p>
    <w:p>
      <w:pPr>
        <w:pStyle w:val="Heading2"/>
        <w:pBdr>
          <w:bottom w:val="single" w:sz="4" w:space="1" w:color="2E75B6"/>
        </w:pBdr>
        <w:spacing w:before="200" w:after="80"/>
      </w:pPr>
      <w:r>
        <w:rPr>
          <w:rFonts w:ascii="Calibri" w:hAnsi="Calibri"/>
          <w:b/>
          <w:color w:val="1F3864"/>
          <w:sz w:val="26"/>
        </w:rPr>
        <w:t>Background &amp; Business Context</w:t>
      </w:r>
    </w:p>
    <w:p>
      <w:pPr>
        <w:spacing w:before="40" w:after="80"/>
        <w:jc w:val="both"/>
      </w:pPr>
      <w:r>
        <w:rPr>
          <w:rFonts w:ascii="Calibri" w:hAnsi="Calibri"/>
          <w:i w:val="0"/>
          <w:color w:val="404040"/>
          <w:sz w:val="20"/>
        </w:rPr>
        <w:t>The DOA module was built to ensure that business transactions are approved according to predefined rules, enhancing compliance and operational efficiency. It addresses the need for structured approval processes in organizations, ensuring that only authorized personnel can approve transactions. This module integrates with the ERP landscape by providing a custom layer of approval management, complementing standard QAD functionalities.</w:t>
      </w:r>
    </w:p>
    <w:p>
      <w:pPr>
        <w:pStyle w:val="Heading2"/>
        <w:pBdr>
          <w:bottom w:val="single" w:sz="4" w:space="1" w:color="2E75B6"/>
        </w:pBdr>
        <w:spacing w:before="200" w:after="80"/>
      </w:pPr>
      <w:r>
        <w:rPr>
          <w:rFonts w:ascii="Calibri" w:hAnsi="Calibri"/>
          <w:b/>
          <w:color w:val="1F3864"/>
          <w:sz w:val="26"/>
        </w:rPr>
        <w:t>End-to-End Process Flow</w:t>
      </w:r>
    </w:p>
    <w:p>
      <w:pPr>
        <w:spacing w:before="40" w:after="80"/>
        <w:jc w:val="both"/>
      </w:pPr>
      <w:r>
        <w:rPr>
          <w:rFonts w:ascii="Calibri" w:hAnsi="Calibri"/>
          <w:i w:val="0"/>
          <w:color w:val="404040"/>
          <w:sz w:val="20"/>
        </w:rPr>
        <w:t>1. User updates approver codes and user IDs.2. System validates codes against GCM.3. User exports or imports approver data.4. System applies DOA rules to transactions.5. Approval history is logged for audit purposes.</w:t>
      </w:r>
    </w:p>
    <w:p>
      <w:pPr>
        <w:pStyle w:val="Heading2"/>
        <w:pBdr>
          <w:bottom w:val="single" w:sz="4" w:space="1" w:color="2E75B6"/>
        </w:pBdr>
        <w:spacing w:before="200" w:after="80"/>
      </w:pPr>
      <w:r>
        <w:rPr>
          <w:rFonts w:ascii="Calibri" w:hAnsi="Calibri"/>
          <w:b/>
          <w:color w:val="1F3864"/>
          <w:sz w:val="26"/>
        </w:rPr>
        <w:t>User Roles &amp; Stakeholders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 / User 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Responsibilities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Security Domain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Manage approver codes and user IDs, export/import data, maintain rules.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Compliance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Requires access to DOA module functionalities.</w:t>
            </w:r>
          </w:p>
        </w:tc>
      </w:tr>
    </w:tbl>
    <w:p>
      <w:r>
        <w:br w:type="page"/>
      </w:r>
    </w:p>
    <w:p>
      <w:pPr>
        <w:pStyle w:val="Heading1"/>
        <w:shd w:val="clear" w:color="auto" w:fill="1F3864"/>
        <w:spacing w:before="240" w:after="120"/>
        <w:ind w:left="180" w:right="180"/>
      </w:pPr>
      <w:r>
        <w:rPr>
          <w:rFonts w:ascii="Calibri" w:hAnsi="Calibri"/>
          <w:b/>
          <w:color w:val="FFFFFF"/>
          <w:sz w:val="30"/>
        </w:rPr>
        <w:t>4.  TECHNICAL DESIGN</w:t>
      </w:r>
    </w:p>
    <w:p>
      <w:pPr>
        <w:pStyle w:val="Heading2"/>
        <w:pBdr>
          <w:bottom w:val="single" w:sz="4" w:space="1" w:color="2E75B6"/>
        </w:pBdr>
        <w:spacing w:before="200" w:after="80"/>
      </w:pPr>
      <w:r>
        <w:rPr>
          <w:rFonts w:ascii="Calibri" w:hAnsi="Calibri"/>
          <w:b/>
          <w:color w:val="1F3864"/>
          <w:sz w:val="26"/>
        </w:rPr>
        <w:t>Architecture &amp; Integration</w:t>
      </w:r>
    </w:p>
    <w:p>
      <w:pPr>
        <w:spacing w:before="40" w:after="80"/>
        <w:jc w:val="both"/>
      </w:pPr>
      <w:r>
        <w:rPr>
          <w:rFonts w:ascii="Calibri" w:hAnsi="Calibri"/>
          <w:i w:val="0"/>
          <w:color w:val="404040"/>
          <w:sz w:val="20"/>
        </w:rPr>
        <w:t>The DOA module is a standalone 4GL application with multiple programs for maintenance, export/import, and rule application. It is deployed as a set of batch processes and interactive programs within the QAD environment.</w:t>
      </w:r>
    </w:p>
    <w:p>
      <w:pPr>
        <w:pStyle w:val="Heading2"/>
        <w:pBdr>
          <w:bottom w:val="single" w:sz="4" w:space="1" w:color="2E75B6"/>
        </w:pBdr>
        <w:spacing w:before="200" w:after="80"/>
      </w:pPr>
      <w:r>
        <w:rPr>
          <w:rFonts w:ascii="Calibri" w:hAnsi="Calibri"/>
          <w:b/>
          <w:color w:val="1F3864"/>
          <w:sz w:val="26"/>
        </w:rPr>
        <w:t>Integration Map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System / Module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Code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Integration 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Data Exchanged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Direction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Global Code Maintenance (GCM)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Shared Table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DOA_APPROVER_CODES, DOA_RULE_TYPE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r>
    </w:tbl>
    <w:p>
      <w:pPr>
        <w:pStyle w:val="Heading2"/>
        <w:pBdr>
          <w:bottom w:val="single" w:sz="4" w:space="1" w:color="2E75B6"/>
        </w:pBdr>
        <w:spacing w:before="200" w:after="80"/>
      </w:pPr>
      <w:r>
        <w:rPr>
          <w:rFonts w:ascii="Calibri" w:hAnsi="Calibri"/>
          <w:b/>
          <w:color w:val="1F3864"/>
          <w:sz w:val="26"/>
        </w:rPr>
        <w:t>Database Objects</w:t>
      </w:r>
    </w:p>
    <w:p>
      <w:pPr>
        <w:pStyle w:val="Heading3"/>
        <w:spacing w:before="160" w:after="60"/>
      </w:pPr>
      <w:r>
        <w:rPr>
          <w:rFonts w:ascii="Calibri" w:hAnsi="Calibri"/>
          <w:b/>
          <w:color w:val="2E75B6"/>
          <w:sz w:val="22"/>
        </w:rPr>
        <w:t>Custom Tables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 Name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Source .df File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DOA approver master data.</w:t>
            </w:r>
          </w:p>
        </w:tc>
      </w:tr>
      <w:tr>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xxdoah_hist.df</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DOA approval history.</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DOA rule master data.</w:t>
            </w:r>
          </w:p>
        </w:tc>
      </w:tr>
    </w:tbl>
    <w:p>
      <w:pPr>
        <w:pStyle w:val="Heading3"/>
        <w:spacing w:before="160" w:after="60"/>
      </w:pPr>
      <w:r>
        <w:rPr>
          <w:rFonts w:ascii="Calibri" w:hAnsi="Calibri"/>
          <w:b/>
          <w:color w:val="2E75B6"/>
          <w:sz w:val="22"/>
        </w:rPr>
        <w:t>Key Fields Reference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Table.Field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Label</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Key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xxdoaappr_mstr.xxdoaappr_domain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Domain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Domain of the approver.</w:t>
            </w:r>
          </w:p>
        </w:tc>
      </w:tr>
      <w:tr>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xxdoarule_mstr.xxdoarule_code</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Rule Code</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Unique code for each DOA rule.</w:t>
            </w:r>
          </w:p>
        </w:tc>
      </w:tr>
    </w:tbl>
    <w:p>
      <w:pPr>
        <w:pStyle w:val="Heading3"/>
        <w:spacing w:before="160" w:after="60"/>
      </w:pPr>
      <w:r>
        <w:rPr>
          <w:rFonts w:ascii="Calibri" w:hAnsi="Calibri"/>
          <w:b/>
          <w:color w:val="2E75B6"/>
          <w:sz w:val="22"/>
        </w:rPr>
        <w:t>Standard QAD Tables Accessed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Module Owner</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Access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 / Fields Used</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module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Used to validate approver codes and rule types.</w:t>
            </w:r>
          </w:p>
        </w:tc>
      </w:tr>
    </w:tbl>
    <w:p>
      <w:r>
        <w:br w:type="page"/>
      </w:r>
    </w:p>
    <w:p>
      <w:pPr>
        <w:pStyle w:val="Heading1"/>
        <w:shd w:val="clear" w:color="auto" w:fill="1F3864"/>
        <w:spacing w:before="240" w:after="120"/>
        <w:ind w:left="180" w:right="180"/>
      </w:pPr>
      <w:r>
        <w:rPr>
          <w:rFonts w:ascii="Calibri" w:hAnsi="Calibri"/>
          <w:b/>
          <w:color w:val="FFFFFF"/>
          <w:sz w:val="30"/>
        </w:rPr>
        <w:t>5.  PROGRAM DOCUMENTATION</w:t>
      </w:r>
    </w:p>
    <w:p>
      <w:pPr>
        <w:pStyle w:val="Heading2"/>
        <w:pBdr>
          <w:bottom w:val="single" w:sz="4" w:space="1" w:color="2E75B6"/>
        </w:pBdr>
        <w:spacing w:before="200" w:after="80"/>
      </w:pPr>
      <w:r>
        <w:rPr>
          <w:rFonts w:ascii="Calibri" w:hAnsi="Calibri"/>
          <w:b/>
          <w:color w:val="1F3864"/>
          <w:sz w:val="26"/>
        </w:rPr>
        <w:t>Source File Inventory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xxapprupd.i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Updates DOA approver codes.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xxapprvalupd.i</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Updates DOA approver user IDs.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xxdoaapprexp.p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Exports DOA approvers to a CSV file.</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xxdoaapprload.p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Loads DOA approvers from a CSV file.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xxdoaapprmt.p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Maintains DOA approver data.</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xxdoahist.p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Logs DOA approval history.</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xxdoaproc.p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400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Applies DOA rules to transactions.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xxdoaruleexp.p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Exports DOA rules to a CSV file.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xxdoaruleload.p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Loads DOA rules from a CSV file.</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xxdoarulemt.p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Maintains DOA rule data.</w:t>
            </w:r>
          </w:p>
        </w:tc>
      </w:tr>
    </w:tbl>
    <w:p>
      <w:pPr>
        <w:pStyle w:val="Heading2"/>
        <w:pBdr>
          <w:bottom w:val="single" w:sz="4" w:space="1" w:color="2E75B6"/>
        </w:pBdr>
        <w:spacing w:before="200" w:after="80"/>
      </w:pPr>
      <w:r>
        <w:rPr>
          <w:rFonts w:ascii="Calibri" w:hAnsi="Calibri"/>
          <w:b/>
          <w:color w:val="1F3864"/>
          <w:sz w:val="26"/>
        </w:rPr>
        <w:t>Key Program Detail</w:t>
      </w:r>
    </w:p>
    <w:p>
      <w:pPr>
        <w:pStyle w:val="Heading3"/>
        <w:spacing w:before="160" w:after="60"/>
      </w:pPr>
      <w:r>
        <w:rPr>
          <w:rFonts w:ascii="Calibri" w:hAnsi="Calibri"/>
          <w:b/>
          <w:color w:val="2E75B6"/>
          <w:sz w:val="22"/>
        </w:rPr>
        <w:t>1.  xxdoaapprexp.p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Batch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Direct menu launch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None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None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xxdoaappr_mstr</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us/mf/mfdtitle.i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Prompts user for export criteria, validates email, exports approver data to CSV, sends email with attachment.</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OUTPUT TO VALUE(lvc_outFile). EXPORT DELIMITER "," ...</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Validates email presence, checks file existence before sending.</w:t>
      </w:r>
    </w:p>
    <w:p>
      <w:pPr>
        <w:pStyle w:val="Heading3"/>
        <w:spacing w:before="160" w:after="60"/>
      </w:pPr>
      <w:r>
        <w:rPr>
          <w:rFonts w:ascii="Calibri" w:hAnsi="Calibri"/>
          <w:b/>
          <w:color w:val="2E75B6"/>
          <w:sz w:val="22"/>
        </w:rPr>
        <w:t>2.  xxdoaproc.p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Batch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Direct menu launch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getApproversFromGCM</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None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xxdoarule_mstr, xxdoaappr_mstr</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us/bbi/mfdeclre.i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Fetches rule type from GCM, validates business line, retrieves approver codes, applies rules to transactions.</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FIND FIRST code_mstr WHERE code_domain EQ global_domain ...</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Handles missing rule types, invalid business lines, and undefined approver codes.</w:t>
      </w:r>
    </w:p>
    <w:p>
      <w:r>
        <w:br w:type="page"/>
      </w:r>
    </w:p>
    <w:p>
      <w:pPr>
        <w:pStyle w:val="Heading1"/>
        <w:shd w:val="clear" w:color="auto" w:fill="1F3864"/>
        <w:spacing w:before="240" w:after="120"/>
        <w:ind w:left="180" w:right="180"/>
      </w:pPr>
      <w:r>
        <w:rPr>
          <w:rFonts w:ascii="Calibri" w:hAnsi="Calibri"/>
          <w:b/>
          <w:color w:val="FFFFFF"/>
          <w:sz w:val="30"/>
        </w:rPr>
        <w:t>6.  BUSINESS RULES &amp; CONFIGURATION</w:t>
      </w:r>
    </w:p>
    <w:p>
      <w:pPr>
        <w:pStyle w:val="Heading2"/>
        <w:pBdr>
          <w:bottom w:val="single" w:sz="4" w:space="1" w:color="2E75B6"/>
        </w:pBdr>
        <w:spacing w:before="200" w:after="80"/>
      </w:pPr>
      <w:r>
        <w:rPr>
          <w:rFonts w:ascii="Calibri" w:hAnsi="Calibri"/>
          <w:b/>
          <w:color w:val="1F3864"/>
          <w:sz w:val="26"/>
        </w:rPr>
        <w:t>Core Business Rules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Description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Enforced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Consequence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 Code Validation</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 code must be defined in GCM.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xxapprupd.i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shown and retry loop initiated.</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Validation</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ID cannot be blank for export/import operations.</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xxdoaapprexp.p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shown and process retried.</w:t>
            </w:r>
          </w:p>
        </w:tc>
      </w:tr>
    </w:tbl>
    <w:p>
      <w:pPr>
        <w:pStyle w:val="Heading2"/>
        <w:pBdr>
          <w:bottom w:val="single" w:sz="4" w:space="1" w:color="2E75B6"/>
        </w:pBdr>
        <w:spacing w:before="200" w:after="80"/>
      </w:pPr>
      <w:r>
        <w:rPr>
          <w:rFonts w:ascii="Calibri" w:hAnsi="Calibri"/>
          <w:b/>
          <w:color w:val="1F3864"/>
          <w:sz w:val="26"/>
        </w:rPr>
        <w:t>Configuration Parameters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Parameter / Setting</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Stored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Default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DOA_RULE_TYPE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Not specified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Defines the type of DOA rule applied.</w:t>
            </w:r>
          </w:p>
        </w:tc>
      </w:tr>
    </w:tbl>
    <w:p>
      <w:pPr>
        <w:pStyle w:val="Heading2"/>
        <w:pBdr>
          <w:bottom w:val="single" w:sz="4" w:space="1" w:color="2E75B6"/>
        </w:pBdr>
        <w:spacing w:before="200" w:after="80"/>
      </w:pPr>
      <w:r>
        <w:rPr>
          <w:rFonts w:ascii="Calibri" w:hAnsi="Calibri"/>
          <w:b/>
          <w:color w:val="1F3864"/>
          <w:sz w:val="26"/>
        </w:rPr>
        <w:t>Audit Trail</w:t>
      </w:r>
    </w:p>
    <w:p>
      <w:pPr>
        <w:spacing w:before="40" w:after="80"/>
        <w:jc w:val="both"/>
      </w:pPr>
      <w:r>
        <w:rPr>
          <w:rFonts w:ascii="Calibri" w:hAnsi="Calibri"/>
          <w:i w:val="0"/>
          <w:color w:val="404040"/>
          <w:sz w:val="20"/>
        </w:rPr>
        <w:t>DOA approval history is logged in xxdoah_hist table, capturing domain, type, action, datetime, current and next approvers, and comments.</w:t>
      </w:r>
    </w:p>
    <w:p>
      <w:r>
        <w:br w:type="page"/>
      </w:r>
    </w:p>
    <w:p>
      <w:pPr>
        <w:pStyle w:val="Heading1"/>
        <w:shd w:val="clear" w:color="auto" w:fill="1F3864"/>
        <w:spacing w:before="240" w:after="120"/>
        <w:ind w:left="180" w:right="180"/>
      </w:pPr>
      <w:r>
        <w:rPr>
          <w:rFonts w:ascii="Calibri" w:hAnsi="Calibri"/>
          <w:b/>
          <w:color w:val="FFFFFF"/>
          <w:sz w:val="30"/>
        </w:rPr>
        <w:t>7.  SECURITY, TESTING &amp; HANDOVER</w:t>
      </w:r>
    </w:p>
    <w:p>
      <w:pPr>
        <w:pStyle w:val="Heading2"/>
        <w:pBdr>
          <w:bottom w:val="single" w:sz="4" w:space="1" w:color="2E75B6"/>
        </w:pBdr>
        <w:spacing w:before="200" w:after="80"/>
      </w:pPr>
      <w:r>
        <w:rPr>
          <w:rFonts w:ascii="Calibri" w:hAnsi="Calibri"/>
          <w:b/>
          <w:color w:val="1F3864"/>
          <w:sz w:val="26"/>
        </w:rPr>
        <w:t>Access Control</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Security Object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Minimum Role / Token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xxdoaapprexp.p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restricted to users with approver role.</w:t>
            </w:r>
          </w:p>
        </w:tc>
      </w:tr>
    </w:tbl>
    <w:p>
      <w:pPr>
        <w:pStyle w:val="Heading2"/>
        <w:pBdr>
          <w:bottom w:val="single" w:sz="4" w:space="1" w:color="2E75B6"/>
        </w:pBdr>
        <w:spacing w:before="200" w:after="80"/>
      </w:pPr>
      <w:r>
        <w:rPr>
          <w:rFonts w:ascii="Calibri" w:hAnsi="Calibri"/>
          <w:b/>
          <w:color w:val="1F3864"/>
          <w:sz w:val="26"/>
        </w:rPr>
        <w:t>Test Scenarios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TC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Scenario</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Steps</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Expected Result</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TC-001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Export DOA approvers to CSV</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 Launch export utility. 2. Enter criteria. 3. Execute export.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CSV file generated and emailed to user.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Pending</w:t>
            </w:r>
          </w:p>
        </w:tc>
      </w:tr>
    </w:tbl>
    <w:p>
      <w:pPr>
        <w:pStyle w:val="Heading2"/>
        <w:pBdr>
          <w:bottom w:val="single" w:sz="4" w:space="1" w:color="2E75B6"/>
        </w:pBdr>
        <w:spacing w:before="200" w:after="80"/>
      </w:pPr>
      <w:r>
        <w:rPr>
          <w:rFonts w:ascii="Calibri" w:hAnsi="Calibri"/>
          <w:b/>
          <w:color w:val="1F3864"/>
          <w:sz w:val="26"/>
        </w:rPr>
        <w:t>Known Issues &amp; Limitations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Issue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Severity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Workaround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ISS-001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Medium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validation does not check for valid email format.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User must ensure correct format manually.</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Open</w:t>
            </w:r>
          </w:p>
        </w:tc>
      </w:tr>
    </w:tbl>
    <w:p>
      <w:r>
        <w:br w:type="page"/>
      </w:r>
    </w:p>
    <w:p>
      <w:pPr>
        <w:pStyle w:val="Heading1"/>
        <w:shd w:val="clear" w:color="auto" w:fill="1F3864"/>
        <w:spacing w:before="240" w:after="120"/>
        <w:ind w:left="180" w:right="180"/>
      </w:pPr>
      <w:r>
        <w:rPr>
          <w:rFonts w:ascii="Calibri" w:hAnsi="Calibri"/>
          <w:b/>
          <w:color w:val="FFFFFF"/>
          <w:sz w:val="30"/>
        </w:rPr>
        <w:t>8.  GLOSSARY</w:t>
      </w:r>
    </w:p>
    <w:tbl>
      <w:tblPr>
        <w:tblStyle w:val="TableGrid"/>
        <w:tblW w:type="auto" w:w="0"/>
        <w:tblLook w:firstColumn="1" w:firstRow="1" w:lastColumn="0" w:lastRow="0" w:noHBand="0" w:noVBand="1" w:val="04A0"/>
      </w:tblPr>
      <w:tblGrid>
        <w:gridCol w:w="4819"/>
        <w:gridCol w:w="4819"/>
      </w:tblGrid>
      <w:tr>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Term / Abbreviation</w:t>
            </w:r>
          </w:p>
        </w:tc>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Definition</w:t>
            </w:r>
          </w:p>
        </w:tc>
      </w:tr>
      <w:tr>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Delegation of Authority, a system for managing approval permissions.</w:t>
            </w:r>
          </w:p>
        </w:tc>
      </w:tr>
    </w:tbl>
    <w:p>
      <w:pPr>
        <w:pStyle w:val="Heading1"/>
        <w:shd w:val="clear" w:color="auto" w:fill="1F3864"/>
        <w:spacing w:before="240" w:after="120"/>
        <w:ind w:left="180" w:right="180"/>
      </w:pPr>
      <w:r>
        <w:rPr>
          <w:rFonts w:ascii="Calibri" w:hAnsi="Calibri"/>
          <w:b/>
          <w:color w:val="FFFFFF"/>
          <w:sz w:val="30"/>
        </w:rPr>
        <w:t>APPENDIX — AI GENERATION LOG</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Mitra Central — QAD-Zone Documentation Mode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Timestamp</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2026-04-09T13:06:07</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Files Scanned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13 files: xxapprupd.i, xxapprvalupd.i, xxdoaapprexp.p, xxdoaapprload.p, xxdoaapprmt.p, xxdoahist.p, xxdoaproc.p, xxdoaruleexp.p, xxdoaruleload.p, xxdoarulemt.p, xxnotifyupd.i, xxruleupd.i, xxdoah_hist.df</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 Analysed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Approximately 2500 lines across all source files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LLM Model</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gpt-4o</w:t>
            </w:r>
          </w:p>
        </w:tc>
      </w:tr>
    </w:tbl>
    <w:p>
      <w:pPr>
        <w:spacing w:after="120"/>
      </w:pPr>
    </w:p>
    <w:p>
      <w:pPr>
        <w:spacing w:before="60" w:after="60"/>
        <w:shd w:val="clear" w:color="auto" w:fill="FCE4E4"/>
        <w:pBdr>
          <w:left w:val="thick" w:sz="10" w:space="6" w:color="C00000"/>
        </w:pBdr>
      </w:pPr>
      <w:r>
        <w:rPr>
          <w:rFonts w:ascii="Calibri" w:hAnsi="Calibri"/>
          <w:b/>
          <w:color w:val="C00000"/>
          <w:sz w:val="20"/>
        </w:rPr>
        <w:t xml:space="preserve">WARNING: </w:t>
      </w:r>
      <w:r>
        <w:rPr>
          <w:rFonts w:ascii="Calibri" w:hAnsi="Calibri"/>
          <w:color w:val="404040"/>
          <w:sz w:val="20"/>
        </w:rPr>
        <w:t>AI-generated content must be reviewed and approved by the module owner before this document is stored as an official record.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1F3864" w:space="1"/>
      </w:pBdr>
    </w:pPr>
    <w:r>
      <w:rPr>
        <w:rFonts w:ascii="Calibri" w:hAnsi="Calibri"/>
        <w:i/>
        <w:color w:val="767676"/>
        <w:sz w:val="16"/>
      </w:rPr>
      <w:t xml:space="preserve">INTERNAL — IT/ERP Team Use Only    Mitra Central — Auto-Generated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1F3864" w:space="1"/>
      </w:pBdr>
    </w:pPr>
    <w:r>
      <w:rPr>
        <w:rFonts w:ascii="Calibri" w:hAnsi="Calibri"/>
        <w:color w:val="767676"/>
        <w:sz w:val="18"/>
      </w:rPr>
      <w:t>[COMPANY NAME]  |  QAD Custom Module — DOA</w:t>
    </w:r>
    <w:r>
      <w:rPr>
        <w:rFonts w:ascii="Calibri" w:hAnsi="Calibri"/>
        <w:color w:val="2E75B6"/>
        <w:sz w:val="18"/>
      </w:rPr>
      <w:t xml:space="preserv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