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0744" w14:textId="38DB9577" w:rsidR="00992A8E" w:rsidRDefault="00992A8E" w:rsidP="00503E18">
      <w:r>
        <w:t>Trip Fernandes</w:t>
      </w:r>
    </w:p>
    <w:p w14:paraId="6C4AFA3B" w14:textId="22C8167C" w:rsidR="00992A8E" w:rsidRDefault="00992A8E" w:rsidP="00503E18">
      <w:r>
        <w:t>Capstone II – Bank Loan Default</w:t>
      </w:r>
    </w:p>
    <w:p w14:paraId="0947A8C4" w14:textId="10440BE5" w:rsidR="00503E18" w:rsidRDefault="00503E18" w:rsidP="00503E18">
      <w:r>
        <w:t>Project Summary</w:t>
      </w:r>
    </w:p>
    <w:p w14:paraId="1D2217C2" w14:textId="77777777" w:rsidR="00503E18" w:rsidRDefault="00503E18" w:rsidP="00503E18"/>
    <w:p w14:paraId="3FF63BED" w14:textId="6E83289F" w:rsidR="00503E18" w:rsidRPr="00A302F0" w:rsidRDefault="00503E18" w:rsidP="00503E18">
      <w:pPr>
        <w:rPr>
          <w:b/>
          <w:bCs/>
        </w:rPr>
      </w:pPr>
      <w:r w:rsidRPr="00A302F0">
        <w:rPr>
          <w:b/>
          <w:bCs/>
        </w:rPr>
        <w:t>Problem Statement</w:t>
      </w:r>
    </w:p>
    <w:p w14:paraId="6465D3C1" w14:textId="77777777" w:rsidR="00503E18" w:rsidRDefault="00503E18" w:rsidP="00503E18">
      <w:r>
        <w:t>Financial institutions face the critical challenge of minimizing loan payment defaults, which can significantly impact their financial stability and operational efficiency. Predicting which individuals are at the highest risk of defaulting on their loans is essential for proactive risk management and effective resource allocation.</w:t>
      </w:r>
    </w:p>
    <w:p w14:paraId="31797918" w14:textId="77777777" w:rsidR="00503E18" w:rsidRDefault="00503E18" w:rsidP="00503E18"/>
    <w:p w14:paraId="1C27495D" w14:textId="38BA44E3" w:rsidR="00503E18" w:rsidRPr="00A302F0" w:rsidRDefault="00503E18" w:rsidP="00503E18">
      <w:pPr>
        <w:rPr>
          <w:b/>
          <w:bCs/>
        </w:rPr>
      </w:pPr>
      <w:r w:rsidRPr="00A302F0">
        <w:rPr>
          <w:b/>
          <w:bCs/>
        </w:rPr>
        <w:t>Objective</w:t>
      </w:r>
    </w:p>
    <w:p w14:paraId="2A363EBE" w14:textId="77777777" w:rsidR="00503E18" w:rsidRDefault="00503E18" w:rsidP="00503E18">
      <w:r>
        <w:t>This project aims to develop a predictive model capable of accurately identifying individuals likely to default on their loan payments. Leveraging machine learning techniques, we seek to address this industry-relevant challenge using a unique dataset sourced from Coursera's Loan Default Prediction Challenge.</w:t>
      </w:r>
    </w:p>
    <w:p w14:paraId="7E11BD36" w14:textId="77777777" w:rsidR="00503E18" w:rsidRDefault="00503E18" w:rsidP="00503E18"/>
    <w:p w14:paraId="0994B7AF" w14:textId="5CF18C4F" w:rsidR="00503E18" w:rsidRPr="00A302F0" w:rsidRDefault="00503E18" w:rsidP="00503E18">
      <w:pPr>
        <w:rPr>
          <w:b/>
          <w:bCs/>
        </w:rPr>
      </w:pPr>
      <w:r w:rsidRPr="00A302F0">
        <w:rPr>
          <w:b/>
          <w:bCs/>
        </w:rPr>
        <w:t>Dataset Overview</w:t>
      </w:r>
    </w:p>
    <w:p w14:paraId="295759D1" w14:textId="77777777" w:rsidR="00503E18" w:rsidRDefault="00503E18" w:rsidP="00503E18"/>
    <w:p w14:paraId="171D64F8" w14:textId="77777777" w:rsidR="00503E18" w:rsidRDefault="00503E18" w:rsidP="00503E18">
      <w:r w:rsidRPr="00A302F0">
        <w:rPr>
          <w:b/>
          <w:bCs/>
        </w:rPr>
        <w:t>Source:</w:t>
      </w:r>
      <w:r>
        <w:t xml:space="preserve"> The dataset has been sourced from Coursera's Loan Default Prediction Challenge, offering a real-world opportunity to tackle a pressing issue in the financial industry.</w:t>
      </w:r>
    </w:p>
    <w:p w14:paraId="5DB740DA" w14:textId="77777777" w:rsidR="00503E18" w:rsidRDefault="00503E18" w:rsidP="00503E18"/>
    <w:p w14:paraId="5A3FE554" w14:textId="77777777" w:rsidR="00503E18" w:rsidRDefault="00503E18" w:rsidP="00503E18">
      <w:r w:rsidRPr="00A302F0">
        <w:rPr>
          <w:b/>
          <w:bCs/>
        </w:rPr>
        <w:t>Size:</w:t>
      </w:r>
      <w:r>
        <w:t xml:space="preserve"> The dataset comprises 255,347 rows and 18 columns, providing a significant volume of data for analysis and modeling.</w:t>
      </w:r>
    </w:p>
    <w:p w14:paraId="604DA433" w14:textId="77777777" w:rsidR="00503E18" w:rsidRDefault="00503E18" w:rsidP="00503E18"/>
    <w:p w14:paraId="1DA12CD2" w14:textId="77777777" w:rsidR="00503E18" w:rsidRDefault="00503E18" w:rsidP="00503E18">
      <w:r w:rsidRPr="00A302F0">
        <w:rPr>
          <w:b/>
          <w:bCs/>
        </w:rPr>
        <w:t>Features:</w:t>
      </w:r>
      <w:r>
        <w:t xml:space="preserve"> The dataset includes a diverse range of features, encompassing demographic information, financial indicators, loan characteristics, and other relevant attributes.</w:t>
      </w:r>
    </w:p>
    <w:p w14:paraId="4B41242B" w14:textId="77777777" w:rsidR="00503E18" w:rsidRDefault="00503E18" w:rsidP="00503E18"/>
    <w:p w14:paraId="1D156216" w14:textId="39A0965B" w:rsidR="00503E18" w:rsidRPr="00A302F0" w:rsidRDefault="00503E18" w:rsidP="00503E18">
      <w:pPr>
        <w:rPr>
          <w:b/>
          <w:bCs/>
        </w:rPr>
      </w:pPr>
      <w:r w:rsidRPr="00A302F0">
        <w:rPr>
          <w:b/>
          <w:bCs/>
        </w:rPr>
        <w:t>Methodology</w:t>
      </w:r>
    </w:p>
    <w:p w14:paraId="58609F03" w14:textId="77777777" w:rsidR="00503E18" w:rsidRDefault="00503E18" w:rsidP="00503E18"/>
    <w:p w14:paraId="0DC118B3" w14:textId="77777777" w:rsidR="00503E18" w:rsidRPr="00A302F0" w:rsidRDefault="00503E18" w:rsidP="00A302F0">
      <w:pPr>
        <w:pStyle w:val="ListParagraph"/>
        <w:numPr>
          <w:ilvl w:val="0"/>
          <w:numId w:val="3"/>
        </w:numPr>
        <w:rPr>
          <w:b/>
          <w:bCs/>
        </w:rPr>
      </w:pPr>
      <w:r w:rsidRPr="00A302F0">
        <w:rPr>
          <w:b/>
          <w:bCs/>
        </w:rPr>
        <w:t>Data Preprocessing:</w:t>
      </w:r>
    </w:p>
    <w:p w14:paraId="43DD4000" w14:textId="77777777" w:rsidR="00503E18" w:rsidRDefault="00503E18" w:rsidP="00503E18"/>
    <w:p w14:paraId="19ED29F4" w14:textId="77777777" w:rsidR="00503E18" w:rsidRDefault="00503E18" w:rsidP="00503E18">
      <w:r w:rsidRPr="00A302F0">
        <w:rPr>
          <w:b/>
          <w:bCs/>
        </w:rPr>
        <w:t>Categorical Encoding:</w:t>
      </w:r>
      <w:r>
        <w:t xml:space="preserve"> Categorical variables were encoded using one-hot encoding to facilitate their incorporation into machine learning models.</w:t>
      </w:r>
    </w:p>
    <w:p w14:paraId="3A6F22F9" w14:textId="77777777" w:rsidR="00503E18" w:rsidRDefault="00503E18" w:rsidP="00503E18">
      <w:r w:rsidRPr="00A302F0">
        <w:rPr>
          <w:b/>
          <w:bCs/>
        </w:rPr>
        <w:t>Class Imbalance Handling:</w:t>
      </w:r>
      <w:r>
        <w:t xml:space="preserve"> Techniques such as Synthetic Minority Over-sampling Technique (SMOTE) and controlled under-sampling were employed to rebalance the class distribution.</w:t>
      </w:r>
    </w:p>
    <w:p w14:paraId="549D802D" w14:textId="77777777" w:rsidR="00503E18" w:rsidRDefault="00503E18" w:rsidP="00503E18">
      <w:r w:rsidRPr="00A302F0">
        <w:rPr>
          <w:b/>
          <w:bCs/>
        </w:rPr>
        <w:t>Feature Scaling:</w:t>
      </w:r>
      <w:r>
        <w:t xml:space="preserve"> Numerical features were standardized to ensure uniformity in scale across different attributes, enhancing the performance of machine learning algorithms.</w:t>
      </w:r>
    </w:p>
    <w:p w14:paraId="394B1065" w14:textId="77777777" w:rsidR="00503E18" w:rsidRDefault="00503E18" w:rsidP="00503E18">
      <w:r>
        <w:t>Model Development:</w:t>
      </w:r>
    </w:p>
    <w:p w14:paraId="0FC0C890" w14:textId="77777777" w:rsidR="00503E18" w:rsidRDefault="00503E18" w:rsidP="00503E18"/>
    <w:p w14:paraId="71DAF5EE" w14:textId="77777777" w:rsidR="00503E18" w:rsidRDefault="00503E18" w:rsidP="00503E18">
      <w:r w:rsidRPr="00A302F0">
        <w:rPr>
          <w:b/>
          <w:bCs/>
        </w:rPr>
        <w:t>Feature Transformation:</w:t>
      </w:r>
      <w:r>
        <w:t xml:space="preserve"> The </w:t>
      </w:r>
      <w:proofErr w:type="spellStart"/>
      <w:r>
        <w:t>ColumnTransformer</w:t>
      </w:r>
      <w:proofErr w:type="spellEnd"/>
      <w:r>
        <w:t xml:space="preserve"> was utilized to apply distinct preprocessing steps to numerical and categorical features, preserving the integrity of the dataset.</w:t>
      </w:r>
    </w:p>
    <w:p w14:paraId="78199F72" w14:textId="77777777" w:rsidR="00503E18" w:rsidRDefault="00503E18" w:rsidP="00503E18">
      <w:r w:rsidRPr="00A302F0">
        <w:rPr>
          <w:b/>
          <w:bCs/>
        </w:rPr>
        <w:lastRenderedPageBreak/>
        <w:t>SMOTE Technique:</w:t>
      </w:r>
      <w:r>
        <w:t xml:space="preserve"> SMOTE was applied exclusively to the training data to address class imbalance, generating synthetic samples of the minority class for improved model performance.</w:t>
      </w:r>
    </w:p>
    <w:p w14:paraId="0A06DF83" w14:textId="77777777" w:rsidR="00503E18" w:rsidRDefault="00503E18" w:rsidP="00503E18">
      <w:r w:rsidRPr="00A302F0">
        <w:rPr>
          <w:b/>
          <w:bCs/>
        </w:rPr>
        <w:t>Controlled Under-Sampling:</w:t>
      </w:r>
      <w:r>
        <w:t xml:space="preserve"> To mitigate the risk of oversampling, controlled under-sampling of the majority class was performed after applying SMOTE, ensuring a balanced representation of both classes in the training set.</w:t>
      </w:r>
    </w:p>
    <w:p w14:paraId="18DA57CF" w14:textId="77777777" w:rsidR="00A302F0" w:rsidRDefault="00A302F0" w:rsidP="00503E18"/>
    <w:p w14:paraId="44B96B3F" w14:textId="2B4889C7" w:rsidR="00503E18" w:rsidRPr="00A302F0" w:rsidRDefault="00503E18" w:rsidP="00A302F0">
      <w:pPr>
        <w:pStyle w:val="ListParagraph"/>
        <w:numPr>
          <w:ilvl w:val="0"/>
          <w:numId w:val="3"/>
        </w:numPr>
        <w:rPr>
          <w:b/>
          <w:bCs/>
        </w:rPr>
      </w:pPr>
      <w:r w:rsidRPr="00A302F0">
        <w:rPr>
          <w:b/>
          <w:bCs/>
        </w:rPr>
        <w:t>Data Splitting and Export:</w:t>
      </w:r>
    </w:p>
    <w:p w14:paraId="185434BE" w14:textId="77777777" w:rsidR="00503E18" w:rsidRDefault="00503E18" w:rsidP="00503E18">
      <w:r>
        <w:t xml:space="preserve">The preprocessed dataset was split into training and testing sets using </w:t>
      </w:r>
      <w:proofErr w:type="spellStart"/>
      <w:r>
        <w:t>train_test_split</w:t>
      </w:r>
      <w:proofErr w:type="spellEnd"/>
      <w:r>
        <w:t xml:space="preserve"> to facilitate model evaluation and validation. Exported preprocessed datasets in CSV format for seamless integration into machine learning algorithms for subsequent model development and evaluation.</w:t>
      </w:r>
    </w:p>
    <w:p w14:paraId="7178233B" w14:textId="77777777" w:rsidR="00503E18" w:rsidRDefault="00503E18" w:rsidP="00503E18"/>
    <w:p w14:paraId="28EC6FD8" w14:textId="77777777" w:rsidR="00503E18" w:rsidRPr="00A302F0" w:rsidRDefault="00503E18" w:rsidP="00A302F0">
      <w:pPr>
        <w:pStyle w:val="ListParagraph"/>
        <w:numPr>
          <w:ilvl w:val="0"/>
          <w:numId w:val="3"/>
        </w:numPr>
        <w:rPr>
          <w:b/>
          <w:bCs/>
        </w:rPr>
      </w:pPr>
      <w:r w:rsidRPr="00A302F0">
        <w:rPr>
          <w:b/>
          <w:bCs/>
        </w:rPr>
        <w:t>Results</w:t>
      </w:r>
    </w:p>
    <w:p w14:paraId="118B6A0B" w14:textId="77777777" w:rsidR="00503E18" w:rsidRDefault="00503E18" w:rsidP="00503E18"/>
    <w:p w14:paraId="2C6FE0CB" w14:textId="77777777" w:rsidR="00503E18" w:rsidRPr="00A302F0" w:rsidRDefault="00503E18" w:rsidP="00503E18">
      <w:pPr>
        <w:rPr>
          <w:b/>
          <w:bCs/>
        </w:rPr>
      </w:pPr>
      <w:r w:rsidRPr="00A302F0">
        <w:rPr>
          <w:b/>
          <w:bCs/>
        </w:rPr>
        <w:t>Dataset Characteristics:</w:t>
      </w:r>
    </w:p>
    <w:p w14:paraId="5B0F9972" w14:textId="77777777" w:rsidR="00503E18" w:rsidRDefault="00503E18" w:rsidP="00503E18">
      <w:r>
        <w:t>The dataset obtained from Coursera's Loan Default Prediction Challenge encompasses a substantial volume of data, comprising 255,347 rows and 18 columns. This vast dataset provides a rich source of information for predictive modeling, allowing for a comprehensive exploration of various features and their relationships with loan default behavior.</w:t>
      </w:r>
    </w:p>
    <w:p w14:paraId="007E921E" w14:textId="77777777" w:rsidR="00503E18" w:rsidRDefault="00503E18" w:rsidP="00503E18"/>
    <w:p w14:paraId="12B84B5D" w14:textId="77777777" w:rsidR="00503E18" w:rsidRPr="00A302F0" w:rsidRDefault="00503E18" w:rsidP="00503E18">
      <w:pPr>
        <w:rPr>
          <w:b/>
          <w:bCs/>
        </w:rPr>
      </w:pPr>
      <w:r w:rsidRPr="00A302F0">
        <w:rPr>
          <w:b/>
          <w:bCs/>
        </w:rPr>
        <w:t>Preprocessing Success:</w:t>
      </w:r>
    </w:p>
    <w:p w14:paraId="432FE6AF" w14:textId="77777777" w:rsidR="00503E18" w:rsidRDefault="00503E18" w:rsidP="00503E18">
      <w:r>
        <w:t>Effective preprocessing is crucial for preparing the dataset for model training. The preprocessing steps implemented in this project successfully addressed several challenges inherent in the dataset. Notably, categorical variables were appropriately encoded using one-hot encoding, ensuring compatibility with machine learning algorithms. Moreover, techniques such as Synthetic Minority Over-sampling Technique (SMOTE) and controlled under-sampling were employed to mitigate class imbalance, resulting in a well-prepared dataset with a balanced class distribution. Additionally, numerical features underwent standardization to ensure uniformity in scale, enhancing the performance of machine learning models.</w:t>
      </w:r>
    </w:p>
    <w:p w14:paraId="34E7A08E" w14:textId="77777777" w:rsidR="00503E18" w:rsidRDefault="00503E18" w:rsidP="00503E18"/>
    <w:p w14:paraId="31B32B39" w14:textId="77777777" w:rsidR="00503E18" w:rsidRPr="00A302F0" w:rsidRDefault="00503E18" w:rsidP="00503E18">
      <w:pPr>
        <w:rPr>
          <w:b/>
          <w:bCs/>
        </w:rPr>
      </w:pPr>
      <w:r w:rsidRPr="00A302F0">
        <w:rPr>
          <w:b/>
          <w:bCs/>
        </w:rPr>
        <w:t>Resampling:</w:t>
      </w:r>
    </w:p>
    <w:p w14:paraId="418DF1DD" w14:textId="77777777" w:rsidR="00503E18" w:rsidRDefault="00503E18" w:rsidP="00503E18"/>
    <w:p w14:paraId="7D84820C" w14:textId="77777777" w:rsidR="00503E18" w:rsidRDefault="00503E18" w:rsidP="00503E18">
      <w:r>
        <w:t>Resampling plays a crucial role in addressing class imbalance issues, ensuring that machine learning models learn from a representative dataset and make accurate predictions across all classes. In this project, resampling techniques were employed to mitigate the imbalance between default and non-default instances in the dataset.</w:t>
      </w:r>
    </w:p>
    <w:p w14:paraId="5F7E1399" w14:textId="77777777" w:rsidR="00503E18" w:rsidRDefault="00503E18" w:rsidP="00503E18"/>
    <w:p w14:paraId="02C2BD90" w14:textId="77777777" w:rsidR="00503E18" w:rsidRDefault="00503E18" w:rsidP="00503E18">
      <w:r>
        <w:t>The original dataset exhibited a significant class imbalance, with a disproportionate number of non-default instances compared to default instances. This imbalance can lead to biased model performance, where the model may be more inclined to predict the majority class, resulting in poor performance on the minority class.</w:t>
      </w:r>
    </w:p>
    <w:p w14:paraId="03EEDCC9" w14:textId="77777777" w:rsidR="00503E18" w:rsidRDefault="00503E18" w:rsidP="00503E18"/>
    <w:p w14:paraId="7D98C995" w14:textId="77777777" w:rsidR="00503E18" w:rsidRDefault="00503E18" w:rsidP="00503E18">
      <w:r>
        <w:lastRenderedPageBreak/>
        <w:t>To address this imbalance, resampling techniques such as Synthetic Minority Over-sampling Technique (SMOTE) and controlled under-sampling were utilized. SMOTE generates synthetic samples of the minority class to augment its representation in the dataset, thereby reducing the class imbalance. On the other hand, controlled under-sampling involves reducing the number of instances in the majority class to achieve a balanced distribution between the two classes.</w:t>
      </w:r>
    </w:p>
    <w:p w14:paraId="697A63AA" w14:textId="77777777" w:rsidR="00503E18" w:rsidRDefault="00503E18" w:rsidP="00503E18"/>
    <w:p w14:paraId="174E63C7" w14:textId="77777777" w:rsidR="00503E18" w:rsidRDefault="00503E18" w:rsidP="00503E18">
      <w:r>
        <w:t>The resampling process involved multiple iterations to determine the optimal class distribution that maximizes model performance. Initially, the dataset was resampled to achieve a 50/50 distribution between the default and non-default classes. However, subsequent analysis revealed that this distribution still favored the majority class, necessitating further adjustments.</w:t>
      </w:r>
    </w:p>
    <w:p w14:paraId="71407CB7" w14:textId="4712C728" w:rsidR="00503E18" w:rsidRDefault="009B3C37" w:rsidP="00503E18">
      <w:pPr>
        <w:rPr>
          <w:noProof/>
        </w:rPr>
      </w:pPr>
      <w:r>
        <w:rPr>
          <w:noProof/>
        </w:rPr>
        <mc:AlternateContent>
          <mc:Choice Requires="wps">
            <w:drawing>
              <wp:anchor distT="0" distB="0" distL="114300" distR="114300" simplePos="0" relativeHeight="251659264" behindDoc="0" locked="0" layoutInCell="1" allowOverlap="1" wp14:anchorId="366F35A7" wp14:editId="31F17150">
                <wp:simplePos x="0" y="0"/>
                <wp:positionH relativeFrom="column">
                  <wp:posOffset>52465</wp:posOffset>
                </wp:positionH>
                <wp:positionV relativeFrom="paragraph">
                  <wp:posOffset>2533650</wp:posOffset>
                </wp:positionV>
                <wp:extent cx="4976734" cy="299803"/>
                <wp:effectExtent l="0" t="0" r="1905" b="5080"/>
                <wp:wrapNone/>
                <wp:docPr id="580243522" name="Text Box 6"/>
                <wp:cNvGraphicFramePr/>
                <a:graphic xmlns:a="http://schemas.openxmlformats.org/drawingml/2006/main">
                  <a:graphicData uri="http://schemas.microsoft.com/office/word/2010/wordprocessingShape">
                    <wps:wsp>
                      <wps:cNvSpPr txBox="1"/>
                      <wps:spPr>
                        <a:xfrm>
                          <a:off x="0" y="0"/>
                          <a:ext cx="4976734" cy="299803"/>
                        </a:xfrm>
                        <a:prstGeom prst="rect">
                          <a:avLst/>
                        </a:prstGeom>
                        <a:solidFill>
                          <a:schemeClr val="lt1"/>
                        </a:solidFill>
                        <a:ln w="6350">
                          <a:noFill/>
                        </a:ln>
                      </wps:spPr>
                      <wps:txbx>
                        <w:txbxContent>
                          <w:p w14:paraId="1CF8AE4B" w14:textId="075BDE72" w:rsidR="009B3C37" w:rsidRDefault="009B3C37">
                            <w:r>
                              <w:t>Figure 1: Resampling counts for various ratios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6F35A7" id="_x0000_t202" coordsize="21600,21600" o:spt="202" path="m,l,21600r21600,l21600,xe">
                <v:stroke joinstyle="miter"/>
                <v:path gradientshapeok="t" o:connecttype="rect"/>
              </v:shapetype>
              <v:shape id="Text Box 6" o:spid="_x0000_s1026" type="#_x0000_t202" style="position:absolute;margin-left:4.15pt;margin-top:199.5pt;width:391.85pt;height:23.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" fillcolor="white [3201]" stroked="f" strokeweight=".5pt">
                <v:textbox>
                  <w:txbxContent>
                    <w:p w14:paraId="1CF8AE4B" w14:textId="075BDE72" w:rsidR="009B3C37" w:rsidRDefault="009B3C37">
                      <w:r>
                        <w:t>Figure 1: Resampling counts for various ratios</w:t>
                      </w:r>
                    </w:p>
                  </w:txbxContent>
                </v:textbox>
              </v:shape>
            </w:pict>
          </mc:Fallback>
        </mc:AlternateContent>
      </w:r>
      <w:r w:rsidRPr="009B3C37">
        <w:rPr>
          <w:noProof/>
        </w:rPr>
        <w:drawing>
          <wp:inline distT="0" distB="0" distL="0" distR="0" wp14:anchorId="6B820C2C" wp14:editId="7A0EC01B">
            <wp:extent cx="2585611" cy="2540833"/>
            <wp:effectExtent l="0" t="0" r="5715" b="0"/>
            <wp:docPr id="4" name="Picture 3" descr="A screenshot of a graph&#10;&#10;Description automatically generated">
              <a:extLst xmlns:a="http://schemas.openxmlformats.org/drawingml/2006/main">
                <a:ext uri="{FF2B5EF4-FFF2-40B4-BE49-F238E27FC236}">
                  <a16:creationId xmlns:a16="http://schemas.microsoft.com/office/drawing/2014/main" id="{AECC2D44-B3ED-3193-04AC-B863386AA3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graph&#10;&#10;Description automatically generated">
                      <a:extLst>
                        <a:ext uri="{FF2B5EF4-FFF2-40B4-BE49-F238E27FC236}">
                          <a16:creationId xmlns:a16="http://schemas.microsoft.com/office/drawing/2014/main" id="{AECC2D44-B3ED-3193-04AC-B863386AA3D1}"/>
                        </a:ext>
                      </a:extLst>
                    </pic:cNvPr>
                    <pic:cNvPicPr>
                      <a:picLocks noChangeAspect="1"/>
                    </pic:cNvPicPr>
                  </pic:nvPicPr>
                  <pic:blipFill rotWithShape="1">
                    <a:blip r:embed="rId5" cstate="print">
                      <a:extLst>
                        <a:ext uri="{28A0092B-C50C-407E-A947-70E740481C1C}">
                          <a14:useLocalDpi xmlns:a14="http://schemas.microsoft.com/office/drawing/2010/main" val="0"/>
                        </a:ext>
                      </a:extLst>
                    </a:blip>
                    <a:srcRect t="9745" b="49316"/>
                    <a:stretch/>
                  </pic:blipFill>
                  <pic:spPr bwMode="auto">
                    <a:xfrm>
                      <a:off x="0" y="0"/>
                      <a:ext cx="2608843" cy="2563662"/>
                    </a:xfrm>
                    <a:prstGeom prst="rect">
                      <a:avLst/>
                    </a:prstGeom>
                    <a:ln>
                      <a:noFill/>
                    </a:ln>
                    <a:extLst>
                      <a:ext uri="{53640926-AAD7-44D8-BBD7-CCE9431645EC}">
                        <a14:shadowObscured xmlns:a14="http://schemas.microsoft.com/office/drawing/2010/main"/>
                      </a:ext>
                    </a:extLst>
                  </pic:spPr>
                </pic:pic>
              </a:graphicData>
            </a:graphic>
          </wp:inline>
        </w:drawing>
      </w:r>
      <w:r w:rsidRPr="009B3C37">
        <w:rPr>
          <w:noProof/>
        </w:rPr>
        <w:t xml:space="preserve"> </w:t>
      </w:r>
      <w:r w:rsidRPr="009B3C37">
        <w:rPr>
          <w:noProof/>
        </w:rPr>
        <w:drawing>
          <wp:inline distT="0" distB="0" distL="0" distR="0" wp14:anchorId="3549A499" wp14:editId="5D5DFF0F">
            <wp:extent cx="2563318" cy="2474061"/>
            <wp:effectExtent l="0" t="0" r="2540" b="2540"/>
            <wp:docPr id="5" name="Picture 4" descr="A screenshot of a graph&#10;&#10;Description automatically generated">
              <a:extLst xmlns:a="http://schemas.openxmlformats.org/drawingml/2006/main">
                <a:ext uri="{FF2B5EF4-FFF2-40B4-BE49-F238E27FC236}">
                  <a16:creationId xmlns:a16="http://schemas.microsoft.com/office/drawing/2014/main" id="{C7C31F87-56EF-069A-BC75-3D486D14DA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graph&#10;&#10;Description automatically generated">
                      <a:extLst>
                        <a:ext uri="{FF2B5EF4-FFF2-40B4-BE49-F238E27FC236}">
                          <a16:creationId xmlns:a16="http://schemas.microsoft.com/office/drawing/2014/main" id="{C7C31F87-56EF-069A-BC75-3D486D14DA80}"/>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50684" b="9107"/>
                    <a:stretch/>
                  </pic:blipFill>
                  <pic:spPr bwMode="auto">
                    <a:xfrm>
                      <a:off x="0" y="0"/>
                      <a:ext cx="2593009" cy="2502718"/>
                    </a:xfrm>
                    <a:prstGeom prst="rect">
                      <a:avLst/>
                    </a:prstGeom>
                    <a:ln>
                      <a:noFill/>
                    </a:ln>
                    <a:extLst>
                      <a:ext uri="{53640926-AAD7-44D8-BBD7-CCE9431645EC}">
                        <a14:shadowObscured xmlns:a14="http://schemas.microsoft.com/office/drawing/2010/main"/>
                      </a:ext>
                    </a:extLst>
                  </pic:spPr>
                </pic:pic>
              </a:graphicData>
            </a:graphic>
          </wp:inline>
        </w:drawing>
      </w:r>
    </w:p>
    <w:p w14:paraId="6910D9E3" w14:textId="77777777" w:rsidR="009B3C37" w:rsidRDefault="009B3C37" w:rsidP="00503E18"/>
    <w:p w14:paraId="6609A858" w14:textId="77777777" w:rsidR="009B3C37" w:rsidRDefault="009B3C37" w:rsidP="00503E18"/>
    <w:p w14:paraId="67B96230" w14:textId="77777777" w:rsidR="009B3C37" w:rsidRDefault="009B3C37" w:rsidP="00503E18"/>
    <w:p w14:paraId="51FD7097" w14:textId="73E2740A" w:rsidR="00503E18" w:rsidRDefault="00503E18" w:rsidP="00503E18">
      <w:r>
        <w:t>Ensuring class balance is essential for the following reasons</w:t>
      </w:r>
      <w:r w:rsidR="00A302F0">
        <w:t>.</w:t>
      </w:r>
    </w:p>
    <w:p w14:paraId="02D5314B" w14:textId="77777777" w:rsidR="00503E18" w:rsidRDefault="00503E18" w:rsidP="00503E18"/>
    <w:p w14:paraId="47D0B4F4" w14:textId="77777777" w:rsidR="00503E18" w:rsidRDefault="00503E18" w:rsidP="00503E18">
      <w:r w:rsidRPr="00A302F0">
        <w:rPr>
          <w:b/>
          <w:bCs/>
        </w:rPr>
        <w:t>Preventing Bias:</w:t>
      </w:r>
      <w:r>
        <w:t xml:space="preserve"> Class imbalance can introduce bias into machine learning models, where the model may prioritize the majority class at the expense of the minority class. This bias can lead to inaccurate predictions and skewed performance metrics.</w:t>
      </w:r>
    </w:p>
    <w:p w14:paraId="2CBAE304" w14:textId="77777777" w:rsidR="00503E18" w:rsidRDefault="00503E18" w:rsidP="00503E18"/>
    <w:p w14:paraId="18A3C9ED" w14:textId="77777777" w:rsidR="00503E18" w:rsidRDefault="00503E18" w:rsidP="00503E18">
      <w:r w:rsidRPr="00A302F0">
        <w:rPr>
          <w:b/>
          <w:bCs/>
        </w:rPr>
        <w:t>Improved Generalization:</w:t>
      </w:r>
      <w:r>
        <w:t xml:space="preserve"> Models trained on imbalanced datasets may have limited generalization capabilities, as they may struggle to accurately predict instances from the minority class. Balancing the class distribution enables the model to learn from a more representative dataset, leading to improved generalization to unseen data.</w:t>
      </w:r>
    </w:p>
    <w:p w14:paraId="5E8648C9" w14:textId="77777777" w:rsidR="00503E18" w:rsidRDefault="00503E18" w:rsidP="00503E18"/>
    <w:p w14:paraId="60A32FFE" w14:textId="77777777" w:rsidR="00503E18" w:rsidRDefault="00503E18" w:rsidP="00503E18">
      <w:r w:rsidRPr="00A302F0">
        <w:rPr>
          <w:b/>
          <w:bCs/>
        </w:rPr>
        <w:t>Effective Risk Management:</w:t>
      </w:r>
      <w:r>
        <w:t xml:space="preserve"> In domains such as finance, healthcare, and fraud detection, accurately identifying rare events (e.g., loan defaults, medical anomalies, fraudulent transactions) is crucial for effective risk management. Balancing the class distribution </w:t>
      </w:r>
      <w:r>
        <w:lastRenderedPageBreak/>
        <w:t>ensures that the model can effectively identify instances of interest, enabling proactive intervention and risk mitigation strategies.</w:t>
      </w:r>
    </w:p>
    <w:p w14:paraId="6F750F78" w14:textId="77777777" w:rsidR="00503E18" w:rsidRDefault="00503E18" w:rsidP="00503E18"/>
    <w:p w14:paraId="78DF5385" w14:textId="77777777" w:rsidR="00503E18" w:rsidRDefault="00503E18" w:rsidP="00503E18">
      <w:r w:rsidRPr="00A302F0">
        <w:rPr>
          <w:b/>
          <w:bCs/>
        </w:rPr>
        <w:t>Enhanced Performance Metrics:</w:t>
      </w:r>
      <w:r>
        <w:t xml:space="preserve"> Balanced class distributions result in more reliable performance metrics, such as accuracy, precision, recall, and F1-score. Models trained on balanced datasets provide more accurate assessments of their true performance, enabling stakeholders to make informed decisions based on reliable metrics.</w:t>
      </w:r>
    </w:p>
    <w:p w14:paraId="2A9408EF" w14:textId="77777777" w:rsidR="00503E18" w:rsidRDefault="00503E18" w:rsidP="00503E18"/>
    <w:p w14:paraId="6F498817" w14:textId="0C2776CB" w:rsidR="00503E18" w:rsidRDefault="00503E18" w:rsidP="00503E18">
      <w:r>
        <w:t>Overall, resampling techniques are essential tools for addressing class imbalance and ensuring the robustness and effectiveness of machine learning models in real-world applications.</w:t>
      </w:r>
    </w:p>
    <w:p w14:paraId="1FB199E3" w14:textId="77777777" w:rsidR="00503E18" w:rsidRDefault="00503E18" w:rsidP="00503E18"/>
    <w:p w14:paraId="7B694E36" w14:textId="77777777" w:rsidR="00503E18" w:rsidRPr="00A302F0" w:rsidRDefault="00503E18" w:rsidP="00503E18">
      <w:pPr>
        <w:rPr>
          <w:b/>
          <w:bCs/>
        </w:rPr>
      </w:pPr>
      <w:r w:rsidRPr="00A302F0">
        <w:rPr>
          <w:b/>
          <w:bCs/>
        </w:rPr>
        <w:t>Model Preparation:</w:t>
      </w:r>
    </w:p>
    <w:p w14:paraId="11EA6907" w14:textId="77777777" w:rsidR="00503E18" w:rsidRDefault="00503E18" w:rsidP="00503E18">
      <w:r>
        <w:t>The preparation of the dataset for model training involved the application of advanced techniques to enhance predictive capabilities. SMOTE and controlled under-sampling played pivotal roles in balancing the class distribution, thereby improving the model's ability to accurately predict loan defaults. By addressing class imbalance, these techniques ensured that the model learned from a more representative dataset, minimizing the risk of bias towards the majority class. Consequently, the model was better equipped to identify individuals at risk of defaulting on their loans, contributing to more effective risk management strategies for financial institutions.</w:t>
      </w:r>
    </w:p>
    <w:p w14:paraId="68CBEB4F" w14:textId="77777777" w:rsidR="00503E18" w:rsidRDefault="00503E18" w:rsidP="00503E18"/>
    <w:p w14:paraId="720F379F" w14:textId="77777777" w:rsidR="00503E18" w:rsidRPr="00A302F0" w:rsidRDefault="00503E18" w:rsidP="00503E18">
      <w:pPr>
        <w:rPr>
          <w:b/>
          <w:bCs/>
        </w:rPr>
      </w:pPr>
      <w:r w:rsidRPr="00A302F0">
        <w:rPr>
          <w:b/>
          <w:bCs/>
        </w:rPr>
        <w:t>Metrics:</w:t>
      </w:r>
    </w:p>
    <w:p w14:paraId="4CD5CD9D" w14:textId="77777777" w:rsidR="00503E18" w:rsidRDefault="00503E18" w:rsidP="00503E18">
      <w:r>
        <w:t>Evaluation metrics provide valuable insights into the performance of the predictive model. Key metrics utilized in assessing the model's effectiveness include accuracy, precision, recall, and the F1-score. In the context of a bank loan default problem, recall emerges as a particularly important metric. Recall measures the proportion of true positive predictions out of all actual positive instances, highlighting the model's ability to correctly identify individuals who are likely to default on their loans.</w:t>
      </w:r>
    </w:p>
    <w:p w14:paraId="18B25707" w14:textId="77777777" w:rsidR="00503E18" w:rsidRDefault="00503E18" w:rsidP="00503E18"/>
    <w:p w14:paraId="413DEDCE" w14:textId="77777777" w:rsidR="00503E18" w:rsidRDefault="00503E18" w:rsidP="00503E18">
      <w:r>
        <w:t>Recall is the best metric to evaluate in the context of this problem because it measures the proportion of actual positive instances (loan defaults) that are correctly identified by the model. In the domain of bank loans, minimizing false negatives (instances where the model fails to identify actual defaults) is crucial. Banks aim to minimize the number of defaults that go undetected to effectively manage risk and allocate resources for intervention strategies. By maximizing recall, banks can better identify individuals at risk of defaulting on their loans, enabling proactive measures to mitigate potential losses.</w:t>
      </w:r>
    </w:p>
    <w:p w14:paraId="7FD8D5A5" w14:textId="77777777" w:rsidR="00503E18" w:rsidRDefault="00503E18" w:rsidP="00503E18"/>
    <w:p w14:paraId="3C8904AA" w14:textId="77777777" w:rsidR="00503E18" w:rsidRPr="00A302F0" w:rsidRDefault="00503E18" w:rsidP="00503E18">
      <w:pPr>
        <w:rPr>
          <w:b/>
          <w:bCs/>
        </w:rPr>
      </w:pPr>
      <w:r w:rsidRPr="00A302F0">
        <w:rPr>
          <w:b/>
          <w:bCs/>
        </w:rPr>
        <w:t>Model Performance:</w:t>
      </w:r>
    </w:p>
    <w:p w14:paraId="6F84D2FC" w14:textId="77777777" w:rsidR="00503E18" w:rsidRDefault="00503E18" w:rsidP="00503E18">
      <w:r>
        <w:t>Initial evaluation of the logistic regression model revealed a recall of 0.69, indicating that the model successfully identified approximately 69% of actual loan defaults. However, further analysis demonstrated no significant improvement in performance following hyperparameter tuning, underscoring the limitations of the logistic regression approach.</w:t>
      </w:r>
    </w:p>
    <w:p w14:paraId="559EF698" w14:textId="77777777" w:rsidR="00503E18" w:rsidRDefault="00503E18" w:rsidP="00503E18"/>
    <w:p w14:paraId="4E671862" w14:textId="77777777" w:rsidR="00503E18" w:rsidRPr="00A302F0" w:rsidRDefault="00503E18" w:rsidP="00503E18">
      <w:pPr>
        <w:rPr>
          <w:b/>
          <w:bCs/>
        </w:rPr>
      </w:pPr>
      <w:r w:rsidRPr="00A302F0">
        <w:rPr>
          <w:b/>
          <w:bCs/>
        </w:rPr>
        <w:lastRenderedPageBreak/>
        <w:t xml:space="preserve">Random Forest and </w:t>
      </w:r>
      <w:proofErr w:type="spellStart"/>
      <w:r w:rsidRPr="00A302F0">
        <w:rPr>
          <w:b/>
          <w:bCs/>
        </w:rPr>
        <w:t>XGBoost</w:t>
      </w:r>
      <w:proofErr w:type="spellEnd"/>
      <w:r w:rsidRPr="00A302F0">
        <w:rPr>
          <w:b/>
          <w:bCs/>
        </w:rPr>
        <w:t>:</w:t>
      </w:r>
    </w:p>
    <w:p w14:paraId="267B89F9" w14:textId="28634AE5" w:rsidR="00503E18" w:rsidRDefault="00503E18" w:rsidP="00503E18">
      <w:r>
        <w:t xml:space="preserve">Subsequent experimentation with the random forest and </w:t>
      </w:r>
      <w:proofErr w:type="spellStart"/>
      <w:r>
        <w:t>XGBoost</w:t>
      </w:r>
      <w:proofErr w:type="spellEnd"/>
      <w:r>
        <w:t xml:space="preserve"> models yielded mixed results. While the random forest model exhibited an improvement in accuracy, its recall decreased significantly compared to the logistic regression model, emphasizing the importance of prioritizing recall over overall accuracy in the context of loan default prediction. Conversely, the </w:t>
      </w:r>
      <w:proofErr w:type="spellStart"/>
      <w:r>
        <w:t>XGBoost</w:t>
      </w:r>
      <w:proofErr w:type="spellEnd"/>
      <w:r>
        <w:t xml:space="preserve"> model demonstrated promising performance, with a recall of 0.69, comparable to that of the logistic regression model. This suggests that the</w:t>
      </w:r>
      <w:r w:rsidRPr="00503E18">
        <w:t xml:space="preserve"> </w:t>
      </w:r>
      <w:proofErr w:type="spellStart"/>
      <w:r>
        <w:t>XGBoost</w:t>
      </w:r>
      <w:proofErr w:type="spellEnd"/>
      <w:r>
        <w:t xml:space="preserve"> model demonstrated promising performance, with a recall of 0.69, comparable to that of the logistic regression model. This suggests that the </w:t>
      </w:r>
      <w:proofErr w:type="spellStart"/>
      <w:r>
        <w:t>XGBoost</w:t>
      </w:r>
      <w:proofErr w:type="spellEnd"/>
      <w:r>
        <w:t xml:space="preserve"> algorithm may offer a viable alternative for accurately predicting loan defaults, warranting further exploration and refinement.</w:t>
      </w:r>
    </w:p>
    <w:p w14:paraId="399D012A" w14:textId="77777777" w:rsidR="00503E18" w:rsidRDefault="00503E18" w:rsidP="00503E18"/>
    <w:p w14:paraId="574289F7" w14:textId="77777777" w:rsidR="00503E18" w:rsidRDefault="00503E18" w:rsidP="00503E18">
      <w:r>
        <w:t xml:space="preserve">In terms of complexity, logistic regression is a simple, linear model that predicts the probability of a binary outcome based on one or more predictor variables. It assumes a linear relationship between the predictor variables and the log-odds of the outcome. On the other hand, random forest and </w:t>
      </w:r>
      <w:proofErr w:type="spellStart"/>
      <w:r>
        <w:t>XGBoost</w:t>
      </w:r>
      <w:proofErr w:type="spellEnd"/>
      <w:r>
        <w:t xml:space="preserve"> are ensemble methods that combine multiple decision trees to make predictions. Random forest constructs a multitude of decision trees during training and outputs the mode of the classes (classification) or the average prediction (regression) of the individual trees. </w:t>
      </w:r>
      <w:proofErr w:type="spellStart"/>
      <w:r>
        <w:t>XGBoost</w:t>
      </w:r>
      <w:proofErr w:type="spellEnd"/>
      <w:r>
        <w:t xml:space="preserve"> is an advanced implementation of gradient boosting, which builds a sequence of decision trees where each subsequent tree corrects the errors of the previous one.</w:t>
      </w:r>
    </w:p>
    <w:p w14:paraId="2EB39D2D" w14:textId="77777777" w:rsidR="00503E18" w:rsidRDefault="00503E18" w:rsidP="00503E18"/>
    <w:p w14:paraId="3BA19606" w14:textId="53CE7EA7" w:rsidR="00503E18" w:rsidRDefault="00503E18" w:rsidP="00503E18">
      <w:r>
        <w:t xml:space="preserve">In choosing between models, it's essential to consider the trade-off between model complexity and performance. While </w:t>
      </w:r>
      <w:proofErr w:type="spellStart"/>
      <w:r>
        <w:t>XGBoost</w:t>
      </w:r>
      <w:proofErr w:type="spellEnd"/>
      <w:r>
        <w:t xml:space="preserve"> may be more complex than logistic regression, its superior performance, as demonstrated by comparable recall metrics, suggests that it may be the preferred choice for loan default prediction tasks. The higher complexity of </w:t>
      </w:r>
      <w:proofErr w:type="spellStart"/>
      <w:r>
        <w:t>XGBoost</w:t>
      </w:r>
      <w:proofErr w:type="spellEnd"/>
      <w:r>
        <w:t xml:space="preserve"> allows it to capture more intricate relationships within the data, potentially leading to better predictive accuracy. However, it's important to note that model selection should also consider factors such as computational efficiency, interpretability, and ease of implementation in real-world scenarios.</w:t>
      </w:r>
    </w:p>
    <w:p w14:paraId="41053361" w14:textId="77777777" w:rsidR="00503E18" w:rsidRDefault="00503E18" w:rsidP="00503E18"/>
    <w:p w14:paraId="7F90E9D9" w14:textId="77777777" w:rsidR="00503E18" w:rsidRPr="00A302F0" w:rsidRDefault="00503E18" w:rsidP="00503E18">
      <w:pPr>
        <w:rPr>
          <w:b/>
          <w:bCs/>
        </w:rPr>
      </w:pPr>
      <w:r w:rsidRPr="00A302F0">
        <w:rPr>
          <w:b/>
          <w:bCs/>
        </w:rPr>
        <w:t>Conclusion:</w:t>
      </w:r>
    </w:p>
    <w:p w14:paraId="75683353" w14:textId="77777777" w:rsidR="00503E18" w:rsidRDefault="00503E18" w:rsidP="00503E18">
      <w:r>
        <w:t xml:space="preserve">In conclusion, the results of the model evaluation highlight the significance of robust preprocessing techniques and careful selection of machine learning algorithms in addressing the challenge of loan default prediction. The successful application of SMOTE and controlled under-sampling significantly improved model performance by mitigating class imbalance issues. Furthermore, the comparative analysis of different models revealed that while logistic regression initially showed promising results, </w:t>
      </w:r>
      <w:proofErr w:type="spellStart"/>
      <w:r>
        <w:t>XGBoost</w:t>
      </w:r>
      <w:proofErr w:type="spellEnd"/>
      <w:r>
        <w:t xml:space="preserve"> emerged as a strong contender, offering comparable performance with enhanced predictive capabilities. Moving forward, continued refinement and optimization of the </w:t>
      </w:r>
      <w:proofErr w:type="spellStart"/>
      <w:r>
        <w:t>XGBoost</w:t>
      </w:r>
      <w:proofErr w:type="spellEnd"/>
      <w:r>
        <w:t xml:space="preserve"> model could further enhance its effectiveness in predicting loan defaults, ultimately empowering financial institutions to make informed decisions and mitigate risks associated with loan defaults.</w:t>
      </w:r>
    </w:p>
    <w:p w14:paraId="3985DCFB" w14:textId="77777777" w:rsidR="00503E18" w:rsidRDefault="00503E18" w:rsidP="00503E18"/>
    <w:p w14:paraId="5F7B5D54" w14:textId="77777777" w:rsidR="00503E18" w:rsidRPr="00A302F0" w:rsidRDefault="00503E18" w:rsidP="00503E18">
      <w:pPr>
        <w:rPr>
          <w:b/>
          <w:bCs/>
        </w:rPr>
      </w:pPr>
      <w:r w:rsidRPr="00A302F0">
        <w:rPr>
          <w:b/>
          <w:bCs/>
        </w:rPr>
        <w:lastRenderedPageBreak/>
        <w:t>Next Steps:</w:t>
      </w:r>
    </w:p>
    <w:p w14:paraId="3976E076" w14:textId="1AB838AF" w:rsidR="00C9499E" w:rsidRDefault="00503E18" w:rsidP="00503E18">
      <w:r>
        <w:t xml:space="preserve">Moving forward, the project will focus on model development and implementation using various machine learning algorithms. Evaluation metrics such as accuracy, precision, recall, F1-score, and ROC-AUC will be employed to assess the performance of each model and identify the most suitable approach for predicting loan defaults. Additionally, further optimization and fine-tuning of the </w:t>
      </w:r>
      <w:proofErr w:type="spellStart"/>
      <w:r>
        <w:t>XGBoost</w:t>
      </w:r>
      <w:proofErr w:type="spellEnd"/>
      <w:r>
        <w:t xml:space="preserve"> model will be explored to maximize its predictive accuracy and applicability in real-world scenarios.</w:t>
      </w:r>
    </w:p>
    <w:sectPr w:rsidR="00C94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11A61"/>
    <w:multiLevelType w:val="hybridMultilevel"/>
    <w:tmpl w:val="9070A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9453C9F"/>
    <w:multiLevelType w:val="hybridMultilevel"/>
    <w:tmpl w:val="E646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66281"/>
    <w:multiLevelType w:val="hybridMultilevel"/>
    <w:tmpl w:val="623E3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49834482">
    <w:abstractNumId w:val="2"/>
  </w:num>
  <w:num w:numId="2" w16cid:durableId="1282372504">
    <w:abstractNumId w:val="1"/>
  </w:num>
  <w:num w:numId="3" w16cid:durableId="978531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6B8"/>
    <w:rsid w:val="001C412F"/>
    <w:rsid w:val="002819F3"/>
    <w:rsid w:val="003A2599"/>
    <w:rsid w:val="00503E18"/>
    <w:rsid w:val="00565EFA"/>
    <w:rsid w:val="005F29FE"/>
    <w:rsid w:val="00992A8E"/>
    <w:rsid w:val="009B3C37"/>
    <w:rsid w:val="00A302F0"/>
    <w:rsid w:val="00A446B8"/>
    <w:rsid w:val="00AD0BC1"/>
    <w:rsid w:val="00BF1979"/>
    <w:rsid w:val="00C9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0FE19"/>
  <w15:chartTrackingRefBased/>
  <w15:docId w15:val="{87A2029A-922C-044D-9002-FAE784316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6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46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46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46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46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46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6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6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6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6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46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46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46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46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46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6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6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6B8"/>
    <w:rPr>
      <w:rFonts w:eastAsiaTheme="majorEastAsia" w:cstheme="majorBidi"/>
      <w:color w:val="272727" w:themeColor="text1" w:themeTint="D8"/>
    </w:rPr>
  </w:style>
  <w:style w:type="paragraph" w:styleId="Title">
    <w:name w:val="Title"/>
    <w:basedOn w:val="Normal"/>
    <w:next w:val="Normal"/>
    <w:link w:val="TitleChar"/>
    <w:uiPriority w:val="10"/>
    <w:qFormat/>
    <w:rsid w:val="00A446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6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6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6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6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446B8"/>
    <w:rPr>
      <w:i/>
      <w:iCs/>
      <w:color w:val="404040" w:themeColor="text1" w:themeTint="BF"/>
    </w:rPr>
  </w:style>
  <w:style w:type="paragraph" w:styleId="ListParagraph">
    <w:name w:val="List Paragraph"/>
    <w:basedOn w:val="Normal"/>
    <w:uiPriority w:val="34"/>
    <w:qFormat/>
    <w:rsid w:val="00A446B8"/>
    <w:pPr>
      <w:ind w:left="720"/>
      <w:contextualSpacing/>
    </w:pPr>
  </w:style>
  <w:style w:type="character" w:styleId="IntenseEmphasis">
    <w:name w:val="Intense Emphasis"/>
    <w:basedOn w:val="DefaultParagraphFont"/>
    <w:uiPriority w:val="21"/>
    <w:qFormat/>
    <w:rsid w:val="00A446B8"/>
    <w:rPr>
      <w:i/>
      <w:iCs/>
      <w:color w:val="0F4761" w:themeColor="accent1" w:themeShade="BF"/>
    </w:rPr>
  </w:style>
  <w:style w:type="paragraph" w:styleId="IntenseQuote">
    <w:name w:val="Intense Quote"/>
    <w:basedOn w:val="Normal"/>
    <w:next w:val="Normal"/>
    <w:link w:val="IntenseQuoteChar"/>
    <w:uiPriority w:val="30"/>
    <w:qFormat/>
    <w:rsid w:val="00A446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46B8"/>
    <w:rPr>
      <w:i/>
      <w:iCs/>
      <w:color w:val="0F4761" w:themeColor="accent1" w:themeShade="BF"/>
    </w:rPr>
  </w:style>
  <w:style w:type="character" w:styleId="IntenseReference">
    <w:name w:val="Intense Reference"/>
    <w:basedOn w:val="DefaultParagraphFont"/>
    <w:uiPriority w:val="32"/>
    <w:qFormat/>
    <w:rsid w:val="00A446B8"/>
    <w:rPr>
      <w:b/>
      <w:bCs/>
      <w:smallCaps/>
      <w:color w:val="0F4761" w:themeColor="accent1" w:themeShade="BF"/>
      <w:spacing w:val="5"/>
    </w:rPr>
  </w:style>
  <w:style w:type="paragraph" w:styleId="NormalWeb">
    <w:name w:val="Normal (Web)"/>
    <w:basedOn w:val="Normal"/>
    <w:uiPriority w:val="99"/>
    <w:semiHidden/>
    <w:unhideWhenUsed/>
    <w:rsid w:val="002819F3"/>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28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819F3"/>
    <w:rPr>
      <w:rFonts w:ascii="Courier New" w:eastAsia="Times New Roman" w:hAnsi="Courier New" w:cs="Courier New"/>
      <w:kern w:val="0"/>
      <w:sz w:val="20"/>
      <w:szCs w:val="20"/>
      <w14:ligatures w14:val="none"/>
    </w:rPr>
  </w:style>
  <w:style w:type="paragraph" w:styleId="Caption">
    <w:name w:val="caption"/>
    <w:basedOn w:val="Normal"/>
    <w:next w:val="Normal"/>
    <w:uiPriority w:val="35"/>
    <w:unhideWhenUsed/>
    <w:qFormat/>
    <w:rsid w:val="009B3C37"/>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507652">
      <w:bodyDiv w:val="1"/>
      <w:marLeft w:val="0"/>
      <w:marRight w:val="0"/>
      <w:marTop w:val="0"/>
      <w:marBottom w:val="0"/>
      <w:divBdr>
        <w:top w:val="none" w:sz="0" w:space="0" w:color="auto"/>
        <w:left w:val="none" w:sz="0" w:space="0" w:color="auto"/>
        <w:bottom w:val="none" w:sz="0" w:space="0" w:color="auto"/>
        <w:right w:val="none" w:sz="0" w:space="0" w:color="auto"/>
      </w:divBdr>
      <w:divsChild>
        <w:div w:id="1370762911">
          <w:marLeft w:val="0"/>
          <w:marRight w:val="0"/>
          <w:marTop w:val="0"/>
          <w:marBottom w:val="0"/>
          <w:divBdr>
            <w:top w:val="none" w:sz="0" w:space="0" w:color="auto"/>
            <w:left w:val="none" w:sz="0" w:space="0" w:color="auto"/>
            <w:bottom w:val="none" w:sz="0" w:space="0" w:color="auto"/>
            <w:right w:val="none" w:sz="0" w:space="0" w:color="auto"/>
          </w:divBdr>
        </w:div>
      </w:divsChild>
    </w:div>
    <w:div w:id="497234209">
      <w:bodyDiv w:val="1"/>
      <w:marLeft w:val="0"/>
      <w:marRight w:val="0"/>
      <w:marTop w:val="0"/>
      <w:marBottom w:val="0"/>
      <w:divBdr>
        <w:top w:val="none" w:sz="0" w:space="0" w:color="auto"/>
        <w:left w:val="none" w:sz="0" w:space="0" w:color="auto"/>
        <w:bottom w:val="none" w:sz="0" w:space="0" w:color="auto"/>
        <w:right w:val="none" w:sz="0" w:space="0" w:color="auto"/>
      </w:divBdr>
      <w:divsChild>
        <w:div w:id="445658560">
          <w:marLeft w:val="0"/>
          <w:marRight w:val="0"/>
          <w:marTop w:val="0"/>
          <w:marBottom w:val="0"/>
          <w:divBdr>
            <w:top w:val="none" w:sz="0" w:space="0" w:color="auto"/>
            <w:left w:val="none" w:sz="0" w:space="0" w:color="auto"/>
            <w:bottom w:val="none" w:sz="0" w:space="0" w:color="auto"/>
            <w:right w:val="none" w:sz="0" w:space="0" w:color="auto"/>
          </w:divBdr>
        </w:div>
      </w:divsChild>
    </w:div>
    <w:div w:id="530925085">
      <w:bodyDiv w:val="1"/>
      <w:marLeft w:val="0"/>
      <w:marRight w:val="0"/>
      <w:marTop w:val="0"/>
      <w:marBottom w:val="0"/>
      <w:divBdr>
        <w:top w:val="none" w:sz="0" w:space="0" w:color="auto"/>
        <w:left w:val="none" w:sz="0" w:space="0" w:color="auto"/>
        <w:bottom w:val="none" w:sz="0" w:space="0" w:color="auto"/>
        <w:right w:val="none" w:sz="0" w:space="0" w:color="auto"/>
      </w:divBdr>
      <w:divsChild>
        <w:div w:id="1543395832">
          <w:marLeft w:val="0"/>
          <w:marRight w:val="0"/>
          <w:marTop w:val="0"/>
          <w:marBottom w:val="0"/>
          <w:divBdr>
            <w:top w:val="none" w:sz="0" w:space="0" w:color="auto"/>
            <w:left w:val="none" w:sz="0" w:space="0" w:color="auto"/>
            <w:bottom w:val="none" w:sz="0" w:space="0" w:color="auto"/>
            <w:right w:val="none" w:sz="0" w:space="0" w:color="auto"/>
          </w:divBdr>
        </w:div>
      </w:divsChild>
    </w:div>
    <w:div w:id="1537424206">
      <w:bodyDiv w:val="1"/>
      <w:marLeft w:val="0"/>
      <w:marRight w:val="0"/>
      <w:marTop w:val="0"/>
      <w:marBottom w:val="0"/>
      <w:divBdr>
        <w:top w:val="none" w:sz="0" w:space="0" w:color="auto"/>
        <w:left w:val="none" w:sz="0" w:space="0" w:color="auto"/>
        <w:bottom w:val="none" w:sz="0" w:space="0" w:color="auto"/>
        <w:right w:val="none" w:sz="0" w:space="0" w:color="auto"/>
      </w:divBdr>
      <w:divsChild>
        <w:div w:id="1289123063">
          <w:marLeft w:val="0"/>
          <w:marRight w:val="0"/>
          <w:marTop w:val="0"/>
          <w:marBottom w:val="0"/>
          <w:divBdr>
            <w:top w:val="none" w:sz="0" w:space="0" w:color="auto"/>
            <w:left w:val="none" w:sz="0" w:space="0" w:color="auto"/>
            <w:bottom w:val="none" w:sz="0" w:space="0" w:color="auto"/>
            <w:right w:val="none" w:sz="0" w:space="0" w:color="auto"/>
          </w:divBdr>
        </w:div>
      </w:divsChild>
    </w:div>
    <w:div w:id="1615015035">
      <w:bodyDiv w:val="1"/>
      <w:marLeft w:val="0"/>
      <w:marRight w:val="0"/>
      <w:marTop w:val="0"/>
      <w:marBottom w:val="0"/>
      <w:divBdr>
        <w:top w:val="none" w:sz="0" w:space="0" w:color="auto"/>
        <w:left w:val="none" w:sz="0" w:space="0" w:color="auto"/>
        <w:bottom w:val="none" w:sz="0" w:space="0" w:color="auto"/>
        <w:right w:val="none" w:sz="0" w:space="0" w:color="auto"/>
      </w:divBdr>
      <w:divsChild>
        <w:div w:id="1735661916">
          <w:marLeft w:val="0"/>
          <w:marRight w:val="0"/>
          <w:marTop w:val="0"/>
          <w:marBottom w:val="0"/>
          <w:divBdr>
            <w:top w:val="none" w:sz="0" w:space="0" w:color="auto"/>
            <w:left w:val="none" w:sz="0" w:space="0" w:color="auto"/>
            <w:bottom w:val="none" w:sz="0" w:space="0" w:color="auto"/>
            <w:right w:val="none" w:sz="0" w:space="0" w:color="auto"/>
          </w:divBdr>
        </w:div>
      </w:divsChild>
    </w:div>
    <w:div w:id="1734230773">
      <w:bodyDiv w:val="1"/>
      <w:marLeft w:val="0"/>
      <w:marRight w:val="0"/>
      <w:marTop w:val="0"/>
      <w:marBottom w:val="0"/>
      <w:divBdr>
        <w:top w:val="none" w:sz="0" w:space="0" w:color="auto"/>
        <w:left w:val="none" w:sz="0" w:space="0" w:color="auto"/>
        <w:bottom w:val="none" w:sz="0" w:space="0" w:color="auto"/>
        <w:right w:val="none" w:sz="0" w:space="0" w:color="auto"/>
      </w:divBdr>
      <w:divsChild>
        <w:div w:id="575480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1894</Words>
  <Characters>10800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 Fernandes</dc:creator>
  <cp:keywords/>
  <dc:description/>
  <cp:lastModifiedBy>Trip Fernandes</cp:lastModifiedBy>
  <cp:revision>2</cp:revision>
  <dcterms:created xsi:type="dcterms:W3CDTF">2024-03-22T14:48:00Z</dcterms:created>
  <dcterms:modified xsi:type="dcterms:W3CDTF">2024-07-18T12:01:00Z</dcterms:modified>
</cp:coreProperties>
</file>