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32.png" ContentType="image/png"/>
  <Override PartName="/word/media/rId26.png" ContentType="image/png"/>
  <Override PartName="/word/media/rId33.png" ContentType="image/png"/>
  <Override PartName="/word/media/rId27.png" ContentType="image/png"/>
  <Override PartName="/word/media/rId34.png" ContentType="image/png"/>
  <Override PartName="/word/media/rId28.png" ContentType="image/png"/>
  <Override PartName="/word/media/rId35.png" ContentType="image/png"/>
  <Override PartName="/word/media/rId29.png" ContentType="image/png"/>
  <Override PartName="/word/media/rId36.png" ContentType="image/png"/>
  <Override PartName="/word/media/rId30.png" ContentType="image/png"/>
  <Override PartName="/word/media/rId31.png" ContentType="image/png"/>
  <Override PartName="/word/media/rId25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52.png" ContentType="image/png"/>
  <Override PartName="/word/media/rId49.png" ContentType="image/png"/>
  <Override PartName="/word/media/rId53.png" ContentType="image/png"/>
  <Override PartName="/word/media/rId50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863999" cy="97690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assets/title_emblem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97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«Московский государственный технический университет имени Н.Э. Баумана</w:t>
      </w:r>
      <w:r>
        <w:br/>
      </w:r>
      <w:r>
        <w:t xml:space="preserve">(национальный исследовательский университет)»</w:t>
      </w:r>
      <w:r>
        <w:br/>
      </w:r>
      <w:r>
        <w:t xml:space="preserve">(МГТУ им. Н.Э. Баумана)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ФАКУЛЬТЕТ «РОБОТОТЕХНИКА И КОМПЛЕКСНАЯ АВТОМАТИЗАЦИЯ»</w:t>
      </w:r>
      <w:r>
        <w:br/>
      </w:r>
      <w:r>
        <w:rPr>
          <w:bCs/>
          <w:b/>
        </w:rPr>
        <w:t xml:space="preserve">КАФЕДРА РК-9 «КОМПЬЮТЕРНЫЕ СИСТЕМЫ АВТОМАТИЗАЦИИ ПРОИЗВОДСТВА»</w:t>
      </w:r>
    </w:p>
    <w:p>
      <w:pPr>
        <w:pStyle w:val="BodyText"/>
      </w:pPr>
      <w:r>
        <w:rPr>
          <w:bCs/>
          <w:b/>
        </w:rPr>
        <w:t xml:space="preserve">Домашнее задание №1</w:t>
      </w:r>
      <w:r>
        <w:br/>
      </w:r>
      <w:r>
        <w:t xml:space="preserve">по курсу</w:t>
      </w:r>
      <w:r>
        <w:br/>
      </w:r>
      <w:r>
        <w:rPr>
          <w:bCs/>
          <w:b/>
        </w:rPr>
        <w:t xml:space="preserve">«Имитационное моделирование технологических производственных процессов»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Студент:</w:t>
            </w:r>
          </w:p>
        </w:tc>
        <w:tc>
          <w:p>
            <w:pPr>
              <w:pStyle w:val="Compact"/>
              <w:jc w:val="left"/>
            </w:pPr>
            <w:r>
              <w:t xml:space="preserve">Ерёмин Дмитрий Алексеевич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Группа:</w:t>
            </w:r>
          </w:p>
        </w:tc>
        <w:tc>
          <w:p>
            <w:pPr>
              <w:pStyle w:val="Compact"/>
              <w:jc w:val="left"/>
            </w:pPr>
            <w:r>
              <w:t xml:space="preserve">РК9-84Б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Преподаватель:</w:t>
            </w:r>
          </w:p>
        </w:tc>
        <w:tc>
          <w:p>
            <w:pPr>
              <w:pStyle w:val="Compact"/>
              <w:jc w:val="left"/>
            </w:pPr>
            <w:r>
              <w:t xml:space="preserve">Берчун Юрий Валерьевич</w:t>
            </w:r>
          </w:p>
        </w:tc>
      </w:tr>
    </w:tbl>
    <w:p>
      <w:pPr>
        <w:pStyle w:val="BodyText"/>
      </w:pPr>
      <w:r>
        <w:t xml:space="preserve">2026 г.</w:t>
      </w:r>
    </w:p>
    <w:bookmarkStart w:id="47" w:name="задача-1.-проектирование-call-центра."/>
    <w:p>
      <w:pPr>
        <w:pStyle w:val="Heading1"/>
      </w:pPr>
      <w:r>
        <w:t xml:space="preserve">Задача №1. Проектирование Call-центра.</w:t>
      </w:r>
    </w:p>
    <w:p>
      <w:pPr>
        <w:pStyle w:val="FirstParagraph"/>
      </w:pPr>
      <w:r>
        <w:t xml:space="preserve">Известно, что среднее время между звонками клиентов составляет Tc секунд, а среднее время обслуживания Ts секунд. Все потоки случайных событий считать пуассоновскими.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17</w:t>
      </w:r>
    </w:p>
    <w:p>
      <w:pPr>
        <w:pStyle w:val="BodyText"/>
      </w:pPr>
      <w:r>
        <w:t xml:space="preserve">Ts = 58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— состояние с k занятыми операторами, k = 0, ..., n.</w:t>
      </w:r>
    </w:p>
    <w:p>
      <w:pPr>
        <w:pStyle w:val="BodyText"/>
      </w:pPr>
      <w:r>
        <w:t xml:space="preserve">λ = 1/Tc = 0.059 1/с, μ = 1/Ts = 0.017 1/с.</w:t>
      </w:r>
    </w:p>
    <w:p>
      <w:pPr>
        <w:pStyle w:val="BodyText"/>
      </w:pPr>
      <w:r>
        <w:t xml:space="preserve">a = λ/μ — приведённая нагрузка; p_k — стационарная вероятность состояния S_k.</w:t>
      </w:r>
    </w:p>
    <w:p>
      <w:pPr>
        <w:pStyle w:val="BodyText"/>
      </w:pPr>
      <w:r>
        <w:t xml:space="preserve">P_отк — вероятность отказа; M_зан и K_загр — среднее число занятых операторов и их загрузка.</w:t>
      </w:r>
    </w:p>
    <w:p>
      <w:pPr>
        <w:pStyle w:val="BodyText"/>
      </w:pPr>
      <w:r>
        <w:rPr>
          <w:bCs/>
          <w:b/>
        </w:rPr>
        <w:t xml:space="preserve">Переход от исходных данных к вероятностям состояний.</w:t>
      </w:r>
      <w:r>
        <w:t xml:space="preserve"> </w:t>
      </w: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При этих исходных данных приведённая нагрузка равна 3.412,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опорных точках получаем: при n = 8 имеем M_зан = 3.36 и K_загр = 0.42; при n = 9 — 3.392 и 0.377.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1.2. Среднее число занятых операторов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1.1.2. Среднее число занятых операторов при увеличении числа операторов.</w:t>
      </w:r>
    </w:p>
    <w:p>
      <w:pPr>
        <w:pStyle w:val="BodyText"/>
      </w:pPr>
      <w:r>
        <w:t xml:space="preserve">На кривой видно, что после n = 8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8 вероятность отказа равна 0.015, а при n = 9 — 0.006.</w:t>
      </w:r>
    </w:p>
    <w:p>
      <w:pPr>
        <w:pStyle w:val="CaptionedFigure"/>
      </w:pPr>
      <w:r>
        <w:drawing>
          <wp:inline>
            <wp:extent cx="5334000" cy="2477002"/>
            <wp:effectExtent b="0" l="0" r="0" t="0"/>
            <wp:docPr descr="Рисунок 1.1.3. Вероятность отказа и загрузка операторов при измен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refusal_and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1.1.3. Вероятность отказа и загрузка операторов при изменении числа операторов.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9.</w:t>
      </w:r>
    </w:p>
    <w:p>
      <w:pPr>
        <w:pStyle w:val="BodyText"/>
      </w:pPr>
      <w:r>
        <w:t xml:space="preserve">В этой точке вероятность отказа равна 0.006, поэтому значение n = 9 принимается как минимально достаточное для текущего варианта.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17</w:t>
      </w:r>
    </w:p>
    <w:p>
      <w:pPr>
        <w:pStyle w:val="BodyText"/>
      </w:pPr>
      <w:r>
        <w:t xml:space="preserve">Ts = 58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2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2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pStyle w:val="BodyText"/>
      </w:pPr>
      <w:r>
        <w:t xml:space="preserve">λ = 0.059 1/с, μ = 0.017 1/с; a = λ/μ.</w:t>
      </w:r>
    </w:p>
    <w:p>
      <w:pPr>
        <w:pStyle w:val="BodyTex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pStyle w:val="BodyTex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pStyle w:val="BodyText"/>
      </w:pPr>
      <w:r>
        <w:t xml:space="preserve">M_зан — среднее число занятых операторов; K_загр — коэффициент их загрузки.</w:t>
      </w:r>
    </w:p>
    <w:p>
      <w:pPr>
        <w:pStyle w:val="BodyText"/>
      </w:pPr>
      <w:r>
        <w:rPr>
          <w:bCs/>
          <w:b/>
        </w:rPr>
        <w:t xml:space="preserve">Нормировка распределения.</w:t>
      </w:r>
      <w:r>
        <w:t xml:space="preserve"> </w:t>
      </w: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Sup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 </m:t>
                          </m:r>
                          <m:r>
                            <m:t>r</m:t>
                          </m:r>
                        </m:sup>
                      </m:sSub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p>
      <w:pPr>
        <w:pStyle w:val="BodyText"/>
      </w:pPr>
      <w:r>
        <w:rPr>
          <w:bCs/>
          <w:b/>
        </w:rPr>
        <w:t xml:space="preserve">Вероятности состояний обслуживания и очереди.</w:t>
      </w:r>
      <w:r>
        <w:t xml:space="preserve"> </w:t>
      </w: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p>
      <w:pPr>
        <w:pStyle w:val="BodyText"/>
      </w:pPr>
      <w:r>
        <w:rPr>
          <w:bCs/>
          <w:b/>
        </w:rPr>
        <w:t xml:space="preserve">Семейства по числу мест в очереди.</w:t>
      </w:r>
      <w:r>
        <w:t xml:space="preserve"> </w:t>
      </w:r>
      <w:r>
        <w:t xml:space="preserve">Фиксируем число операторов n и смотрим, как изменение m перераспределяет потери и ожидание.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По расчёту: при n = 5 рост m от 1 до 5 снижает P_отк с 0.091 до 0.017, а при m = 15 вероятность отказа становится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2. Вероятность отказа при разных n и изменении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1.2.2. Вероятность отказа при разных n и изменении m.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При том же n = 5 среднее число занятых операторов увеличивается лишь с 3.102 до 3.411, а коэффициент загрузки — с 0.62 до 0.682.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3. Среднее число занятых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1.2.3. Среднее число занятых операторов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4. Загрузка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1.2.4. Загрузка операторов в зависимости от m при разных n.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м</m:t>
              </m:r>
              <m:r>
                <m:rPr>
                  <m:sty m:val="p"/>
                </m:rPr>
                <m:t>е</m:t>
              </m:r>
              <m:r>
                <m:rPr>
                  <m:sty m:val="p"/>
                </m:rPr>
                <m:t>с</m:t>
              </m:r>
              <m:r>
                <m:rPr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/</m:t>
          </m:r>
          <m:r>
            <m:t>m</m:t>
          </m:r>
        </m:oMath>
      </m:oMathPara>
    </w:p>
    <w:p>
      <w:pPr>
        <w:pStyle w:val="FirstParagraph"/>
      </w:pPr>
      <w:r>
        <w:t xml:space="preserve">При n = 5 переход от m = 1 к m = 15 увеличивает вероятность существования очереди с 0.091 до 0.238, а среднюю длину очереди — с 0.091 до 0.739.</w:t>
      </w:r>
    </w:p>
    <w:p>
      <w:pPr>
        <w:pStyle w:val="BodyText"/>
      </w:pPr>
      <w:r>
        <w:t xml:space="preserve">При этом занятость одного места изменяется с 0.091 до 0.049; по этому показателю важно смотреть на конкретные численные значения для выбранного режима нагрузки.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5. Вероятность наличия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1.2.5. Вероятность наличия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6. Средняя длина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1.2.6. Средняя длина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7. Занятость мест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1.2.7. Занятость мест очереди в зависимости от m при разных n.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p>
      <w:pPr>
        <w:pStyle w:val="BodyText"/>
      </w:pPr>
      <w:r>
        <w:rPr>
          <w:bCs/>
          <w:b/>
        </w:rPr>
        <w:t xml:space="preserve">Семейства по числу операторов.</w:t>
      </w:r>
      <w:r>
        <w:t xml:space="preserve"> </w:t>
      </w:r>
      <w:r>
        <w:t xml:space="preserve">Во второй серии графиков, наоборот, фиксируем m и смотрим, как добавление операторов меняет те же метрики.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0.017 до &lt; 0.001; при n = 11 оно остаётся на уровне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8. Вероятность отказа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1.2.8. Вероятность отказа в зависимости от n при разных m.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3.354 при n = 5 до 3.412 при n = 11, а коэффициент загрузки падает с 0.671 до 0.31.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9. Среднее число занятых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1.2.9. Среднее число занятых операторов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0. Загрузка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1.2.10. Загрузка операторов в зависимости от n при разных m.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0.211 при n = 5 до 0.011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0.481 до 0.018 и далее до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1. Вероятность наличия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1.2.11. Вероятность наличия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12. Средняя длина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1.2.12. Средняя длина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3. Занятость мест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1.2.13. Занятость мест очереди в зависимости от n при разных m.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17</w:t>
      </w:r>
    </w:p>
    <w:p>
      <w:pPr>
        <w:pStyle w:val="BodyText"/>
      </w:pPr>
      <w:r>
        <w:t xml:space="preserve">Ts = 58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3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3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pStyle w:val="BodyText"/>
      </w:pPr>
      <w:r>
        <w:t xml:space="preserve">λ = 0.059 1/с, μ = 0.017 1/с; a = λ/μ.</w:t>
      </w:r>
    </w:p>
    <w:p>
      <w:pPr>
        <w:pStyle w:val="BodyTex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pStyle w:val="BodyTex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в стационарном режиме.</w:t>
      </w:r>
    </w:p>
    <w:p>
      <w:pPr>
        <w:pStyle w:val="BodyText"/>
      </w:pPr>
      <w:r>
        <w:rPr>
          <w:bCs/>
          <w:b/>
        </w:rPr>
        <w:t xml:space="preserve">Проверка стационарности.</w:t>
      </w:r>
      <w:r>
        <w:t xml:space="preserve"> </w:t>
      </w: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При данных параметрах a = 3.412, поэтому условие ρ_n &lt; 1 впервые выполняется только при n = 4.</w:t>
      </w:r>
    </w:p>
    <w:p>
      <w:pPr>
        <w:pStyle w:val="BodyText"/>
      </w:pPr>
      <w:r>
        <w:t xml:space="preserve">Поэтому режимы n = 1, 2, 3 остаются нестационарными и в графиках не получают выдуманных стационарных значений.</w:t>
      </w:r>
    </w:p>
    <w:p>
      <w:pPr>
        <w:pStyle w:val="BodyText"/>
      </w:pPr>
      <w:r>
        <w:rPr>
          <w:bCs/>
          <w:b/>
        </w:rPr>
        <w:t xml:space="preserve">Вероятность ожидания.</w:t>
      </w:r>
      <w:r>
        <w:t xml:space="preserve"> </w:t>
      </w: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В первой стационарной точке n = 4 получаем P_ож = 0.695, поэтому уже первая стационарная точка соответствует высокой вероятности ожидания.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первых стационарных точках M_зан остаётся равным 3.412, но коэффициент загрузки падает с 0.853 при n = 4 до 0.569 при n = 6 и 0.379 при n = 9.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1.3.3. Загрузка операторов в зависимости от числа операторов.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p>
      <w:pPr>
        <w:pStyle w:val="BodyText"/>
      </w:pPr>
      <w:r>
        <w:rPr>
          <w:bCs/>
          <w:b/>
        </w:rPr>
        <w:t xml:space="preserve">Ожидание в очереди.</w:t>
      </w:r>
      <w:r>
        <w:t xml:space="preserve"> </w:t>
      </w: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sSub>
            <m:e>
              <m:r>
                <m:t>ρ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По расчёту: при n = 4 имеем P_оч = 0.593 и L_оч = 4.031; уже при n = 6 эти значения снижаются до 0.092 и 0.213.</w:t>
      </w:r>
    </w:p>
    <w:p>
      <w:pPr>
        <w:pStyle w:val="BodyText"/>
      </w:pPr>
      <w:r>
        <w:t xml:space="preserve">При n = 9 очередь практически исчезает: P_оч = 0.003, L_оч = 0.006.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5. Средняя длина очереди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1.3.5. Средняя длина очереди при увеличении числа операторов.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17</w:t>
      </w:r>
    </w:p>
    <w:p>
      <w:pPr>
        <w:pStyle w:val="BodyText"/>
      </w:pPr>
      <w:r>
        <w:t xml:space="preserve">Ts = 58</w:t>
      </w:r>
    </w:p>
    <w:p>
      <w:pPr>
        <w:pStyle w:val="BodyText"/>
      </w:pPr>
      <w:r>
        <w:t xml:space="preserve">Tw = 105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4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4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pStyle w:val="BodyText"/>
      </w:pPr>
      <w:r>
        <w:t xml:space="preserve">λ = 0.059 1/с, μ = 0.017 1/с, ν = 1/Tw = 0.01 1/с.</w:t>
      </w:r>
    </w:p>
    <w:p>
      <w:pPr>
        <w:pStyle w:val="BodyTex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pStyle w:val="BodyText"/>
      </w:pPr>
      <w:r>
        <w:t xml:space="preserve">p_k — стационарная вероятность состояния после численного усечения хвоста.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с учётом ухода клиентов.</w:t>
      </w:r>
    </w:p>
    <w:p>
      <w:pPr>
        <w:pStyle w:val="BodyText"/>
      </w:pPr>
      <w:r>
        <w:rPr>
          <w:bCs/>
          <w:b/>
        </w:rPr>
        <w:t xml:space="preserve">Интенсивности переходов.</w:t>
      </w:r>
      <w:r>
        <w:t xml:space="preserve"> </w:t>
      </w: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μ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ν</m:t>
          </m:r>
        </m:oMath>
      </m:oMathPara>
    </w:p>
    <w:p>
      <w:pPr>
        <w:pStyle w:val="FirstParagraph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p>
      <w:pPr>
        <w:pStyle w:val="BodyText"/>
      </w:pPr>
      <w:r>
        <w:rPr>
          <w:bCs/>
          <w:b/>
        </w:rPr>
        <w:t xml:space="preserve">Рекуррентное построение и усечение хвоста.</w:t>
      </w:r>
      <w:r>
        <w:t xml:space="preserve"> </w:t>
      </w: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5.669e-14 по вероятности и 8.092e-13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характерных точках: при n = 1 получаем M_зан = 0.99 и K_загр = 0.99; при n = 5 — 3.241 и 0.648; при n = 8 — 3.404 и 0.425.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1.4.3. Загрузка операторов в зависимости от числа операторов.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p>
      <w:pPr>
        <w:pStyle w:val="BodyText"/>
      </w:pPr>
      <w:r>
        <w:rPr>
          <w:bCs/>
          <w:b/>
        </w:rPr>
        <w:t xml:space="preserve">Очередь и уход клиентов.</w:t>
      </w:r>
      <w:r>
        <w:t xml:space="preserve"> </w:t>
      </w: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 вероятность существования очереди равна 0.957, а средняя длина очереди — 4.384.</w:t>
      </w:r>
    </w:p>
    <w:p>
      <w:pPr>
        <w:pStyle w:val="BodyText"/>
      </w:pPr>
      <w:r>
        <w:t xml:space="preserve">При n = 5 эти значения снижаются до 0.157 и 0.308, а при n = 8 — до 0.009 и 0.015.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5. Средняя длина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1.4.5. Средняя длина очереди в зависимости от числа операторов.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47"/>
    <w:bookmarkStart w:id="54" w:name="Xd0eb1c5f420475eb51a91cf3db43c52966675fe"/>
    <w:p>
      <w:pPr>
        <w:pStyle w:val="Heading1"/>
      </w:pPr>
      <w:r>
        <w:t xml:space="preserve">Задача №2. Проектирование производственного участка.</w:t>
      </w:r>
    </w:p>
    <w:p>
      <w:pPr>
        <w:pStyle w:val="FirstParagraph"/>
      </w:pPr>
      <w:r>
        <w:t xml:space="preserve">Имеется участок с N станками. Среднее время между наладками составляет Tc минут, среднее время наладки — Ts минут. Все потоки случайных событий считать пуассоновскими.</w:t>
      </w:r>
    </w:p>
    <w:p>
      <w:pPr>
        <w:pStyle w:val="BodyText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N = 35</w:t>
      </w:r>
    </w:p>
    <w:p>
      <w:pPr>
        <w:pStyle w:val="BodyText"/>
      </w:pPr>
      <w:r>
        <w:t xml:space="preserve">Tc = 107</w:t>
      </w:r>
    </w:p>
    <w:p>
      <w:pPr>
        <w:pStyle w:val="BodyText"/>
      </w:pPr>
      <w:r>
        <w:t xml:space="preserve">Ts = 43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2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2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S_i — состояние с i неисправными станками.</w:t>
      </w:r>
    </w:p>
    <w:p>
      <w:pPr>
        <w:pStyle w:val="BodyText"/>
      </w:pPr>
      <w:r>
        <w:t xml:space="preserve">λ = 1/Tc = 0.009 1/мин, μ = 1/Ts = 0.023 1/мин.</w:t>
      </w:r>
    </w:p>
    <w:p>
      <w:pPr>
        <w:pStyle w:val="BodyTex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pStyle w:val="BodyText"/>
      </w:pPr>
      <w:r>
        <w:t xml:space="preserve">p_i — стационарная вероятность состояния S_i.</w:t>
      </w:r>
    </w:p>
    <w:p>
      <w:pPr>
        <w:pStyle w:val="BodyTex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pStyle w:val="BodyText"/>
      </w:pPr>
      <w:r>
        <w:t xml:space="preserve">M_зан и K_загр — среднее число занятых наладчиков и коэффициент загрузки наладчиков.</w:t>
      </w:r>
    </w:p>
    <w:p>
      <w:pPr>
        <w:pStyle w:val="BodyText"/>
      </w:pPr>
      <w:r>
        <w:rPr>
          <w:bCs/>
          <w:b/>
        </w:rPr>
        <w:t xml:space="preserve">Состояния отказов и восстановлений.</w:t>
      </w:r>
      <w:r>
        <w:t xml:space="preserve"> </w:t>
      </w: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μ</m:t>
          </m:r>
        </m:oMath>
      </m:oMathPara>
    </w:p>
    <w:p>
      <w:pPr>
        <w:pStyle w:val="FirstParagraph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p>
      <w:pPr>
        <w:pStyle w:val="BodyText"/>
      </w:pPr>
      <w:r>
        <w:rPr>
          <w:bCs/>
          <w:b/>
        </w:rPr>
        <w:t xml:space="preserve">Рекуррентное распределение состояний.</w:t>
      </w:r>
      <w:r>
        <w:t xml:space="preserve"> </w:t>
      </w: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i</m:t>
                          </m:r>
                        </m:sup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p>
      <w:pPr>
        <w:pStyle w:val="BodyText"/>
      </w:pPr>
      <w:r>
        <w:rPr>
          <w:bCs/>
          <w:b/>
        </w:rPr>
        <w:t xml:space="preserve">Простаивающие и ожидающие станки.</w:t>
      </w:r>
      <w:r>
        <w:t xml:space="preserve"> </w:t>
      </w: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п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На опорных точках получаем: при r = 1 имеем M_пр = 32.512 и M_ож = 31.512; при r = 10 — 11.869 и 2.574.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2. Среднее число простаив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idle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2.1.2. Среднее число простаивающих станков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3. Среднее число ожид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2.1.3. Среднее число ожидающих станков в зависимости от числа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p>
      <w:pPr>
        <w:pStyle w:val="BodyText"/>
      </w:pPr>
      <w:r>
        <w:rPr>
          <w:bCs/>
          <w:b/>
        </w:rPr>
        <w:t xml:space="preserve">Вероятность ожидания нового отказа.</w:t>
      </w:r>
      <w:r>
        <w:t xml:space="preserve"> </w:t>
      </w: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0.654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0.654, тогда как стационарная вероятность наличия очереди составляет 0.608.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4. Вероятность ожидания обслуживания при увеличении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probability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2.1.4. Вероятность ожидания обслуживания при увеличении числа наладчиков.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p>
      <w:pPr>
        <w:pStyle w:val="BodyText"/>
      </w:pPr>
      <w:r>
        <w:rPr>
          <w:bCs/>
          <w:b/>
        </w:rPr>
        <w:t xml:space="preserve">Занятые наладчики и их загрузка.</w:t>
      </w:r>
      <w:r>
        <w:t xml:space="preserve"> </w:t>
      </w: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r</m:t>
          </m:r>
        </m:oMath>
      </m:oMathPara>
    </w:p>
    <w:p>
      <w:pPr>
        <w:pStyle w:val="FirstParagraph"/>
      </w:pPr>
      <w:r>
        <w:t xml:space="preserve">На характерных точках: при r = 5 имеем M_зан = 5 и K_загр = 1; при r = 10 — 9.296 и 0.93.</w:t>
      </w:r>
    </w:p>
    <w:p>
      <w:pPr>
        <w:pStyle w:val="BodyText"/>
      </w:pPr>
      <w:r>
        <w:t xml:space="preserve">Даже при r = 33 в среднем заняты лишь 10.033 наладчика, поэтому коэффициент загрузки снижается до 0.304.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5. Среднее число занятых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busy_repairer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2.1.5. Среднее число занятых наладчиков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6. Загрузка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repairers_utilization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2.1.6. Загрузка наладчиков в зависимости от числа наладчиков.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2026-04-01T17:42:54Z</dcterms:created>
  <dcterms:modified xsi:type="dcterms:W3CDTF">2026-04-01T17:42:54Z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