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2559" w14:textId="77777777" w:rsidR="00A42747" w:rsidRDefault="00A42747">
      <w:pPr>
        <w:jc w:val="both"/>
        <w:rPr>
          <w:b/>
          <w:color w:val="0000FF"/>
        </w:rPr>
      </w:pPr>
    </w:p>
    <w:p w14:paraId="78C5AC68" w14:textId="77777777" w:rsidR="00A42747" w:rsidRDefault="001F6127">
      <w:pPr>
        <w:pStyle w:val="Kop1"/>
        <w:spacing w:line="240" w:lineRule="auto"/>
        <w:jc w:val="both"/>
        <w:rPr>
          <w:b/>
        </w:rPr>
      </w:pPr>
      <w:bookmarkStart w:id="0" w:name="_q331lvl4e83h" w:colFirst="0" w:colLast="0"/>
      <w:bookmarkStart w:id="1" w:name="_Toc43477143"/>
      <w:bookmarkEnd w:id="0"/>
      <w:r>
        <w:rPr>
          <w:b/>
        </w:rPr>
        <w:t xml:space="preserve">Flood Risk Management for the </w:t>
      </w:r>
      <w:proofErr w:type="spellStart"/>
      <w:r>
        <w:rPr>
          <w:b/>
        </w:rPr>
        <w:t>IJssel</w:t>
      </w:r>
      <w:proofErr w:type="spellEnd"/>
      <w:r>
        <w:rPr>
          <w:b/>
        </w:rPr>
        <w:t xml:space="preserve"> River</w:t>
      </w:r>
      <w:bookmarkEnd w:id="1"/>
    </w:p>
    <w:p w14:paraId="52741355" w14:textId="77777777" w:rsidR="00A42747" w:rsidRDefault="001F6127">
      <w:pPr>
        <w:pStyle w:val="Kop2"/>
        <w:spacing w:line="240" w:lineRule="auto"/>
        <w:jc w:val="both"/>
        <w:rPr>
          <w:sz w:val="28"/>
          <w:szCs w:val="28"/>
        </w:rPr>
      </w:pPr>
      <w:bookmarkStart w:id="2" w:name="_ubr6ykoljg5p" w:colFirst="0" w:colLast="0"/>
      <w:bookmarkStart w:id="3" w:name="_Toc43477144"/>
      <w:bookmarkEnd w:id="2"/>
      <w:r>
        <w:rPr>
          <w:sz w:val="28"/>
          <w:szCs w:val="28"/>
        </w:rPr>
        <w:t xml:space="preserve">Advice for the Province of </w:t>
      </w:r>
      <w:proofErr w:type="spellStart"/>
      <w:r>
        <w:rPr>
          <w:sz w:val="28"/>
          <w:szCs w:val="28"/>
        </w:rPr>
        <w:t>Overijssel</w:t>
      </w:r>
      <w:proofErr w:type="spellEnd"/>
      <w:r>
        <w:rPr>
          <w:sz w:val="28"/>
          <w:szCs w:val="28"/>
        </w:rPr>
        <w:t xml:space="preserve"> to manage uncertainties related to flood risk of the </w:t>
      </w:r>
      <w:proofErr w:type="spellStart"/>
      <w:r>
        <w:rPr>
          <w:sz w:val="28"/>
          <w:szCs w:val="28"/>
        </w:rPr>
        <w:t>IJssel</w:t>
      </w:r>
      <w:proofErr w:type="spellEnd"/>
      <w:r>
        <w:rPr>
          <w:sz w:val="28"/>
          <w:szCs w:val="28"/>
        </w:rPr>
        <w:t xml:space="preserve"> river using exploratory modelling.</w:t>
      </w:r>
      <w:bookmarkEnd w:id="3"/>
    </w:p>
    <w:p w14:paraId="4A167FF7" w14:textId="77777777" w:rsidR="00A42747" w:rsidRDefault="001F6127">
      <w:pPr>
        <w:jc w:val="both"/>
      </w:pPr>
      <w:r>
        <w:rPr>
          <w:noProof/>
        </w:rPr>
        <w:drawing>
          <wp:inline distT="114300" distB="114300" distL="114300" distR="114300" wp14:anchorId="3527A258" wp14:editId="4C8BCD07">
            <wp:extent cx="6115050" cy="4584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115050" cy="4584700"/>
                    </a:xfrm>
                    <a:prstGeom prst="rect">
                      <a:avLst/>
                    </a:prstGeom>
                    <a:ln/>
                  </pic:spPr>
                </pic:pic>
              </a:graphicData>
            </a:graphic>
          </wp:inline>
        </w:drawing>
      </w:r>
    </w:p>
    <w:p w14:paraId="5C3809A2" w14:textId="77777777" w:rsidR="00A42747" w:rsidRDefault="00A42747">
      <w:pPr>
        <w:jc w:val="both"/>
        <w:rPr>
          <w:b/>
          <w:i/>
          <w:sz w:val="24"/>
          <w:szCs w:val="24"/>
        </w:rPr>
      </w:pPr>
    </w:p>
    <w:p w14:paraId="6CD6830F" w14:textId="77777777" w:rsidR="00A42747" w:rsidRDefault="001F6127">
      <w:pPr>
        <w:jc w:val="both"/>
        <w:rPr>
          <w:sz w:val="24"/>
          <w:szCs w:val="24"/>
        </w:rPr>
      </w:pPr>
      <w:r>
        <w:rPr>
          <w:sz w:val="24"/>
          <w:szCs w:val="24"/>
        </w:rPr>
        <w:t>Martijn Ras: 5189268</w:t>
      </w:r>
    </w:p>
    <w:p w14:paraId="7C6ED646" w14:textId="77777777" w:rsidR="00A42747" w:rsidRDefault="001F6127">
      <w:pPr>
        <w:jc w:val="both"/>
        <w:rPr>
          <w:sz w:val="24"/>
          <w:szCs w:val="24"/>
        </w:rPr>
      </w:pPr>
      <w:proofErr w:type="spellStart"/>
      <w:r>
        <w:rPr>
          <w:sz w:val="24"/>
          <w:szCs w:val="24"/>
        </w:rPr>
        <w:t>Hongxuan</w:t>
      </w:r>
      <w:proofErr w:type="spellEnd"/>
      <w:r>
        <w:rPr>
          <w:sz w:val="24"/>
          <w:szCs w:val="24"/>
        </w:rPr>
        <w:t xml:space="preserve"> Yu: 5008301</w:t>
      </w:r>
    </w:p>
    <w:p w14:paraId="431F3723" w14:textId="77777777" w:rsidR="00A42747" w:rsidRDefault="001F6127">
      <w:pPr>
        <w:jc w:val="both"/>
        <w:rPr>
          <w:sz w:val="24"/>
          <w:szCs w:val="24"/>
        </w:rPr>
      </w:pPr>
      <w:r>
        <w:rPr>
          <w:sz w:val="24"/>
          <w:szCs w:val="24"/>
        </w:rPr>
        <w:t xml:space="preserve">Paulus </w:t>
      </w:r>
      <w:proofErr w:type="spellStart"/>
      <w:r>
        <w:rPr>
          <w:sz w:val="24"/>
          <w:szCs w:val="24"/>
        </w:rPr>
        <w:t>Meerman</w:t>
      </w:r>
      <w:proofErr w:type="spellEnd"/>
      <w:r>
        <w:rPr>
          <w:sz w:val="24"/>
          <w:szCs w:val="24"/>
        </w:rPr>
        <w:t>: 4383591</w:t>
      </w:r>
    </w:p>
    <w:p w14:paraId="1F930F5C" w14:textId="77777777" w:rsidR="00A42747" w:rsidRDefault="001F6127">
      <w:pPr>
        <w:jc w:val="both"/>
        <w:rPr>
          <w:sz w:val="24"/>
          <w:szCs w:val="24"/>
        </w:rPr>
      </w:pPr>
      <w:proofErr w:type="spellStart"/>
      <w:r>
        <w:rPr>
          <w:sz w:val="24"/>
          <w:szCs w:val="24"/>
        </w:rPr>
        <w:t>Supriya</w:t>
      </w:r>
      <w:proofErr w:type="spellEnd"/>
      <w:r>
        <w:rPr>
          <w:sz w:val="24"/>
          <w:szCs w:val="24"/>
        </w:rPr>
        <w:t xml:space="preserve"> Krishnan: </w:t>
      </w:r>
      <w:r>
        <w:rPr>
          <w:color w:val="222222"/>
          <w:sz w:val="24"/>
          <w:szCs w:val="24"/>
        </w:rPr>
        <w:t xml:space="preserve">906540 </w:t>
      </w:r>
      <w:r>
        <w:rPr>
          <w:sz w:val="24"/>
          <w:szCs w:val="24"/>
        </w:rPr>
        <w:t>(Ph.D. researcher MAS)</w:t>
      </w:r>
    </w:p>
    <w:p w14:paraId="67C1077F" w14:textId="77777777" w:rsidR="00A42747" w:rsidRDefault="00A42747">
      <w:pPr>
        <w:jc w:val="both"/>
        <w:rPr>
          <w:sz w:val="24"/>
          <w:szCs w:val="24"/>
        </w:rPr>
      </w:pPr>
    </w:p>
    <w:p w14:paraId="7349937C" w14:textId="77777777" w:rsidR="00A42747" w:rsidRDefault="001F6127">
      <w:pPr>
        <w:jc w:val="both"/>
        <w:rPr>
          <w:b/>
          <w:sz w:val="24"/>
          <w:szCs w:val="24"/>
        </w:rPr>
      </w:pPr>
      <w:r>
        <w:rPr>
          <w:b/>
          <w:sz w:val="24"/>
          <w:szCs w:val="24"/>
        </w:rPr>
        <w:t>EPA 1</w:t>
      </w:r>
      <w:r>
        <w:rPr>
          <w:b/>
          <w:sz w:val="24"/>
          <w:szCs w:val="24"/>
        </w:rPr>
        <w:t>361 |  Model-Based Decision-Making</w:t>
      </w:r>
    </w:p>
    <w:p w14:paraId="68AC0204" w14:textId="77777777" w:rsidR="00A42747" w:rsidRDefault="00A42747">
      <w:pPr>
        <w:pStyle w:val="Kop3"/>
        <w:spacing w:line="240" w:lineRule="auto"/>
        <w:jc w:val="both"/>
      </w:pPr>
      <w:bookmarkStart w:id="4" w:name="_bgjucv1kkdiw" w:colFirst="0" w:colLast="0"/>
      <w:bookmarkEnd w:id="4"/>
    </w:p>
    <w:p w14:paraId="29D64AF7" w14:textId="77777777" w:rsidR="00A42747" w:rsidRDefault="00A42747">
      <w:pPr>
        <w:jc w:val="both"/>
      </w:pPr>
    </w:p>
    <w:sdt>
      <w:sdtPr>
        <w:id w:val="-980383747"/>
        <w:docPartObj>
          <w:docPartGallery w:val="Table of Contents"/>
          <w:docPartUnique/>
        </w:docPartObj>
      </w:sdtPr>
      <w:sdtEndPr/>
      <w:sdtContent>
        <w:p w14:paraId="1D06B4B5" w14:textId="51B32A84" w:rsidR="00526D23" w:rsidRDefault="001F6127">
          <w:pPr>
            <w:pStyle w:val="Inhopg1"/>
            <w:tabs>
              <w:tab w:val="right" w:pos="9620"/>
            </w:tabs>
            <w:rPr>
              <w:noProof/>
            </w:rPr>
          </w:pPr>
          <w:r>
            <w:fldChar w:fldCharType="begin"/>
          </w:r>
          <w:r>
            <w:instrText xml:space="preserve"> TOC \h \u \z </w:instrText>
          </w:r>
          <w:r>
            <w:fldChar w:fldCharType="separate"/>
          </w:r>
          <w:hyperlink w:anchor="_Toc43477143" w:history="1">
            <w:r w:rsidR="00526D23" w:rsidRPr="00F429D6">
              <w:rPr>
                <w:rStyle w:val="Hyperlink"/>
                <w:b/>
                <w:noProof/>
              </w:rPr>
              <w:t>Flood Risk Management for the IJssel River</w:t>
            </w:r>
            <w:r w:rsidR="00526D23">
              <w:rPr>
                <w:noProof/>
                <w:webHidden/>
              </w:rPr>
              <w:tab/>
            </w:r>
            <w:r w:rsidR="00526D23">
              <w:rPr>
                <w:noProof/>
                <w:webHidden/>
              </w:rPr>
              <w:fldChar w:fldCharType="begin"/>
            </w:r>
            <w:r w:rsidR="00526D23">
              <w:rPr>
                <w:noProof/>
                <w:webHidden/>
              </w:rPr>
              <w:instrText xml:space="preserve"> PAGEREF _Toc43477143 \h </w:instrText>
            </w:r>
            <w:r w:rsidR="00526D23">
              <w:rPr>
                <w:noProof/>
                <w:webHidden/>
              </w:rPr>
            </w:r>
            <w:r w:rsidR="00526D23">
              <w:rPr>
                <w:noProof/>
                <w:webHidden/>
              </w:rPr>
              <w:fldChar w:fldCharType="separate"/>
            </w:r>
            <w:r w:rsidR="00142895">
              <w:rPr>
                <w:noProof/>
                <w:webHidden/>
              </w:rPr>
              <w:t>0</w:t>
            </w:r>
            <w:r w:rsidR="00526D23">
              <w:rPr>
                <w:noProof/>
                <w:webHidden/>
              </w:rPr>
              <w:fldChar w:fldCharType="end"/>
            </w:r>
          </w:hyperlink>
        </w:p>
        <w:p w14:paraId="254F4877" w14:textId="1545C2BE" w:rsidR="00526D23" w:rsidRDefault="00526D23">
          <w:pPr>
            <w:pStyle w:val="Inhopg2"/>
            <w:tabs>
              <w:tab w:val="right" w:pos="9620"/>
            </w:tabs>
            <w:rPr>
              <w:noProof/>
            </w:rPr>
          </w:pPr>
          <w:hyperlink w:anchor="_Toc43477145" w:history="1">
            <w:r w:rsidRPr="00F429D6">
              <w:rPr>
                <w:rStyle w:val="Hyperlink"/>
                <w:b/>
                <w:noProof/>
              </w:rPr>
              <w:t>Part 2: Political Reflection</w:t>
            </w:r>
            <w:r>
              <w:rPr>
                <w:noProof/>
                <w:webHidden/>
              </w:rPr>
              <w:tab/>
            </w:r>
            <w:r>
              <w:rPr>
                <w:noProof/>
                <w:webHidden/>
              </w:rPr>
              <w:fldChar w:fldCharType="begin"/>
            </w:r>
            <w:r>
              <w:rPr>
                <w:noProof/>
                <w:webHidden/>
              </w:rPr>
              <w:instrText xml:space="preserve"> PAGEREF _Toc43477145 \h </w:instrText>
            </w:r>
            <w:r>
              <w:rPr>
                <w:noProof/>
                <w:webHidden/>
              </w:rPr>
            </w:r>
            <w:r>
              <w:rPr>
                <w:noProof/>
                <w:webHidden/>
              </w:rPr>
              <w:fldChar w:fldCharType="separate"/>
            </w:r>
            <w:r w:rsidR="00142895">
              <w:rPr>
                <w:noProof/>
                <w:webHidden/>
              </w:rPr>
              <w:t>2</w:t>
            </w:r>
            <w:r>
              <w:rPr>
                <w:noProof/>
                <w:webHidden/>
              </w:rPr>
              <w:fldChar w:fldCharType="end"/>
            </w:r>
          </w:hyperlink>
        </w:p>
        <w:p w14:paraId="6D9BC65C" w14:textId="0A0C121D" w:rsidR="00526D23" w:rsidRDefault="00526D23">
          <w:pPr>
            <w:pStyle w:val="Inhopg5"/>
            <w:tabs>
              <w:tab w:val="right" w:pos="9620"/>
            </w:tabs>
            <w:rPr>
              <w:noProof/>
            </w:rPr>
          </w:pPr>
          <w:hyperlink w:anchor="_Toc43477146" w:history="1">
            <w:r w:rsidRPr="00F429D6">
              <w:rPr>
                <w:rStyle w:val="Hyperlink"/>
                <w:b/>
                <w:noProof/>
              </w:rPr>
              <w:t>Taking a macro view</w:t>
            </w:r>
            <w:r>
              <w:rPr>
                <w:noProof/>
                <w:webHidden/>
              </w:rPr>
              <w:tab/>
            </w:r>
            <w:r>
              <w:rPr>
                <w:noProof/>
                <w:webHidden/>
              </w:rPr>
              <w:fldChar w:fldCharType="begin"/>
            </w:r>
            <w:r>
              <w:rPr>
                <w:noProof/>
                <w:webHidden/>
              </w:rPr>
              <w:instrText xml:space="preserve"> PAGEREF _Toc43477146 \h </w:instrText>
            </w:r>
            <w:r>
              <w:rPr>
                <w:noProof/>
                <w:webHidden/>
              </w:rPr>
            </w:r>
            <w:r>
              <w:rPr>
                <w:noProof/>
                <w:webHidden/>
              </w:rPr>
              <w:fldChar w:fldCharType="separate"/>
            </w:r>
            <w:r w:rsidR="00142895">
              <w:rPr>
                <w:noProof/>
                <w:webHidden/>
              </w:rPr>
              <w:t>2</w:t>
            </w:r>
            <w:r>
              <w:rPr>
                <w:noProof/>
                <w:webHidden/>
              </w:rPr>
              <w:fldChar w:fldCharType="end"/>
            </w:r>
          </w:hyperlink>
        </w:p>
        <w:p w14:paraId="0C159C0E" w14:textId="30F0781A" w:rsidR="00526D23" w:rsidRDefault="00526D23">
          <w:pPr>
            <w:pStyle w:val="Inhopg5"/>
            <w:tabs>
              <w:tab w:val="right" w:pos="9620"/>
            </w:tabs>
            <w:rPr>
              <w:noProof/>
            </w:rPr>
          </w:pPr>
          <w:hyperlink w:anchor="_Toc43477147" w:history="1">
            <w:r w:rsidRPr="00F429D6">
              <w:rPr>
                <w:rStyle w:val="Hyperlink"/>
                <w:b/>
                <w:noProof/>
              </w:rPr>
              <w:t>Arriving at a middle ground</w:t>
            </w:r>
            <w:r>
              <w:rPr>
                <w:noProof/>
                <w:webHidden/>
              </w:rPr>
              <w:tab/>
            </w:r>
            <w:r>
              <w:rPr>
                <w:noProof/>
                <w:webHidden/>
              </w:rPr>
              <w:fldChar w:fldCharType="begin"/>
            </w:r>
            <w:r>
              <w:rPr>
                <w:noProof/>
                <w:webHidden/>
              </w:rPr>
              <w:instrText xml:space="preserve"> PAGEREF _Toc43477147 \h </w:instrText>
            </w:r>
            <w:r>
              <w:rPr>
                <w:noProof/>
                <w:webHidden/>
              </w:rPr>
            </w:r>
            <w:r>
              <w:rPr>
                <w:noProof/>
                <w:webHidden/>
              </w:rPr>
              <w:fldChar w:fldCharType="separate"/>
            </w:r>
            <w:r w:rsidR="00142895">
              <w:rPr>
                <w:noProof/>
                <w:webHidden/>
              </w:rPr>
              <w:t>2</w:t>
            </w:r>
            <w:r>
              <w:rPr>
                <w:noProof/>
                <w:webHidden/>
              </w:rPr>
              <w:fldChar w:fldCharType="end"/>
            </w:r>
          </w:hyperlink>
        </w:p>
        <w:p w14:paraId="34107677" w14:textId="6846D033" w:rsidR="00526D23" w:rsidRDefault="00526D23">
          <w:pPr>
            <w:pStyle w:val="Inhopg5"/>
            <w:tabs>
              <w:tab w:val="right" w:pos="9620"/>
            </w:tabs>
            <w:rPr>
              <w:noProof/>
            </w:rPr>
          </w:pPr>
          <w:hyperlink w:anchor="_Toc43477148" w:history="1">
            <w:r w:rsidRPr="00F429D6">
              <w:rPr>
                <w:rStyle w:val="Hyperlink"/>
                <w:b/>
                <w:noProof/>
              </w:rPr>
              <w:t>Narrow role of the analysts</w:t>
            </w:r>
            <w:r>
              <w:rPr>
                <w:noProof/>
                <w:webHidden/>
              </w:rPr>
              <w:tab/>
            </w:r>
            <w:r>
              <w:rPr>
                <w:noProof/>
                <w:webHidden/>
              </w:rPr>
              <w:fldChar w:fldCharType="begin"/>
            </w:r>
            <w:r>
              <w:rPr>
                <w:noProof/>
                <w:webHidden/>
              </w:rPr>
              <w:instrText xml:space="preserve"> PAGEREF _Toc43477148 \h </w:instrText>
            </w:r>
            <w:r>
              <w:rPr>
                <w:noProof/>
                <w:webHidden/>
              </w:rPr>
            </w:r>
            <w:r>
              <w:rPr>
                <w:noProof/>
                <w:webHidden/>
              </w:rPr>
              <w:fldChar w:fldCharType="separate"/>
            </w:r>
            <w:r w:rsidR="00142895">
              <w:rPr>
                <w:noProof/>
                <w:webHidden/>
              </w:rPr>
              <w:t>3</w:t>
            </w:r>
            <w:r>
              <w:rPr>
                <w:noProof/>
                <w:webHidden/>
              </w:rPr>
              <w:fldChar w:fldCharType="end"/>
            </w:r>
          </w:hyperlink>
        </w:p>
        <w:p w14:paraId="769D819A" w14:textId="57E4EA38" w:rsidR="00526D23" w:rsidRDefault="00526D23">
          <w:pPr>
            <w:pStyle w:val="Inhopg3"/>
            <w:tabs>
              <w:tab w:val="right" w:pos="9620"/>
            </w:tabs>
            <w:rPr>
              <w:noProof/>
            </w:rPr>
          </w:pPr>
          <w:hyperlink w:anchor="_Toc43477149" w:history="1">
            <w:r w:rsidRPr="00F429D6">
              <w:rPr>
                <w:rStyle w:val="Hyperlink"/>
                <w:noProof/>
              </w:rPr>
              <w:t>References</w:t>
            </w:r>
            <w:r>
              <w:rPr>
                <w:noProof/>
                <w:webHidden/>
              </w:rPr>
              <w:tab/>
            </w:r>
            <w:r>
              <w:rPr>
                <w:noProof/>
                <w:webHidden/>
              </w:rPr>
              <w:fldChar w:fldCharType="begin"/>
            </w:r>
            <w:r>
              <w:rPr>
                <w:noProof/>
                <w:webHidden/>
              </w:rPr>
              <w:instrText xml:space="preserve"> PAGEREF _Toc43477149 \h </w:instrText>
            </w:r>
            <w:r>
              <w:rPr>
                <w:noProof/>
                <w:webHidden/>
              </w:rPr>
            </w:r>
            <w:r>
              <w:rPr>
                <w:noProof/>
                <w:webHidden/>
              </w:rPr>
              <w:fldChar w:fldCharType="separate"/>
            </w:r>
            <w:r w:rsidR="00142895">
              <w:rPr>
                <w:noProof/>
                <w:webHidden/>
              </w:rPr>
              <w:t>5</w:t>
            </w:r>
            <w:r>
              <w:rPr>
                <w:noProof/>
                <w:webHidden/>
              </w:rPr>
              <w:fldChar w:fldCharType="end"/>
            </w:r>
          </w:hyperlink>
        </w:p>
        <w:p w14:paraId="1381F100" w14:textId="333AD436" w:rsidR="00526D23" w:rsidRDefault="00526D23">
          <w:pPr>
            <w:pStyle w:val="Inhopg3"/>
            <w:tabs>
              <w:tab w:val="right" w:pos="9620"/>
            </w:tabs>
            <w:rPr>
              <w:noProof/>
            </w:rPr>
          </w:pPr>
          <w:hyperlink w:anchor="_Toc43477150" w:history="1">
            <w:r w:rsidRPr="00F429D6">
              <w:rPr>
                <w:rStyle w:val="Hyperlink"/>
                <w:noProof/>
              </w:rPr>
              <w:t>Appendix 1: Average uncertainty mean table</w:t>
            </w:r>
            <w:r>
              <w:rPr>
                <w:noProof/>
                <w:webHidden/>
              </w:rPr>
              <w:tab/>
            </w:r>
            <w:r>
              <w:rPr>
                <w:noProof/>
                <w:webHidden/>
              </w:rPr>
              <w:fldChar w:fldCharType="begin"/>
            </w:r>
            <w:r>
              <w:rPr>
                <w:noProof/>
                <w:webHidden/>
              </w:rPr>
              <w:instrText xml:space="preserve"> PAGEREF _Toc43477150 \h </w:instrText>
            </w:r>
            <w:r>
              <w:rPr>
                <w:noProof/>
                <w:webHidden/>
              </w:rPr>
            </w:r>
            <w:r>
              <w:rPr>
                <w:noProof/>
                <w:webHidden/>
              </w:rPr>
              <w:fldChar w:fldCharType="separate"/>
            </w:r>
            <w:r w:rsidR="00142895">
              <w:rPr>
                <w:noProof/>
                <w:webHidden/>
              </w:rPr>
              <w:t>6</w:t>
            </w:r>
            <w:r>
              <w:rPr>
                <w:noProof/>
                <w:webHidden/>
              </w:rPr>
              <w:fldChar w:fldCharType="end"/>
            </w:r>
          </w:hyperlink>
        </w:p>
        <w:p w14:paraId="7B0750CF" w14:textId="609EE1E6" w:rsidR="00526D23" w:rsidRDefault="00526D23">
          <w:pPr>
            <w:pStyle w:val="Inhopg3"/>
            <w:tabs>
              <w:tab w:val="right" w:pos="9620"/>
            </w:tabs>
            <w:rPr>
              <w:noProof/>
            </w:rPr>
          </w:pPr>
          <w:hyperlink w:anchor="_Toc43477151" w:history="1">
            <w:r w:rsidRPr="00F429D6">
              <w:rPr>
                <w:rStyle w:val="Hyperlink"/>
                <w:noProof/>
              </w:rPr>
              <w:t>Appendix 2: Worst case uncertainty mean table</w:t>
            </w:r>
            <w:r>
              <w:rPr>
                <w:noProof/>
                <w:webHidden/>
              </w:rPr>
              <w:tab/>
            </w:r>
            <w:r>
              <w:rPr>
                <w:noProof/>
                <w:webHidden/>
              </w:rPr>
              <w:fldChar w:fldCharType="begin"/>
            </w:r>
            <w:r>
              <w:rPr>
                <w:noProof/>
                <w:webHidden/>
              </w:rPr>
              <w:instrText xml:space="preserve"> PAGEREF _Toc43477151 \h </w:instrText>
            </w:r>
            <w:r>
              <w:rPr>
                <w:noProof/>
                <w:webHidden/>
              </w:rPr>
            </w:r>
            <w:r>
              <w:rPr>
                <w:noProof/>
                <w:webHidden/>
              </w:rPr>
              <w:fldChar w:fldCharType="separate"/>
            </w:r>
            <w:r w:rsidR="00142895">
              <w:rPr>
                <w:noProof/>
                <w:webHidden/>
              </w:rPr>
              <w:t>10</w:t>
            </w:r>
            <w:r>
              <w:rPr>
                <w:noProof/>
                <w:webHidden/>
              </w:rPr>
              <w:fldChar w:fldCharType="end"/>
            </w:r>
          </w:hyperlink>
        </w:p>
        <w:p w14:paraId="62B3FDCC" w14:textId="77777777" w:rsidR="00A42747" w:rsidRDefault="001F6127">
          <w:pPr>
            <w:tabs>
              <w:tab w:val="right" w:pos="9630"/>
            </w:tabs>
            <w:spacing w:before="60" w:after="80" w:line="240" w:lineRule="auto"/>
            <w:ind w:left="720"/>
            <w:jc w:val="both"/>
          </w:pPr>
          <w:r>
            <w:fldChar w:fldCharType="end"/>
          </w:r>
        </w:p>
      </w:sdtContent>
    </w:sdt>
    <w:p w14:paraId="2E1C6AD4" w14:textId="77777777" w:rsidR="00A42747" w:rsidRDefault="00A42747">
      <w:pPr>
        <w:jc w:val="both"/>
      </w:pPr>
    </w:p>
    <w:p w14:paraId="133B1A30" w14:textId="77777777" w:rsidR="00A42747" w:rsidRDefault="001F6127">
      <w:pPr>
        <w:pStyle w:val="Kop2"/>
        <w:spacing w:line="240" w:lineRule="auto"/>
        <w:jc w:val="both"/>
        <w:rPr>
          <w:b/>
          <w:color w:val="0000FF"/>
        </w:rPr>
      </w:pPr>
      <w:bookmarkStart w:id="5" w:name="_p3jlvmq7bmx3" w:colFirst="0" w:colLast="0"/>
      <w:bookmarkStart w:id="6" w:name="_GoBack"/>
      <w:bookmarkEnd w:id="5"/>
      <w:bookmarkEnd w:id="6"/>
      <w:r>
        <w:br w:type="page"/>
      </w:r>
    </w:p>
    <w:p w14:paraId="5D686EBD" w14:textId="77777777" w:rsidR="00A42747" w:rsidRDefault="001F6127">
      <w:pPr>
        <w:pStyle w:val="Kop2"/>
        <w:spacing w:line="240" w:lineRule="auto"/>
        <w:jc w:val="both"/>
        <w:rPr>
          <w:b/>
        </w:rPr>
      </w:pPr>
      <w:bookmarkStart w:id="7" w:name="_Toc43477145"/>
      <w:r>
        <w:rPr>
          <w:b/>
        </w:rPr>
        <w:lastRenderedPageBreak/>
        <w:t>Part 2: Political Reflection</w:t>
      </w:r>
      <w:bookmarkEnd w:id="7"/>
    </w:p>
    <w:p w14:paraId="0A6D378F" w14:textId="77777777" w:rsidR="00A42747" w:rsidRDefault="001F6127">
      <w:pPr>
        <w:spacing w:before="240"/>
        <w:jc w:val="both"/>
      </w:pPr>
      <w:r>
        <w:t>The role of analysts at the science-policy interface is widely misunderstood. Analysts are expected to generate a s</w:t>
      </w:r>
      <w:r>
        <w:t>cientifically rigorous model and optimal solutions to a problem (even when embedded within a broader context), which in an ideal world, would be acceptable to all actors and mandated for action by politicians. Achieving the correct balance between a techni</w:t>
      </w:r>
      <w:r>
        <w:t>cal and political discussion is key. Reality is somewhat muddier, as was illustrated through the process of modelling and the actor debate. In this reflection, the challenges of implementing our policy advice is explored and we present some directions to m</w:t>
      </w:r>
      <w:r>
        <w:t>itigate the risks associated with these challenges:</w:t>
      </w:r>
    </w:p>
    <w:p w14:paraId="1AF915D5" w14:textId="77777777" w:rsidR="00A42747" w:rsidRDefault="001F6127">
      <w:pPr>
        <w:pStyle w:val="Kop5"/>
        <w:jc w:val="both"/>
        <w:rPr>
          <w:b/>
          <w:sz w:val="24"/>
          <w:szCs w:val="24"/>
        </w:rPr>
      </w:pPr>
      <w:bookmarkStart w:id="8" w:name="_iq3yap9fhgud" w:colFirst="0" w:colLast="0"/>
      <w:bookmarkStart w:id="9" w:name="_Toc43477146"/>
      <w:bookmarkEnd w:id="8"/>
      <w:r>
        <w:rPr>
          <w:b/>
          <w:sz w:val="24"/>
          <w:szCs w:val="24"/>
        </w:rPr>
        <w:t>Taking a macro view</w:t>
      </w:r>
      <w:bookmarkEnd w:id="9"/>
    </w:p>
    <w:p w14:paraId="60C75EA6" w14:textId="77777777" w:rsidR="00A42747" w:rsidRDefault="001F6127">
      <w:pPr>
        <w:spacing w:before="240"/>
        <w:jc w:val="both"/>
      </w:pPr>
      <w:r>
        <w:t>In the real world, as seen in this study, analysis and outputs of static models were often challenged by value differences from actors, since most actors (especially the smaller ones w</w:t>
      </w:r>
      <w:r>
        <w:t>ho do not contribute financially) tend to focus on their own gains. Hence, multiple problem framings for a common goal were essential</w:t>
      </w:r>
    </w:p>
    <w:p w14:paraId="5B86F113" w14:textId="77777777" w:rsidR="00A42747" w:rsidRDefault="001F6127">
      <w:pPr>
        <w:spacing w:before="240"/>
        <w:jc w:val="both"/>
        <w:rPr>
          <w:rFonts w:ascii="Times New Roman" w:eastAsia="Times New Roman" w:hAnsi="Times New Roman" w:cs="Times New Roman"/>
          <w:sz w:val="24"/>
          <w:szCs w:val="24"/>
        </w:rPr>
      </w:pPr>
      <w:r>
        <w:t>Despite the presence of a mandate for actors for a project with the goal of minimizing losses due to flood risks, the sepa</w:t>
      </w:r>
      <w:r>
        <w:t>ration of reality and preferred outcome is not very clear. This makes problem framing important (</w:t>
      </w:r>
      <w:proofErr w:type="spellStart"/>
      <w:r>
        <w:t>Hisschemöller</w:t>
      </w:r>
      <w:proofErr w:type="spellEnd"/>
      <w:r>
        <w:t xml:space="preserve"> &amp; Hoppe, 1995). The case study of the Ijssel river has a common goal (safety of citizens) which does not make it unstructured at the start. Howev</w:t>
      </w:r>
      <w:r>
        <w:t xml:space="preserve">er, the pathways to reach the goal differs, impacting some actors in an </w:t>
      </w:r>
      <w:proofErr w:type="spellStart"/>
      <w:r>
        <w:t>unfavourable</w:t>
      </w:r>
      <w:proofErr w:type="spellEnd"/>
      <w:r>
        <w:t xml:space="preserve"> manner. The issue is the lack of a broader worldview in which the problem is situated. Smaller actors such as provinces do not necessarily concern themselves with issues o</w:t>
      </w:r>
      <w:r>
        <w:t xml:space="preserve">f national safety (such as the Delta </w:t>
      </w:r>
      <w:proofErr w:type="spellStart"/>
      <w:r>
        <w:t>Programme</w:t>
      </w:r>
      <w:proofErr w:type="spellEnd"/>
      <w:r>
        <w:t xml:space="preserve"> and Room for the River). They not only will not contribute to it financially and do not want to suffer socio-economic consequences either (land submergence, displacement of people, </w:t>
      </w:r>
      <w:proofErr w:type="spellStart"/>
      <w:r>
        <w:t>etc</w:t>
      </w:r>
      <w:proofErr w:type="spellEnd"/>
      <w:r>
        <w:t>). Moreover, profit-orien</w:t>
      </w:r>
      <w:r>
        <w:t xml:space="preserve">ted actors such as the Transport Company with a single aim of not disrupting their business may not even align with the common goal of the project (Warner, Van </w:t>
      </w:r>
      <w:proofErr w:type="spellStart"/>
      <w:r>
        <w:t>Buuren</w:t>
      </w:r>
      <w:proofErr w:type="spellEnd"/>
      <w:r>
        <w:t>, 2011).</w:t>
      </w:r>
    </w:p>
    <w:p w14:paraId="62DB5FE2" w14:textId="77777777" w:rsidR="00A42747" w:rsidRDefault="001F6127">
      <w:pPr>
        <w:spacing w:before="240"/>
        <w:jc w:val="both"/>
      </w:pPr>
      <w:r>
        <w:t>Analysts have a role here to illustrate not just the optimal solutions but also t</w:t>
      </w:r>
      <w:r>
        <w:t>he negative or worst-case scenarios that may occur if certain measures are not implemented. Rival framings of the same problem catering to each actor would be the key to enable a macro-view of the issue enabling a strong ground for consensus.</w:t>
      </w:r>
    </w:p>
    <w:p w14:paraId="14FA5638" w14:textId="77777777" w:rsidR="00A42747" w:rsidRDefault="001F6127">
      <w:pPr>
        <w:pStyle w:val="Kop5"/>
        <w:jc w:val="both"/>
        <w:rPr>
          <w:b/>
          <w:sz w:val="24"/>
          <w:szCs w:val="24"/>
        </w:rPr>
      </w:pPr>
      <w:bookmarkStart w:id="10" w:name="_taxrll1bk4fh" w:colFirst="0" w:colLast="0"/>
      <w:bookmarkStart w:id="11" w:name="_Toc43477147"/>
      <w:bookmarkEnd w:id="10"/>
      <w:r>
        <w:rPr>
          <w:b/>
          <w:sz w:val="24"/>
          <w:szCs w:val="24"/>
        </w:rPr>
        <w:t>Arriving at a</w:t>
      </w:r>
      <w:r>
        <w:rPr>
          <w:b/>
          <w:sz w:val="24"/>
          <w:szCs w:val="24"/>
        </w:rPr>
        <w:t xml:space="preserve"> middle ground</w:t>
      </w:r>
      <w:bookmarkEnd w:id="11"/>
    </w:p>
    <w:p w14:paraId="62CA5225" w14:textId="77777777" w:rsidR="00A42747" w:rsidRDefault="001F6127">
      <w:pPr>
        <w:spacing w:before="240"/>
        <w:jc w:val="both"/>
        <w:rPr>
          <w:rFonts w:ascii="Times New Roman" w:eastAsia="Times New Roman" w:hAnsi="Times New Roman" w:cs="Times New Roman"/>
          <w:sz w:val="24"/>
          <w:szCs w:val="24"/>
        </w:rPr>
      </w:pPr>
      <w:r>
        <w:t>This requires broadening the scope of the problem to arrive at a consensus regarding shared and conflicting values on risk distribution, financial trade-offs and immeasurable variables such as design quality.</w:t>
      </w:r>
    </w:p>
    <w:p w14:paraId="06BE514D" w14:textId="77777777" w:rsidR="00A42747" w:rsidRDefault="001F6127">
      <w:pPr>
        <w:spacing w:before="240"/>
        <w:jc w:val="both"/>
      </w:pPr>
      <w:r>
        <w:t>In order to find an optimal solu</w:t>
      </w:r>
      <w:r>
        <w:t xml:space="preserve">tion, the ontological description of a problem determines which variables, or KPIs, are of importance (Driessen et al., 2010). Furthermore, a wide set of assumptions, boundaries and unquantifiable variables give ample opportunity to politicize an analysis </w:t>
      </w:r>
      <w:r>
        <w:t>(</w:t>
      </w:r>
      <w:r>
        <w:rPr>
          <w:color w:val="222222"/>
          <w:highlight w:val="white"/>
        </w:rPr>
        <w:t xml:space="preserve">Van </w:t>
      </w:r>
      <w:proofErr w:type="spellStart"/>
      <w:r>
        <w:rPr>
          <w:color w:val="222222"/>
          <w:highlight w:val="white"/>
        </w:rPr>
        <w:t>Enst</w:t>
      </w:r>
      <w:proofErr w:type="spellEnd"/>
      <w:r>
        <w:rPr>
          <w:color w:val="222222"/>
          <w:highlight w:val="white"/>
        </w:rPr>
        <w:t>, W.I., et al., 2014</w:t>
      </w:r>
      <w:r>
        <w:t>). Each actor may have their own truth proven using a model. Hence, debating for what is correct is an exercise in argumentative ammunition.</w:t>
      </w:r>
    </w:p>
    <w:p w14:paraId="4E41B41D" w14:textId="77777777" w:rsidR="00A42747" w:rsidRDefault="001F6127">
      <w:pPr>
        <w:spacing w:before="240"/>
        <w:jc w:val="both"/>
      </w:pPr>
      <w:r>
        <w:lastRenderedPageBreak/>
        <w:t>During the debate, stakeholder dynamics are determined by tensions emerging from a fai</w:t>
      </w:r>
      <w:r>
        <w:t>r risk-distribution and fair cost-benefit distribution (although ‘cost’ was not explicitly a mandate for any actor). Delta Commission and Rijkswaterstaat had the common goal of identifying a long-term strategy for flood-risk management for the Ijssel river</w:t>
      </w:r>
      <w:r>
        <w:t>. They are also the financiers of this project and the Rijkswaterstaat had the power to overrule any policy, even if all or no actor is satisfied, though they are open to other actors contributing.</w:t>
      </w:r>
    </w:p>
    <w:p w14:paraId="49A79EC4" w14:textId="77777777" w:rsidR="00A42747" w:rsidRDefault="001F6127">
      <w:pPr>
        <w:spacing w:before="240"/>
        <w:jc w:val="both"/>
      </w:pPr>
      <w:r>
        <w:t>The provinces and their respective dike rings shared the o</w:t>
      </w:r>
      <w:r>
        <w:t>bjective of protecting their people and assets from damages. This could be achieved by: (a) Building higher dikes (this displaces people, shields connection to the river); or (b) Adopt Room for the River projects (expensive, reduces the depth of water, pro</w:t>
      </w:r>
      <w:r>
        <w:t>vinces will have to give up land). Each alternative impacts provinces differently.</w:t>
      </w:r>
    </w:p>
    <w:p w14:paraId="3E82A410" w14:textId="77777777" w:rsidR="00A42747" w:rsidRDefault="001F6127">
      <w:pPr>
        <w:spacing w:before="240"/>
        <w:jc w:val="both"/>
      </w:pPr>
      <w:r>
        <w:t xml:space="preserve">The Transport company, true to their mandate, strongly supported the heightening of dikes to make sure water levels do not reduce, whereas, the Environmental Interest Group </w:t>
      </w:r>
      <w:r>
        <w:t>only supported Room for the River initiatives. This was a recurring tension in the debate. In addition to a fair distribution of risks and costs, the ethical trade-off of money and human lives must also be negotiated. No policy can claim to have completely</w:t>
      </w:r>
      <w:r>
        <w:t xml:space="preserve"> mitigated a risk to human life. Though the Rijkswaterstaat works with a probability of 1 in 100000 people dying in a flood, quantifying this against not adopting a measure is plagued with ethical arguments.</w:t>
      </w:r>
    </w:p>
    <w:p w14:paraId="34DCD201" w14:textId="77777777" w:rsidR="00A42747" w:rsidRDefault="001F6127">
      <w:pPr>
        <w:pStyle w:val="Kop5"/>
        <w:jc w:val="both"/>
        <w:rPr>
          <w:b/>
          <w:sz w:val="24"/>
          <w:szCs w:val="24"/>
        </w:rPr>
      </w:pPr>
      <w:bookmarkStart w:id="12" w:name="_6fcxqowq7o" w:colFirst="0" w:colLast="0"/>
      <w:bookmarkStart w:id="13" w:name="_Toc43477148"/>
      <w:bookmarkEnd w:id="12"/>
      <w:r>
        <w:rPr>
          <w:b/>
          <w:sz w:val="24"/>
          <w:szCs w:val="24"/>
        </w:rPr>
        <w:t>Narrow role of the analysts</w:t>
      </w:r>
      <w:bookmarkEnd w:id="13"/>
    </w:p>
    <w:p w14:paraId="16714230" w14:textId="77777777" w:rsidR="00A42747" w:rsidRDefault="001F6127">
      <w:pPr>
        <w:spacing w:before="240"/>
        <w:jc w:val="both"/>
      </w:pPr>
      <w:r>
        <w:t>The role of the anal</w:t>
      </w:r>
      <w:r>
        <w:t xml:space="preserve">yst was viewed as the truth finder by other non-analyst actors, which simplified the notion of the analyst. In this perception there is an </w:t>
      </w:r>
      <w:proofErr w:type="spellStart"/>
      <w:r>
        <w:rPr>
          <w:i/>
        </w:rPr>
        <w:t>apriori</w:t>
      </w:r>
      <w:proofErr w:type="spellEnd"/>
      <w:r>
        <w:t xml:space="preserve"> of an expectation of an optimum which might be the case for a sole actor, but is rarely the case for the mult</w:t>
      </w:r>
      <w:r>
        <w:t>i-actor systems</w:t>
      </w:r>
    </w:p>
    <w:p w14:paraId="1204EC67" w14:textId="77777777" w:rsidR="00A42747" w:rsidRDefault="001F6127">
      <w:pPr>
        <w:spacing w:before="240"/>
        <w:jc w:val="both"/>
      </w:pPr>
      <w:r>
        <w:t>As analysts of the Delta Commission (DC), our mandate was to cater to the requirements of the Commission. The problem itself is a case of deep uncertainty and working remotely in a multi-stakeholder environment also made it a ‘wicked’ probl</w:t>
      </w:r>
      <w:r>
        <w:t>em where the boundaries between problem formulation and solutions are intertwined with each other (</w:t>
      </w:r>
      <w:proofErr w:type="spellStart"/>
      <w:r>
        <w:t>Kwakkel</w:t>
      </w:r>
      <w:proofErr w:type="spellEnd"/>
      <w:r>
        <w:t>, J.H., et al 2016). Our challenge was to provide effective decisions under unavoidable uncertainty (</w:t>
      </w:r>
      <w:proofErr w:type="spellStart"/>
      <w:r>
        <w:t>Lempert</w:t>
      </w:r>
      <w:proofErr w:type="spellEnd"/>
      <w:r>
        <w:t xml:space="preserve"> et al. 2003). At the onset, our objective</w:t>
      </w:r>
      <w:r>
        <w:t xml:space="preserve"> as analysts was also to go beyond the assigned tasks to broaden the scope of the problem and understand how to aid a forward-looking decision-making process.</w:t>
      </w:r>
    </w:p>
    <w:p w14:paraId="61EDF166" w14:textId="77777777" w:rsidR="00A42747" w:rsidRDefault="001F6127">
      <w:pPr>
        <w:spacing w:before="240"/>
        <w:jc w:val="both"/>
      </w:pPr>
      <w:r>
        <w:t>Delta Commission (DC) is one of the prime actors in this developing the high-level strategy and h</w:t>
      </w:r>
      <w:r>
        <w:t>olds veto powers to approve or scrap strategies irrespective of the viewpoint of other actors. As their analysts, we were assigned multiple tasks over the timeline of the project including:</w:t>
      </w:r>
    </w:p>
    <w:p w14:paraId="0052C8ED" w14:textId="77777777" w:rsidR="00A42747" w:rsidRDefault="001F6127">
      <w:pPr>
        <w:numPr>
          <w:ilvl w:val="0"/>
          <w:numId w:val="2"/>
        </w:numPr>
        <w:jc w:val="both"/>
      </w:pPr>
      <w:proofErr w:type="spellStart"/>
      <w:r>
        <w:t>Organising</w:t>
      </w:r>
      <w:proofErr w:type="spellEnd"/>
      <w:r>
        <w:t xml:space="preserve"> meetings with other Actors to gather their concerns.</w:t>
      </w:r>
    </w:p>
    <w:p w14:paraId="02F2CAAC" w14:textId="77777777" w:rsidR="00A42747" w:rsidRDefault="001F6127">
      <w:pPr>
        <w:numPr>
          <w:ilvl w:val="0"/>
          <w:numId w:val="2"/>
        </w:numPr>
        <w:jc w:val="both"/>
      </w:pPr>
      <w:r>
        <w:t>Collecting and verifying data for their objectives and from other actors..</w:t>
      </w:r>
    </w:p>
    <w:p w14:paraId="3755E029" w14:textId="77777777" w:rsidR="00A42747" w:rsidRDefault="001F6127">
      <w:pPr>
        <w:numPr>
          <w:ilvl w:val="0"/>
          <w:numId w:val="2"/>
        </w:numPr>
        <w:jc w:val="both"/>
      </w:pPr>
      <w:r>
        <w:t>Running analytical models.</w:t>
      </w:r>
    </w:p>
    <w:p w14:paraId="7485452B" w14:textId="77777777" w:rsidR="00A42747" w:rsidRDefault="001F6127">
      <w:pPr>
        <w:numPr>
          <w:ilvl w:val="0"/>
          <w:numId w:val="2"/>
        </w:numPr>
        <w:jc w:val="both"/>
      </w:pPr>
      <w:r>
        <w:t xml:space="preserve">Substantiating research </w:t>
      </w:r>
    </w:p>
    <w:p w14:paraId="37BB7D0E" w14:textId="77777777" w:rsidR="00A42747" w:rsidRDefault="001F6127">
      <w:pPr>
        <w:numPr>
          <w:ilvl w:val="0"/>
          <w:numId w:val="2"/>
        </w:numPr>
        <w:spacing w:after="240"/>
        <w:jc w:val="both"/>
      </w:pPr>
      <w:r>
        <w:t xml:space="preserve">Verifying claims made by other actors. (For e.g. the claim by the transport company stating boats are better for the environment </w:t>
      </w:r>
      <w:r>
        <w:t>than trucks).</w:t>
      </w:r>
    </w:p>
    <w:p w14:paraId="2EB9546F" w14:textId="77777777" w:rsidR="00A42747" w:rsidRDefault="001F6127">
      <w:pPr>
        <w:jc w:val="both"/>
      </w:pPr>
      <w:r>
        <w:t xml:space="preserve">The experience working for the Delta Commission (DC) can be described as an example of what is not ideal in practice as a working relationship between a client and an analyst. The analysts did not </w:t>
      </w:r>
      <w:r>
        <w:lastRenderedPageBreak/>
        <w:t>have any tasks set out for them which made th</w:t>
      </w:r>
      <w:r>
        <w:t xml:space="preserve">em unsure of their roles in the project. The larger goals of DC were unclear and it was only very close to the debate that the DC began to involve the analyst team in meetings. The DC, in the absence of Rijkswaterstaat, wants to act as an Actor that wants </w:t>
      </w:r>
      <w:r>
        <w:t>to build consensus amongst all actors, without strong mandates for itself. What followed after that was multiple tasks on gathering data, analyzing it and verifying claims which had to be executed rapidly. The running of the model, which is a substantial p</w:t>
      </w:r>
      <w:r>
        <w:t>art, was allotted very late in the process. This slowed down the optimization process which was complicated further because there were no clear goals. Political consensus building tool centerstage. This disagreement between different modelling practices an</w:t>
      </w:r>
      <w:r>
        <w:t>d consequently different truth claims proved to be a hurdle during the debate. The amount and depth of information forthcoming from other actors also varied widely on policy levers.  So we incremented each other policy randomly to get an overview of what t</w:t>
      </w:r>
      <w:r>
        <w:t>he solution might entail. This practice, most of the time, prevented a certain alignment on the technical level before the debates.</w:t>
      </w:r>
    </w:p>
    <w:p w14:paraId="16E8F1B4" w14:textId="77777777" w:rsidR="00A42747" w:rsidRDefault="001F6127">
      <w:pPr>
        <w:jc w:val="both"/>
      </w:pPr>
      <w:r>
        <w:t xml:space="preserve"> </w:t>
      </w:r>
    </w:p>
    <w:p w14:paraId="018D55E5" w14:textId="77777777" w:rsidR="00A42747" w:rsidRDefault="001F6127">
      <w:pPr>
        <w:jc w:val="both"/>
      </w:pPr>
      <w:r>
        <w:t>The DC wanted the duration of the model to be set to 2100. So, we ran the model twice: once with a run time of eighty year</w:t>
      </w:r>
      <w:r>
        <w:t xml:space="preserve">s and once with a normal run time of 200 years., so we could actually assess the outcomes for DC, but also for the other groups. So, the recommendation would be to have a technical meeting to agree on model practices and variables. (Van </w:t>
      </w:r>
      <w:proofErr w:type="spellStart"/>
      <w:r>
        <w:t>Enst</w:t>
      </w:r>
      <w:proofErr w:type="spellEnd"/>
      <w:r>
        <w:t>, W.I., et al.,</w:t>
      </w:r>
      <w:r>
        <w:t xml:space="preserve"> 2014).</w:t>
      </w:r>
    </w:p>
    <w:p w14:paraId="2624DAF4" w14:textId="77777777" w:rsidR="00A42747" w:rsidRDefault="00A42747">
      <w:pPr>
        <w:jc w:val="both"/>
        <w:rPr>
          <w:b/>
          <w:sz w:val="24"/>
          <w:szCs w:val="24"/>
        </w:rPr>
      </w:pPr>
    </w:p>
    <w:p w14:paraId="6EF09549" w14:textId="77777777" w:rsidR="00A42747" w:rsidRDefault="001F6127">
      <w:pPr>
        <w:jc w:val="both"/>
        <w:rPr>
          <w:b/>
          <w:sz w:val="24"/>
          <w:szCs w:val="24"/>
        </w:rPr>
      </w:pPr>
      <w:r>
        <w:rPr>
          <w:b/>
          <w:sz w:val="24"/>
          <w:szCs w:val="24"/>
        </w:rPr>
        <w:t>Debate Proceedings</w:t>
      </w:r>
    </w:p>
    <w:p w14:paraId="1E9C0446" w14:textId="77777777" w:rsidR="00A42747" w:rsidRDefault="001F6127">
      <w:pPr>
        <w:jc w:val="both"/>
      </w:pPr>
      <w:r>
        <w:t>The ambiguity of values of lives, costs, risk distribution, tradition and environmental stewardship are clashing and are not seen as commensurable. Not all such conflicts can be resolved using standard financial compensation pac</w:t>
      </w:r>
      <w:r>
        <w:t>kages. Such clashes are typical in the political arena. For example, in the presidential elections of Bush vs Al Gore, the result outcomes were so close that there was no technically accepted result based on the number of votes. In such a situation, the de</w:t>
      </w:r>
      <w:r>
        <w:t>cision was made by democratic institutions agreeing within an established and accepted judicial framework (</w:t>
      </w:r>
      <w:proofErr w:type="spellStart"/>
      <w:r>
        <w:t>Sarewitz</w:t>
      </w:r>
      <w:proofErr w:type="spellEnd"/>
      <w:r>
        <w:t xml:space="preserve">, D. 2004). </w:t>
      </w:r>
    </w:p>
    <w:p w14:paraId="625CBF21" w14:textId="77777777" w:rsidR="00A42747" w:rsidRDefault="00A42747">
      <w:pPr>
        <w:jc w:val="both"/>
      </w:pPr>
    </w:p>
    <w:p w14:paraId="1B1D3CB1" w14:textId="77777777" w:rsidR="00A42747" w:rsidRDefault="001F6127">
      <w:pPr>
        <w:jc w:val="both"/>
        <w:rPr>
          <w:rFonts w:ascii="Times New Roman" w:eastAsia="Times New Roman" w:hAnsi="Times New Roman" w:cs="Times New Roman"/>
          <w:sz w:val="24"/>
          <w:szCs w:val="24"/>
        </w:rPr>
      </w:pPr>
      <w:r>
        <w:t>Focused coping strategies must be devised based on what arguments are expected in the political arena. (For e.g.,</w:t>
      </w:r>
      <w:proofErr w:type="spellStart"/>
      <w:r>
        <w:t>Overijssel</w:t>
      </w:r>
      <w:proofErr w:type="spellEnd"/>
      <w:r>
        <w:t xml:space="preserve"> off</w:t>
      </w:r>
      <w:r>
        <w:t xml:space="preserve">ered to compensate for some costs, which was not sufficient as per Gelderland) (Stewart, 2006; </w:t>
      </w:r>
      <w:proofErr w:type="spellStart"/>
      <w:r>
        <w:t>Thacher</w:t>
      </w:r>
      <w:proofErr w:type="spellEnd"/>
      <w:r>
        <w:t xml:space="preserve"> &amp; Rein, 2004).  Six major coping strategies summarized by Graaf et al, (2016) are </w:t>
      </w:r>
      <w:proofErr w:type="spellStart"/>
      <w:r>
        <w:t>FireWalls</w:t>
      </w:r>
      <w:proofErr w:type="spellEnd"/>
      <w:r>
        <w:t>, Bias. Casuistry, Cycling, Hybridization and Incrementalism.</w:t>
      </w:r>
      <w:r>
        <w:rPr>
          <w:rFonts w:ascii="Times New Roman" w:eastAsia="Times New Roman" w:hAnsi="Times New Roman" w:cs="Times New Roman"/>
          <w:sz w:val="24"/>
          <w:szCs w:val="24"/>
        </w:rPr>
        <w:t xml:space="preserve"> </w:t>
      </w:r>
    </w:p>
    <w:p w14:paraId="4BAE14C3" w14:textId="77777777" w:rsidR="00A42747" w:rsidRDefault="001F6127">
      <w:pPr>
        <w:spacing w:before="240"/>
        <w:jc w:val="both"/>
      </w:pPr>
      <w:r>
        <w:t>In our case, the Hybridization strategy and Bias strategies would have helped to structure the value inputs for the analysts. The Bias strategy enables agreement of values that can be neglected in return for compensation. Implicitly this was done to prese</w:t>
      </w:r>
      <w:r>
        <w:t>rve traditional agricultural land by supporting dike heightening. However, since its value was not quantifiably, it was not part of the used formula. The hybridization strategy aims at establishing consent over values and is especially developed for multi-</w:t>
      </w:r>
      <w:r>
        <w:t>sectoral public–private partnerships. In essence the case debate is a form of this, but the debate focused on more technical and CBA aspects and less on the convergence and defining values involved. By making the implicit values explicit beforehand the cha</w:t>
      </w:r>
      <w:r>
        <w:t>nce of anonymity and hostility emerging might decrease. Analysts can help determine if scenario and policy discovery show that certain values are not threatened. An analytical framework can then be established incorporating these values, and agreeing on go</w:t>
      </w:r>
      <w:r>
        <w:t>od practices.</w:t>
      </w:r>
    </w:p>
    <w:p w14:paraId="705F5B19" w14:textId="77777777" w:rsidR="00A42747" w:rsidRDefault="001F6127">
      <w:pPr>
        <w:spacing w:before="240"/>
        <w:jc w:val="both"/>
      </w:pPr>
      <w:r>
        <w:lastRenderedPageBreak/>
        <w:t>In conclusion, analysts should be clear about the uncertainties, so politicians can make informed choices (Stirling, 2010) and political decision-makers can be held responsible and accountable. (Turner, 2005). Transparency is critical and any</w:t>
      </w:r>
      <w:r>
        <w:t xml:space="preserve"> technocratic decision made without transparency undermines the values and motives of the government/ </w:t>
      </w:r>
      <w:proofErr w:type="spellStart"/>
      <w:r>
        <w:t>organisation</w:t>
      </w:r>
      <w:proofErr w:type="spellEnd"/>
      <w:r>
        <w:t>. Such distrusting perceptions have already emerged towards large inter and intra-national institutions such as WHO, WTO, U.N., IMF, World Ban</w:t>
      </w:r>
      <w:r>
        <w:t xml:space="preserve">k and E.U. (Johnson, 2011; </w:t>
      </w:r>
      <w:proofErr w:type="spellStart"/>
      <w:r>
        <w:t>Armingeon</w:t>
      </w:r>
      <w:proofErr w:type="spellEnd"/>
      <w:r>
        <w:t xml:space="preserve"> &amp; </w:t>
      </w:r>
      <w:proofErr w:type="spellStart"/>
      <w:r>
        <w:t>Ceka</w:t>
      </w:r>
      <w:proofErr w:type="spellEnd"/>
      <w:r>
        <w:t>, 2014; Kramer, 1999).</w:t>
      </w:r>
    </w:p>
    <w:p w14:paraId="1536BB41" w14:textId="77777777" w:rsidR="00A42747" w:rsidRDefault="001F6127">
      <w:pPr>
        <w:spacing w:before="240"/>
        <w:jc w:val="both"/>
      </w:pPr>
      <w:r>
        <w:t>Acknowledging this value framework in the democratic decision-making process under uncertainties will determine the success of this process.</w:t>
      </w:r>
    </w:p>
    <w:p w14:paraId="6FBA791D" w14:textId="77777777" w:rsidR="00A42747" w:rsidRDefault="00A42747">
      <w:pPr>
        <w:jc w:val="both"/>
      </w:pPr>
    </w:p>
    <w:p w14:paraId="5FC538D5" w14:textId="77777777" w:rsidR="00A42747" w:rsidRDefault="001F6127">
      <w:pPr>
        <w:jc w:val="both"/>
      </w:pPr>
      <w:r>
        <w:t>***</w:t>
      </w:r>
    </w:p>
    <w:p w14:paraId="2C22216A" w14:textId="77777777" w:rsidR="00A42747" w:rsidRDefault="001F6127">
      <w:pPr>
        <w:pStyle w:val="Kop3"/>
        <w:widowControl w:val="0"/>
        <w:jc w:val="both"/>
        <w:rPr>
          <w:color w:val="222222"/>
          <w:sz w:val="20"/>
          <w:szCs w:val="20"/>
          <w:highlight w:val="white"/>
        </w:rPr>
      </w:pPr>
      <w:bookmarkStart w:id="14" w:name="_8fc6qjfpu72k" w:colFirst="0" w:colLast="0"/>
      <w:bookmarkStart w:id="15" w:name="_Toc43477149"/>
      <w:bookmarkEnd w:id="14"/>
      <w:r>
        <w:t>References</w:t>
      </w:r>
      <w:bookmarkEnd w:id="15"/>
    </w:p>
    <w:p w14:paraId="3468B7C6"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Armingeon</w:t>
      </w:r>
      <w:proofErr w:type="spellEnd"/>
      <w:r>
        <w:rPr>
          <w:color w:val="222222"/>
          <w:sz w:val="20"/>
          <w:szCs w:val="20"/>
          <w:highlight w:val="white"/>
        </w:rPr>
        <w:t xml:space="preserve">, Klaus, and </w:t>
      </w:r>
      <w:proofErr w:type="spellStart"/>
      <w:r>
        <w:rPr>
          <w:color w:val="222222"/>
          <w:sz w:val="20"/>
          <w:szCs w:val="20"/>
          <w:highlight w:val="white"/>
        </w:rPr>
        <w:t>Besir</w:t>
      </w:r>
      <w:proofErr w:type="spellEnd"/>
      <w:r>
        <w:rPr>
          <w:color w:val="222222"/>
          <w:sz w:val="20"/>
          <w:szCs w:val="20"/>
          <w:highlight w:val="white"/>
        </w:rPr>
        <w:t xml:space="preserve"> </w:t>
      </w:r>
      <w:proofErr w:type="spellStart"/>
      <w:r>
        <w:rPr>
          <w:color w:val="222222"/>
          <w:sz w:val="20"/>
          <w:szCs w:val="20"/>
          <w:highlight w:val="white"/>
        </w:rPr>
        <w:t>Ceka</w:t>
      </w:r>
      <w:proofErr w:type="spellEnd"/>
      <w:r>
        <w:rPr>
          <w:color w:val="222222"/>
          <w:sz w:val="20"/>
          <w:szCs w:val="20"/>
          <w:highlight w:val="white"/>
        </w:rPr>
        <w:t xml:space="preserve">. “The Loss of Trust in the European Union during the Great Recession since 2007: The Role of Heuristics from the National Political System.” </w:t>
      </w:r>
      <w:r>
        <w:rPr>
          <w:i/>
          <w:color w:val="222222"/>
          <w:sz w:val="20"/>
          <w:szCs w:val="20"/>
          <w:highlight w:val="white"/>
        </w:rPr>
        <w:t>European Union Politics</w:t>
      </w:r>
      <w:r>
        <w:rPr>
          <w:color w:val="222222"/>
          <w:sz w:val="20"/>
          <w:szCs w:val="20"/>
          <w:highlight w:val="white"/>
        </w:rPr>
        <w:t>, vol. 15, no. 1, 2013, pp. 82–107., doi:10.1177/1465116513</w:t>
      </w:r>
      <w:r>
        <w:rPr>
          <w:color w:val="222222"/>
          <w:sz w:val="20"/>
          <w:szCs w:val="20"/>
          <w:highlight w:val="white"/>
        </w:rPr>
        <w:t>495595.</w:t>
      </w:r>
    </w:p>
    <w:p w14:paraId="305EFFB9"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Bankes</w:t>
      </w:r>
      <w:proofErr w:type="spellEnd"/>
      <w:r>
        <w:rPr>
          <w:color w:val="222222"/>
          <w:sz w:val="20"/>
          <w:szCs w:val="20"/>
          <w:highlight w:val="white"/>
        </w:rPr>
        <w:t xml:space="preserve">, Steve. “Exploratory Modeling for Policy Analysis.” </w:t>
      </w:r>
      <w:r>
        <w:rPr>
          <w:i/>
          <w:color w:val="222222"/>
          <w:sz w:val="20"/>
          <w:szCs w:val="20"/>
          <w:highlight w:val="white"/>
        </w:rPr>
        <w:t>Operations Research</w:t>
      </w:r>
      <w:r>
        <w:rPr>
          <w:color w:val="222222"/>
          <w:sz w:val="20"/>
          <w:szCs w:val="20"/>
          <w:highlight w:val="white"/>
        </w:rPr>
        <w:t>, vol. 41, no. 3, 1993, pp. 435–449., doi:10.1287/opre.41.3.435.</w:t>
      </w:r>
    </w:p>
    <w:p w14:paraId="4785190C"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Bartholomew, Erin, and Jan H. </w:t>
      </w:r>
      <w:proofErr w:type="spellStart"/>
      <w:r>
        <w:rPr>
          <w:color w:val="222222"/>
          <w:sz w:val="20"/>
          <w:szCs w:val="20"/>
          <w:highlight w:val="white"/>
        </w:rPr>
        <w:t>Kwakkel</w:t>
      </w:r>
      <w:proofErr w:type="spellEnd"/>
      <w:r>
        <w:rPr>
          <w:color w:val="222222"/>
          <w:sz w:val="20"/>
          <w:szCs w:val="20"/>
          <w:highlight w:val="white"/>
        </w:rPr>
        <w:t xml:space="preserve">. “On Considering Robustness in the Search Phase of Robust Decision </w:t>
      </w:r>
      <w:r>
        <w:rPr>
          <w:color w:val="222222"/>
          <w:sz w:val="20"/>
          <w:szCs w:val="20"/>
          <w:highlight w:val="white"/>
        </w:rPr>
        <w:t xml:space="preserve">Making: A Comparison of Many-Objective Robust Decision Making, Multi-Scenario Many-Objective Robust Decision Making, and Many Objective Robust Optimization.” </w:t>
      </w:r>
      <w:r>
        <w:rPr>
          <w:i/>
          <w:color w:val="222222"/>
          <w:sz w:val="20"/>
          <w:szCs w:val="20"/>
          <w:highlight w:val="white"/>
        </w:rPr>
        <w:t>Environmental Modelling &amp;amp; Software</w:t>
      </w:r>
      <w:r>
        <w:rPr>
          <w:color w:val="222222"/>
          <w:sz w:val="20"/>
          <w:szCs w:val="20"/>
          <w:highlight w:val="white"/>
        </w:rPr>
        <w:t>, vol. 127, 2020, p. 104699., doi:10.1016/j.envsoft.2020.104</w:t>
      </w:r>
      <w:r>
        <w:rPr>
          <w:color w:val="222222"/>
          <w:sz w:val="20"/>
          <w:szCs w:val="20"/>
          <w:highlight w:val="white"/>
        </w:rPr>
        <w:t>699.</w:t>
      </w:r>
    </w:p>
    <w:p w14:paraId="581ECE14"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Bryant, Benjamin P., and Robert J. </w:t>
      </w:r>
      <w:proofErr w:type="spellStart"/>
      <w:r>
        <w:rPr>
          <w:color w:val="222222"/>
          <w:sz w:val="20"/>
          <w:szCs w:val="20"/>
          <w:highlight w:val="white"/>
        </w:rPr>
        <w:t>Lempert</w:t>
      </w:r>
      <w:proofErr w:type="spellEnd"/>
      <w:r>
        <w:rPr>
          <w:color w:val="222222"/>
          <w:sz w:val="20"/>
          <w:szCs w:val="20"/>
          <w:highlight w:val="white"/>
        </w:rPr>
        <w:t xml:space="preserve">. “Thinking inside the Box: A Participatory, Computer-Assisted Approach to Scenario Discovery.” </w:t>
      </w:r>
      <w:r>
        <w:rPr>
          <w:i/>
          <w:color w:val="222222"/>
          <w:sz w:val="20"/>
          <w:szCs w:val="20"/>
          <w:highlight w:val="white"/>
        </w:rPr>
        <w:t>Technological Forecasting and Social Change</w:t>
      </w:r>
      <w:r>
        <w:rPr>
          <w:color w:val="222222"/>
          <w:sz w:val="20"/>
          <w:szCs w:val="20"/>
          <w:highlight w:val="white"/>
        </w:rPr>
        <w:t>, vol. 77, no. 1, 2010, pp. 34–49., doi:10.1016/j.techfore.2009.08.002</w:t>
      </w:r>
      <w:r>
        <w:rPr>
          <w:color w:val="222222"/>
          <w:sz w:val="20"/>
          <w:szCs w:val="20"/>
          <w:highlight w:val="white"/>
        </w:rPr>
        <w:t>.</w:t>
      </w:r>
    </w:p>
    <w:p w14:paraId="30D4C49C"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Dessai</w:t>
      </w:r>
      <w:proofErr w:type="spellEnd"/>
      <w:r>
        <w:rPr>
          <w:color w:val="222222"/>
          <w:sz w:val="20"/>
          <w:szCs w:val="20"/>
          <w:highlight w:val="white"/>
        </w:rPr>
        <w:t xml:space="preserve">, </w:t>
      </w:r>
      <w:proofErr w:type="spellStart"/>
      <w:r>
        <w:rPr>
          <w:color w:val="222222"/>
          <w:sz w:val="20"/>
          <w:szCs w:val="20"/>
          <w:highlight w:val="white"/>
        </w:rPr>
        <w:t>Suraje</w:t>
      </w:r>
      <w:proofErr w:type="spellEnd"/>
      <w:r>
        <w:rPr>
          <w:color w:val="222222"/>
          <w:sz w:val="20"/>
          <w:szCs w:val="20"/>
          <w:highlight w:val="white"/>
        </w:rPr>
        <w:t xml:space="preserve">, et al. “Do We Need Better Predictions to Adapt to a Changing Climate?” </w:t>
      </w:r>
      <w:r>
        <w:rPr>
          <w:i/>
          <w:color w:val="222222"/>
          <w:sz w:val="20"/>
          <w:szCs w:val="20"/>
          <w:highlight w:val="white"/>
        </w:rPr>
        <w:t>Eos, Transactions American Geophysical Union</w:t>
      </w:r>
      <w:r>
        <w:rPr>
          <w:color w:val="222222"/>
          <w:sz w:val="20"/>
          <w:szCs w:val="20"/>
          <w:highlight w:val="white"/>
        </w:rPr>
        <w:t>, vol. 90, no. 13, 2009, pp. 111–112., doi:10.1029/2009eo130003.</w:t>
      </w:r>
    </w:p>
    <w:p w14:paraId="6D876B5D"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Enst</w:t>
      </w:r>
      <w:proofErr w:type="spellEnd"/>
      <w:r>
        <w:rPr>
          <w:color w:val="222222"/>
          <w:sz w:val="20"/>
          <w:szCs w:val="20"/>
          <w:highlight w:val="white"/>
        </w:rPr>
        <w:t xml:space="preserve">, </w:t>
      </w:r>
      <w:proofErr w:type="spellStart"/>
      <w:r>
        <w:rPr>
          <w:color w:val="222222"/>
          <w:sz w:val="20"/>
          <w:szCs w:val="20"/>
          <w:highlight w:val="white"/>
        </w:rPr>
        <w:t>Wynanda</w:t>
      </w:r>
      <w:proofErr w:type="spellEnd"/>
      <w:r>
        <w:rPr>
          <w:color w:val="222222"/>
          <w:sz w:val="20"/>
          <w:szCs w:val="20"/>
          <w:highlight w:val="white"/>
        </w:rPr>
        <w:t xml:space="preserve"> I. Van, et al. “Towards Productive Science-P</w:t>
      </w:r>
      <w:r>
        <w:rPr>
          <w:color w:val="222222"/>
          <w:sz w:val="20"/>
          <w:szCs w:val="20"/>
          <w:highlight w:val="white"/>
        </w:rPr>
        <w:t xml:space="preserve">olicy Interfaces: A Research Agenda.” </w:t>
      </w:r>
      <w:r>
        <w:rPr>
          <w:i/>
          <w:color w:val="222222"/>
          <w:sz w:val="20"/>
          <w:szCs w:val="20"/>
          <w:highlight w:val="white"/>
        </w:rPr>
        <w:t>Journal of Environmental Assessment Policy and Management</w:t>
      </w:r>
      <w:r>
        <w:rPr>
          <w:color w:val="222222"/>
          <w:sz w:val="20"/>
          <w:szCs w:val="20"/>
          <w:highlight w:val="white"/>
        </w:rPr>
        <w:t>, vol. 16, no. 01, 2014, p. 1450007., doi:10.1142/s1464333214500070.</w:t>
      </w:r>
    </w:p>
    <w:p w14:paraId="7F2EAEB1"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Godet, Michel. “How to Be Rigorous with Scenario Planning.” </w:t>
      </w:r>
      <w:r>
        <w:rPr>
          <w:i/>
          <w:color w:val="222222"/>
          <w:sz w:val="20"/>
          <w:szCs w:val="20"/>
          <w:highlight w:val="white"/>
        </w:rPr>
        <w:t>Foresight</w:t>
      </w:r>
      <w:r>
        <w:rPr>
          <w:color w:val="222222"/>
          <w:sz w:val="20"/>
          <w:szCs w:val="20"/>
          <w:highlight w:val="white"/>
        </w:rPr>
        <w:t xml:space="preserve">, vol. 2, no. 1, 2000, </w:t>
      </w:r>
      <w:r>
        <w:rPr>
          <w:color w:val="222222"/>
          <w:sz w:val="20"/>
          <w:szCs w:val="20"/>
          <w:highlight w:val="white"/>
        </w:rPr>
        <w:t>pp. 5–9., doi:10.1108/14636680010802438.</w:t>
      </w:r>
    </w:p>
    <w:p w14:paraId="3CF0A952"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Graaf, </w:t>
      </w:r>
      <w:proofErr w:type="spellStart"/>
      <w:r>
        <w:rPr>
          <w:color w:val="222222"/>
          <w:sz w:val="20"/>
          <w:szCs w:val="20"/>
          <w:highlight w:val="white"/>
        </w:rPr>
        <w:t>Gjalt</w:t>
      </w:r>
      <w:proofErr w:type="spellEnd"/>
      <w:r>
        <w:rPr>
          <w:color w:val="222222"/>
          <w:sz w:val="20"/>
          <w:szCs w:val="20"/>
          <w:highlight w:val="white"/>
        </w:rPr>
        <w:t xml:space="preserve"> De, et al. “Coping With Public Value Conflicts.” </w:t>
      </w:r>
      <w:r>
        <w:rPr>
          <w:i/>
          <w:color w:val="222222"/>
          <w:sz w:val="20"/>
          <w:szCs w:val="20"/>
          <w:highlight w:val="white"/>
        </w:rPr>
        <w:t>Administration &amp;amp; Society</w:t>
      </w:r>
      <w:r>
        <w:rPr>
          <w:color w:val="222222"/>
          <w:sz w:val="20"/>
          <w:szCs w:val="20"/>
          <w:highlight w:val="white"/>
        </w:rPr>
        <w:t>, vol. 48, no. 9, 2016, pp. 1101–1127., doi:10.1177/0095399714532273.</w:t>
      </w:r>
    </w:p>
    <w:p w14:paraId="779C93B7"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Hamarat</w:t>
      </w:r>
      <w:proofErr w:type="spellEnd"/>
      <w:r>
        <w:rPr>
          <w:color w:val="222222"/>
          <w:sz w:val="20"/>
          <w:szCs w:val="20"/>
          <w:highlight w:val="white"/>
        </w:rPr>
        <w:t>, Caner, et al. “Adaptive Robust Design under De</w:t>
      </w:r>
      <w:r>
        <w:rPr>
          <w:color w:val="222222"/>
          <w:sz w:val="20"/>
          <w:szCs w:val="20"/>
          <w:highlight w:val="white"/>
        </w:rPr>
        <w:t xml:space="preserve">ep Uncertainty.” </w:t>
      </w:r>
      <w:r>
        <w:rPr>
          <w:i/>
          <w:color w:val="222222"/>
          <w:sz w:val="20"/>
          <w:szCs w:val="20"/>
          <w:highlight w:val="white"/>
        </w:rPr>
        <w:t>Technological Forecasting and Social Change</w:t>
      </w:r>
      <w:r>
        <w:rPr>
          <w:color w:val="222222"/>
          <w:sz w:val="20"/>
          <w:szCs w:val="20"/>
          <w:highlight w:val="white"/>
        </w:rPr>
        <w:t>, vol. 80, no. 3, 2013, pp. 408–418., doi:10.1016/j.techfore.2012.10.004.</w:t>
      </w:r>
    </w:p>
    <w:p w14:paraId="4CDBC705"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Hisschemöller</w:t>
      </w:r>
      <w:proofErr w:type="spellEnd"/>
      <w:r>
        <w:rPr>
          <w:color w:val="222222"/>
          <w:sz w:val="20"/>
          <w:szCs w:val="20"/>
          <w:highlight w:val="white"/>
        </w:rPr>
        <w:t>, Matthijs, and Rob Hoppe. “Coping with Intractable Controversies: The Case for Problem Structuring in Policy</w:t>
      </w:r>
      <w:r>
        <w:rPr>
          <w:color w:val="222222"/>
          <w:sz w:val="20"/>
          <w:szCs w:val="20"/>
          <w:highlight w:val="white"/>
        </w:rPr>
        <w:t xml:space="preserve"> Design and Analysis 1.” </w:t>
      </w:r>
      <w:r>
        <w:rPr>
          <w:i/>
          <w:color w:val="222222"/>
          <w:sz w:val="20"/>
          <w:szCs w:val="20"/>
          <w:highlight w:val="white"/>
        </w:rPr>
        <w:t>Knowledge, Power, and Participation in Environmental Policy Analysis</w:t>
      </w:r>
      <w:r>
        <w:rPr>
          <w:color w:val="222222"/>
          <w:sz w:val="20"/>
          <w:szCs w:val="20"/>
          <w:highlight w:val="white"/>
        </w:rPr>
        <w:t>, 2018, pp. 47–72., doi:10.4324/9781351325721-4.</w:t>
      </w:r>
    </w:p>
    <w:p w14:paraId="266EE841"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“Introduction to Sensitivity Analysis.” </w:t>
      </w:r>
      <w:r>
        <w:rPr>
          <w:i/>
          <w:color w:val="222222"/>
          <w:sz w:val="20"/>
          <w:szCs w:val="20"/>
          <w:highlight w:val="white"/>
        </w:rPr>
        <w:t>Global Sensitivity Analysis. The Primer</w:t>
      </w:r>
      <w:r>
        <w:rPr>
          <w:color w:val="222222"/>
          <w:sz w:val="20"/>
          <w:szCs w:val="20"/>
          <w:highlight w:val="white"/>
        </w:rPr>
        <w:t>, pp. 1–51., doi:10.1002/9780470725</w:t>
      </w:r>
      <w:r>
        <w:rPr>
          <w:color w:val="222222"/>
          <w:sz w:val="20"/>
          <w:szCs w:val="20"/>
          <w:highlight w:val="white"/>
        </w:rPr>
        <w:t>184.ch1.</w:t>
      </w:r>
    </w:p>
    <w:p w14:paraId="07D0CC80"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Johnson, Tana. “Guilt by Association: The Link between States’ Influence and the Legitimacy of Intergovernmental Organizations.” </w:t>
      </w:r>
      <w:r>
        <w:rPr>
          <w:i/>
          <w:color w:val="222222"/>
          <w:sz w:val="20"/>
          <w:szCs w:val="20"/>
          <w:highlight w:val="white"/>
        </w:rPr>
        <w:t>The Review of International Organizations</w:t>
      </w:r>
      <w:r>
        <w:rPr>
          <w:color w:val="222222"/>
          <w:sz w:val="20"/>
          <w:szCs w:val="20"/>
          <w:highlight w:val="white"/>
        </w:rPr>
        <w:t>, vol. 6, no. 1, 2010, pp. 57–84., doi:10.1007/s11558-010-9088-z.</w:t>
      </w:r>
    </w:p>
    <w:p w14:paraId="7041F787"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Kasprzyk</w:t>
      </w:r>
      <w:proofErr w:type="spellEnd"/>
      <w:r>
        <w:rPr>
          <w:color w:val="222222"/>
          <w:sz w:val="20"/>
          <w:szCs w:val="20"/>
          <w:highlight w:val="white"/>
        </w:rPr>
        <w:t>, J</w:t>
      </w:r>
      <w:r>
        <w:rPr>
          <w:color w:val="222222"/>
          <w:sz w:val="20"/>
          <w:szCs w:val="20"/>
          <w:highlight w:val="white"/>
        </w:rPr>
        <w:t xml:space="preserve">oseph R., et al. “Many Objective Robust Decision Making for Complex Environmental Systems Undergoing Change.” </w:t>
      </w:r>
      <w:r>
        <w:rPr>
          <w:i/>
          <w:color w:val="222222"/>
          <w:sz w:val="20"/>
          <w:szCs w:val="20"/>
          <w:highlight w:val="white"/>
        </w:rPr>
        <w:t>Environmental Modelling &amp;amp; Software</w:t>
      </w:r>
      <w:r>
        <w:rPr>
          <w:color w:val="222222"/>
          <w:sz w:val="20"/>
          <w:szCs w:val="20"/>
          <w:highlight w:val="white"/>
        </w:rPr>
        <w:t>, vol. 42, 2013, pp. 55–71., doi:10.1016/j.envsoft.2012.12.007.</w:t>
      </w:r>
    </w:p>
    <w:p w14:paraId="2DC1FC9E"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lastRenderedPageBreak/>
        <w:t>Kramer, Roderick M. “TRUST AND DISTRUST IN O</w:t>
      </w:r>
      <w:r>
        <w:rPr>
          <w:color w:val="222222"/>
          <w:sz w:val="20"/>
          <w:szCs w:val="20"/>
          <w:highlight w:val="white"/>
        </w:rPr>
        <w:t xml:space="preserve">RGANIZATIONS: Emerging Perspectives, Enduring Questions.” </w:t>
      </w:r>
      <w:r>
        <w:rPr>
          <w:i/>
          <w:color w:val="222222"/>
          <w:sz w:val="20"/>
          <w:szCs w:val="20"/>
          <w:highlight w:val="white"/>
        </w:rPr>
        <w:t>Annual Review of Psychology</w:t>
      </w:r>
      <w:r>
        <w:rPr>
          <w:color w:val="222222"/>
          <w:sz w:val="20"/>
          <w:szCs w:val="20"/>
          <w:highlight w:val="white"/>
        </w:rPr>
        <w:t>, vol. 50, no. 1, 1999, pp. 569–598., doi:10.1146/annurev.psych.50.1.569.</w:t>
      </w:r>
    </w:p>
    <w:p w14:paraId="0604F592"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Kwakkel</w:t>
      </w:r>
      <w:proofErr w:type="spellEnd"/>
      <w:r>
        <w:rPr>
          <w:color w:val="222222"/>
          <w:sz w:val="20"/>
          <w:szCs w:val="20"/>
          <w:highlight w:val="white"/>
        </w:rPr>
        <w:t>, Jan H., et al. “Coping with the Wickedness of Public Policy Problems: Approaches for Dec</w:t>
      </w:r>
      <w:r>
        <w:rPr>
          <w:color w:val="222222"/>
          <w:sz w:val="20"/>
          <w:szCs w:val="20"/>
          <w:highlight w:val="white"/>
        </w:rPr>
        <w:t xml:space="preserve">ision Making under Deep Uncertainty.” </w:t>
      </w:r>
      <w:r>
        <w:rPr>
          <w:i/>
          <w:color w:val="222222"/>
          <w:sz w:val="20"/>
          <w:szCs w:val="20"/>
          <w:highlight w:val="white"/>
        </w:rPr>
        <w:t>Journal of Water Resources Planning and Management</w:t>
      </w:r>
      <w:r>
        <w:rPr>
          <w:color w:val="222222"/>
          <w:sz w:val="20"/>
          <w:szCs w:val="20"/>
          <w:highlight w:val="white"/>
        </w:rPr>
        <w:t>, vol. 142, no. 3, 2016, p. 01816001., doi:10.1061/(</w:t>
      </w:r>
      <w:proofErr w:type="spellStart"/>
      <w:r>
        <w:rPr>
          <w:color w:val="222222"/>
          <w:sz w:val="20"/>
          <w:szCs w:val="20"/>
          <w:highlight w:val="white"/>
        </w:rPr>
        <w:t>asce</w:t>
      </w:r>
      <w:proofErr w:type="spellEnd"/>
      <w:r>
        <w:rPr>
          <w:color w:val="222222"/>
          <w:sz w:val="20"/>
          <w:szCs w:val="20"/>
          <w:highlight w:val="white"/>
        </w:rPr>
        <w:t>)wr.1943-5452.0000626.</w:t>
      </w:r>
    </w:p>
    <w:p w14:paraId="074D900C"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Kwakkel</w:t>
      </w:r>
      <w:proofErr w:type="spellEnd"/>
      <w:r>
        <w:rPr>
          <w:color w:val="222222"/>
          <w:sz w:val="20"/>
          <w:szCs w:val="20"/>
          <w:highlight w:val="white"/>
        </w:rPr>
        <w:t xml:space="preserve">, Jan H., and Erik </w:t>
      </w:r>
      <w:proofErr w:type="spellStart"/>
      <w:r>
        <w:rPr>
          <w:color w:val="222222"/>
          <w:sz w:val="20"/>
          <w:szCs w:val="20"/>
          <w:highlight w:val="white"/>
        </w:rPr>
        <w:t>Pruyt</w:t>
      </w:r>
      <w:proofErr w:type="spellEnd"/>
      <w:r>
        <w:rPr>
          <w:color w:val="222222"/>
          <w:sz w:val="20"/>
          <w:szCs w:val="20"/>
          <w:highlight w:val="white"/>
        </w:rPr>
        <w:t>. “Exploratory Modeling and Analysis, an Approach for Mode</w:t>
      </w:r>
      <w:r>
        <w:rPr>
          <w:color w:val="222222"/>
          <w:sz w:val="20"/>
          <w:szCs w:val="20"/>
          <w:highlight w:val="white"/>
        </w:rPr>
        <w:t xml:space="preserve">l-Based Foresight under Deep Uncertainty.” </w:t>
      </w:r>
      <w:r>
        <w:rPr>
          <w:i/>
          <w:color w:val="222222"/>
          <w:sz w:val="20"/>
          <w:szCs w:val="20"/>
          <w:highlight w:val="white"/>
        </w:rPr>
        <w:t>Technological Forecasting and Social Change</w:t>
      </w:r>
      <w:r>
        <w:rPr>
          <w:color w:val="222222"/>
          <w:sz w:val="20"/>
          <w:szCs w:val="20"/>
          <w:highlight w:val="white"/>
        </w:rPr>
        <w:t>, vol. 80, no. 3, 2013, pp. 419–431., doi:10.1016/j.techfore.2012.10.005.</w:t>
      </w:r>
    </w:p>
    <w:p w14:paraId="459BE411"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Lempert</w:t>
      </w:r>
      <w:proofErr w:type="spellEnd"/>
      <w:r>
        <w:rPr>
          <w:color w:val="222222"/>
          <w:sz w:val="20"/>
          <w:szCs w:val="20"/>
          <w:highlight w:val="white"/>
        </w:rPr>
        <w:t>, Robert, et al. “Shaping the Next One Hundred Years: New Methods for Quantitative, Long-Term Policy Analysis.” 2003, doi:10.7249/mr1626.</w:t>
      </w:r>
    </w:p>
    <w:p w14:paraId="08893380"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Liu, </w:t>
      </w:r>
      <w:proofErr w:type="spellStart"/>
      <w:r>
        <w:rPr>
          <w:color w:val="222222"/>
          <w:sz w:val="20"/>
          <w:szCs w:val="20"/>
          <w:highlight w:val="white"/>
        </w:rPr>
        <w:t>Qiao</w:t>
      </w:r>
      <w:proofErr w:type="spellEnd"/>
      <w:r>
        <w:rPr>
          <w:color w:val="222222"/>
          <w:sz w:val="20"/>
          <w:szCs w:val="20"/>
          <w:highlight w:val="white"/>
        </w:rPr>
        <w:t xml:space="preserve">, and </w:t>
      </w:r>
      <w:proofErr w:type="spellStart"/>
      <w:r>
        <w:rPr>
          <w:color w:val="222222"/>
          <w:sz w:val="20"/>
          <w:szCs w:val="20"/>
          <w:highlight w:val="white"/>
        </w:rPr>
        <w:t>Toshimitsu</w:t>
      </w:r>
      <w:proofErr w:type="spellEnd"/>
      <w:r>
        <w:rPr>
          <w:color w:val="222222"/>
          <w:sz w:val="20"/>
          <w:szCs w:val="20"/>
          <w:highlight w:val="white"/>
        </w:rPr>
        <w:t xml:space="preserve"> Homma. “A New Computational Method of a Moment-Independent Uncertainty Importance Mea</w:t>
      </w:r>
      <w:r>
        <w:rPr>
          <w:color w:val="222222"/>
          <w:sz w:val="20"/>
          <w:szCs w:val="20"/>
          <w:highlight w:val="white"/>
        </w:rPr>
        <w:t xml:space="preserve">sure.” </w:t>
      </w:r>
      <w:r>
        <w:rPr>
          <w:i/>
          <w:color w:val="222222"/>
          <w:sz w:val="20"/>
          <w:szCs w:val="20"/>
          <w:highlight w:val="white"/>
        </w:rPr>
        <w:t>Reliability Engineering &amp;amp; System Safety</w:t>
      </w:r>
      <w:r>
        <w:rPr>
          <w:color w:val="222222"/>
          <w:sz w:val="20"/>
          <w:szCs w:val="20"/>
          <w:highlight w:val="white"/>
        </w:rPr>
        <w:t>, vol. 94, no. 7, 2009, pp. 1205–1211., doi:10.1016/j.ress.2008.10.005.</w:t>
      </w:r>
    </w:p>
    <w:p w14:paraId="12896861"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Reed, P.m., et al. “Evolutionary </w:t>
      </w:r>
      <w:proofErr w:type="spellStart"/>
      <w:r>
        <w:rPr>
          <w:color w:val="222222"/>
          <w:sz w:val="20"/>
          <w:szCs w:val="20"/>
          <w:highlight w:val="white"/>
        </w:rPr>
        <w:t>Multiobjective</w:t>
      </w:r>
      <w:proofErr w:type="spellEnd"/>
      <w:r>
        <w:rPr>
          <w:color w:val="222222"/>
          <w:sz w:val="20"/>
          <w:szCs w:val="20"/>
          <w:highlight w:val="white"/>
        </w:rPr>
        <w:t xml:space="preserve"> Optimization in Water Resources: The Past, Present, and Future.” </w:t>
      </w:r>
      <w:r>
        <w:rPr>
          <w:i/>
          <w:color w:val="222222"/>
          <w:sz w:val="20"/>
          <w:szCs w:val="20"/>
          <w:highlight w:val="white"/>
        </w:rPr>
        <w:t>Advances in Water Res</w:t>
      </w:r>
      <w:r>
        <w:rPr>
          <w:i/>
          <w:color w:val="222222"/>
          <w:sz w:val="20"/>
          <w:szCs w:val="20"/>
          <w:highlight w:val="white"/>
        </w:rPr>
        <w:t>ources</w:t>
      </w:r>
      <w:r>
        <w:rPr>
          <w:color w:val="222222"/>
          <w:sz w:val="20"/>
          <w:szCs w:val="20"/>
          <w:highlight w:val="white"/>
        </w:rPr>
        <w:t>, vol. 51, 2013, pp. 438–456., doi:10.1016/j.advwatres.2012.01.005.</w:t>
      </w:r>
    </w:p>
    <w:p w14:paraId="3C761187"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Rijke</w:t>
      </w:r>
      <w:proofErr w:type="spellEnd"/>
      <w:r>
        <w:rPr>
          <w:color w:val="222222"/>
          <w:sz w:val="20"/>
          <w:szCs w:val="20"/>
          <w:highlight w:val="white"/>
        </w:rPr>
        <w:t xml:space="preserve">, Jeroen, et al. “Room for the River: Delivering Integrated River Basin Management in the Netherlands.” </w:t>
      </w:r>
      <w:r>
        <w:rPr>
          <w:i/>
          <w:color w:val="222222"/>
          <w:sz w:val="20"/>
          <w:szCs w:val="20"/>
          <w:highlight w:val="white"/>
        </w:rPr>
        <w:t>International Journal of River Basin Management</w:t>
      </w:r>
      <w:r>
        <w:rPr>
          <w:color w:val="222222"/>
          <w:sz w:val="20"/>
          <w:szCs w:val="20"/>
          <w:highlight w:val="white"/>
        </w:rPr>
        <w:t>, vol. 10, no. 4, 2012, pp</w:t>
      </w:r>
      <w:r>
        <w:rPr>
          <w:color w:val="222222"/>
          <w:sz w:val="20"/>
          <w:szCs w:val="20"/>
          <w:highlight w:val="white"/>
        </w:rPr>
        <w:t>. 369–382., doi:10.1080/15715124.2012.739173.</w:t>
      </w:r>
    </w:p>
    <w:p w14:paraId="188B3C0A"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Saltelli</w:t>
      </w:r>
      <w:proofErr w:type="spellEnd"/>
      <w:r>
        <w:rPr>
          <w:color w:val="222222"/>
          <w:sz w:val="20"/>
          <w:szCs w:val="20"/>
          <w:highlight w:val="white"/>
        </w:rPr>
        <w:t xml:space="preserve">, Andrea. “Sensitivity Analysis for Importance Assessment.” </w:t>
      </w:r>
      <w:r>
        <w:rPr>
          <w:i/>
          <w:color w:val="222222"/>
          <w:sz w:val="20"/>
          <w:szCs w:val="20"/>
          <w:highlight w:val="white"/>
        </w:rPr>
        <w:t>Risk Analysis</w:t>
      </w:r>
      <w:r>
        <w:rPr>
          <w:color w:val="222222"/>
          <w:sz w:val="20"/>
          <w:szCs w:val="20"/>
          <w:highlight w:val="white"/>
        </w:rPr>
        <w:t>, vol. 22, no. 3, 2002, pp. 579–590., doi:10.1111/0272-4332.00040.</w:t>
      </w:r>
    </w:p>
    <w:p w14:paraId="308B16DD"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proofErr w:type="spellStart"/>
      <w:r>
        <w:rPr>
          <w:color w:val="222222"/>
          <w:sz w:val="20"/>
          <w:szCs w:val="20"/>
          <w:highlight w:val="white"/>
        </w:rPr>
        <w:t>Sarewitz</w:t>
      </w:r>
      <w:proofErr w:type="spellEnd"/>
      <w:r>
        <w:rPr>
          <w:color w:val="222222"/>
          <w:sz w:val="20"/>
          <w:szCs w:val="20"/>
          <w:highlight w:val="white"/>
        </w:rPr>
        <w:t>, Daniel. “How Science Makes Environmental Controversi</w:t>
      </w:r>
      <w:r>
        <w:rPr>
          <w:color w:val="222222"/>
          <w:sz w:val="20"/>
          <w:szCs w:val="20"/>
          <w:highlight w:val="white"/>
        </w:rPr>
        <w:t xml:space="preserve">es Worse.” </w:t>
      </w:r>
      <w:r>
        <w:rPr>
          <w:i/>
          <w:color w:val="222222"/>
          <w:sz w:val="20"/>
          <w:szCs w:val="20"/>
          <w:highlight w:val="white"/>
        </w:rPr>
        <w:t>Environmental Science &amp;amp; Policy</w:t>
      </w:r>
      <w:r>
        <w:rPr>
          <w:color w:val="222222"/>
          <w:sz w:val="20"/>
          <w:szCs w:val="20"/>
          <w:highlight w:val="white"/>
        </w:rPr>
        <w:t>, vol. 7, no. 5, 2004, pp. 385–403., doi:10.1016/j.envsci.2004.06.001.</w:t>
      </w:r>
    </w:p>
    <w:p w14:paraId="62F8DDD8"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Turner, Stephen. “Expertise and Political Responsibility: The Columbia Shuttle Catastrophe.” </w:t>
      </w:r>
      <w:r>
        <w:rPr>
          <w:i/>
          <w:color w:val="222222"/>
          <w:sz w:val="20"/>
          <w:szCs w:val="20"/>
          <w:highlight w:val="white"/>
        </w:rPr>
        <w:t xml:space="preserve">Democratization of Expertise? Sociology of the </w:t>
      </w:r>
      <w:r>
        <w:rPr>
          <w:i/>
          <w:color w:val="222222"/>
          <w:sz w:val="20"/>
          <w:szCs w:val="20"/>
          <w:highlight w:val="white"/>
        </w:rPr>
        <w:t>Sciences Yearbook</w:t>
      </w:r>
      <w:r>
        <w:rPr>
          <w:color w:val="222222"/>
          <w:sz w:val="20"/>
          <w:szCs w:val="20"/>
          <w:highlight w:val="white"/>
        </w:rPr>
        <w:t>, pp. 101–121., doi:10.1007/1-4020-3754-6_6.</w:t>
      </w:r>
    </w:p>
    <w:p w14:paraId="0063A534"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Walker, Warren E., et al. “Uncertainty in the Framework of Policy Analysis.” </w:t>
      </w:r>
      <w:r>
        <w:rPr>
          <w:i/>
          <w:color w:val="222222"/>
          <w:sz w:val="20"/>
          <w:szCs w:val="20"/>
          <w:highlight w:val="white"/>
        </w:rPr>
        <w:t>Public Policy Analysis International Series in Operations Research &amp;amp; Management Science</w:t>
      </w:r>
      <w:r>
        <w:rPr>
          <w:color w:val="222222"/>
          <w:sz w:val="20"/>
          <w:szCs w:val="20"/>
          <w:highlight w:val="white"/>
        </w:rPr>
        <w:t>, 2012, pp. 215–261., doi:10.1007/978-1-4614-4602-6_9.</w:t>
      </w:r>
    </w:p>
    <w:p w14:paraId="09C5676D" w14:textId="77777777" w:rsidR="00A42747" w:rsidRDefault="001F6127">
      <w:pPr>
        <w:widowControl w:val="0"/>
        <w:pBdr>
          <w:top w:val="nil"/>
          <w:left w:val="nil"/>
          <w:bottom w:val="nil"/>
          <w:right w:val="nil"/>
          <w:between w:val="nil"/>
        </w:pBdr>
        <w:ind w:left="600" w:hanging="600"/>
        <w:jc w:val="both"/>
        <w:rPr>
          <w:color w:val="222222"/>
          <w:sz w:val="20"/>
          <w:szCs w:val="20"/>
          <w:highlight w:val="white"/>
        </w:rPr>
      </w:pPr>
      <w:r>
        <w:rPr>
          <w:color w:val="222222"/>
          <w:sz w:val="20"/>
          <w:szCs w:val="20"/>
          <w:highlight w:val="white"/>
        </w:rPr>
        <w:t xml:space="preserve">Warner, Jeroen, and </w:t>
      </w:r>
      <w:proofErr w:type="spellStart"/>
      <w:r>
        <w:rPr>
          <w:color w:val="222222"/>
          <w:sz w:val="20"/>
          <w:szCs w:val="20"/>
          <w:highlight w:val="white"/>
        </w:rPr>
        <w:t>Arwin</w:t>
      </w:r>
      <w:proofErr w:type="spellEnd"/>
      <w:r>
        <w:rPr>
          <w:color w:val="222222"/>
          <w:sz w:val="20"/>
          <w:szCs w:val="20"/>
          <w:highlight w:val="white"/>
        </w:rPr>
        <w:t xml:space="preserve"> Van </w:t>
      </w:r>
      <w:proofErr w:type="spellStart"/>
      <w:r>
        <w:rPr>
          <w:color w:val="222222"/>
          <w:sz w:val="20"/>
          <w:szCs w:val="20"/>
          <w:highlight w:val="white"/>
        </w:rPr>
        <w:t>Buuren</w:t>
      </w:r>
      <w:proofErr w:type="spellEnd"/>
      <w:r>
        <w:rPr>
          <w:color w:val="222222"/>
          <w:sz w:val="20"/>
          <w:szCs w:val="20"/>
          <w:highlight w:val="white"/>
        </w:rPr>
        <w:t xml:space="preserve">. “Implementing Room for the River: Narratives of Success and Failure in </w:t>
      </w:r>
      <w:proofErr w:type="spellStart"/>
      <w:r>
        <w:rPr>
          <w:color w:val="222222"/>
          <w:sz w:val="20"/>
          <w:szCs w:val="20"/>
          <w:highlight w:val="white"/>
        </w:rPr>
        <w:t>K</w:t>
      </w:r>
      <w:r>
        <w:rPr>
          <w:color w:val="222222"/>
          <w:sz w:val="20"/>
          <w:szCs w:val="20"/>
          <w:highlight w:val="white"/>
        </w:rPr>
        <w:t>ampen</w:t>
      </w:r>
      <w:proofErr w:type="spellEnd"/>
      <w:r>
        <w:rPr>
          <w:color w:val="222222"/>
          <w:sz w:val="20"/>
          <w:szCs w:val="20"/>
          <w:highlight w:val="white"/>
        </w:rPr>
        <w:t xml:space="preserve">, the Netherlands.” </w:t>
      </w:r>
      <w:r>
        <w:rPr>
          <w:i/>
          <w:color w:val="222222"/>
          <w:sz w:val="20"/>
          <w:szCs w:val="20"/>
          <w:highlight w:val="white"/>
        </w:rPr>
        <w:t>International Review of Administrative Sciences</w:t>
      </w:r>
      <w:r>
        <w:rPr>
          <w:color w:val="222222"/>
          <w:sz w:val="20"/>
          <w:szCs w:val="20"/>
          <w:highlight w:val="white"/>
        </w:rPr>
        <w:t>, vol. 77, no. 4, 2011, pp. 779–801., doi:10.1177/0020852311419387.</w:t>
      </w:r>
    </w:p>
    <w:p w14:paraId="751D8887" w14:textId="77777777" w:rsidR="00A42747" w:rsidRDefault="001F6127">
      <w:pPr>
        <w:jc w:val="both"/>
        <w:rPr>
          <w:sz w:val="20"/>
          <w:szCs w:val="20"/>
        </w:rPr>
      </w:pPr>
      <w:r>
        <w:rPr>
          <w:sz w:val="20"/>
          <w:szCs w:val="20"/>
        </w:rPr>
        <w:t>“Room for the rivers”, Rijkswaterstaat. https://www.rijkswaterstaat.nl/water/waterbeheer/bescherming-tegen-het-water</w:t>
      </w:r>
      <w:r>
        <w:rPr>
          <w:sz w:val="20"/>
          <w:szCs w:val="20"/>
        </w:rPr>
        <w:t>/maatregelen-om-overstromingen-te-voorkomen/ruimte-voor-de-rivieren/index.aspx. Accessed on: 19 June 2020</w:t>
      </w:r>
    </w:p>
    <w:p w14:paraId="090B99A6" w14:textId="77777777" w:rsidR="00A42747" w:rsidRDefault="001F6127">
      <w:pPr>
        <w:jc w:val="both"/>
        <w:rPr>
          <w:sz w:val="20"/>
          <w:szCs w:val="20"/>
        </w:rPr>
      </w:pPr>
      <w:r>
        <w:rPr>
          <w:sz w:val="20"/>
          <w:szCs w:val="20"/>
        </w:rPr>
        <w:t>Friedman, J.H. &amp; Fisher, N.I. (1999). Bump hunting in high-dimensional data. Statistics and</w:t>
      </w:r>
    </w:p>
    <w:p w14:paraId="1D122E2D" w14:textId="77777777" w:rsidR="00A42747" w:rsidRDefault="001F6127">
      <w:pPr>
        <w:ind w:firstLine="720"/>
        <w:jc w:val="both"/>
        <w:rPr>
          <w:sz w:val="20"/>
          <w:szCs w:val="20"/>
        </w:rPr>
      </w:pPr>
      <w:r>
        <w:rPr>
          <w:sz w:val="20"/>
          <w:szCs w:val="20"/>
        </w:rPr>
        <w:t>Computing, 9, 123-143. https://doi.org/10.1023/A:100889451</w:t>
      </w:r>
      <w:r>
        <w:rPr>
          <w:sz w:val="20"/>
          <w:szCs w:val="20"/>
        </w:rPr>
        <w:t>6817</w:t>
      </w:r>
    </w:p>
    <w:p w14:paraId="5D824904" w14:textId="77777777" w:rsidR="00A42747" w:rsidRDefault="001F6127">
      <w:pPr>
        <w:ind w:firstLine="720"/>
        <w:jc w:val="both"/>
        <w:rPr>
          <w:sz w:val="20"/>
          <w:szCs w:val="20"/>
        </w:rPr>
      </w:pPr>
      <w:proofErr w:type="spellStart"/>
      <w:r>
        <w:rPr>
          <w:sz w:val="20"/>
          <w:szCs w:val="20"/>
        </w:rPr>
        <w:t>Sobol</w:t>
      </w:r>
      <w:proofErr w:type="spellEnd"/>
      <w:r>
        <w:rPr>
          <w:sz w:val="20"/>
          <w:szCs w:val="20"/>
        </w:rPr>
        <w:t>, I.M., 1993. Sensitivity estimates for nonlinear mathematical models. Mathematical     modelling and computational experiments, 1(4), pp.407-414.</w:t>
      </w:r>
    </w:p>
    <w:p w14:paraId="6A380208" w14:textId="77777777" w:rsidR="00A42747" w:rsidRDefault="001F6127">
      <w:pPr>
        <w:jc w:val="both"/>
        <w:rPr>
          <w:sz w:val="20"/>
          <w:szCs w:val="20"/>
        </w:rPr>
      </w:pPr>
      <w:proofErr w:type="spellStart"/>
      <w:r>
        <w:rPr>
          <w:sz w:val="20"/>
          <w:szCs w:val="20"/>
        </w:rPr>
        <w:t>Sobol</w:t>
      </w:r>
      <w:proofErr w:type="spellEnd"/>
      <w:r>
        <w:rPr>
          <w:sz w:val="20"/>
          <w:szCs w:val="20"/>
        </w:rPr>
        <w:t>, I.M., 2008. Simulation and the Monte Carlo Method.</w:t>
      </w:r>
    </w:p>
    <w:p w14:paraId="01B2D61C" w14:textId="77777777" w:rsidR="00A42747" w:rsidRDefault="001F6127">
      <w:pPr>
        <w:jc w:val="both"/>
        <w:rPr>
          <w:sz w:val="20"/>
          <w:szCs w:val="20"/>
        </w:rPr>
      </w:pPr>
      <w:proofErr w:type="spellStart"/>
      <w:r>
        <w:rPr>
          <w:sz w:val="20"/>
          <w:szCs w:val="20"/>
        </w:rPr>
        <w:t>Pedregosa</w:t>
      </w:r>
      <w:proofErr w:type="spellEnd"/>
      <w:r>
        <w:rPr>
          <w:sz w:val="20"/>
          <w:szCs w:val="20"/>
        </w:rPr>
        <w:t xml:space="preserve">, F., </w:t>
      </w:r>
      <w:proofErr w:type="spellStart"/>
      <w:r>
        <w:rPr>
          <w:sz w:val="20"/>
          <w:szCs w:val="20"/>
        </w:rPr>
        <w:t>Varoquaux</w:t>
      </w:r>
      <w:proofErr w:type="spellEnd"/>
      <w:r>
        <w:rPr>
          <w:sz w:val="20"/>
          <w:szCs w:val="20"/>
        </w:rPr>
        <w:t xml:space="preserve">, G., </w:t>
      </w:r>
      <w:proofErr w:type="spellStart"/>
      <w:r>
        <w:rPr>
          <w:sz w:val="20"/>
          <w:szCs w:val="20"/>
        </w:rPr>
        <w:t>Gramfort</w:t>
      </w:r>
      <w:proofErr w:type="spellEnd"/>
      <w:r>
        <w:rPr>
          <w:sz w:val="20"/>
          <w:szCs w:val="20"/>
        </w:rPr>
        <w:t>, A</w:t>
      </w:r>
      <w:r>
        <w:rPr>
          <w:sz w:val="20"/>
          <w:szCs w:val="20"/>
        </w:rPr>
        <w:t xml:space="preserve">., Michel, V., </w:t>
      </w:r>
      <w:proofErr w:type="spellStart"/>
      <w:r>
        <w:rPr>
          <w:sz w:val="20"/>
          <w:szCs w:val="20"/>
        </w:rPr>
        <w:t>Thirion</w:t>
      </w:r>
      <w:proofErr w:type="spellEnd"/>
      <w:r>
        <w:rPr>
          <w:sz w:val="20"/>
          <w:szCs w:val="20"/>
        </w:rPr>
        <w:t xml:space="preserve">, B., Grisel, O., Blondel, M., </w:t>
      </w:r>
      <w:proofErr w:type="spellStart"/>
      <w:r>
        <w:rPr>
          <w:sz w:val="20"/>
          <w:szCs w:val="20"/>
        </w:rPr>
        <w:t>Prettenhofer</w:t>
      </w:r>
      <w:proofErr w:type="spellEnd"/>
      <w:r>
        <w:rPr>
          <w:sz w:val="20"/>
          <w:szCs w:val="20"/>
        </w:rPr>
        <w:t xml:space="preserve">, P., Weiss, R., </w:t>
      </w:r>
      <w:proofErr w:type="spellStart"/>
      <w:r>
        <w:rPr>
          <w:sz w:val="20"/>
          <w:szCs w:val="20"/>
        </w:rPr>
        <w:t>Dubourg</w:t>
      </w:r>
      <w:proofErr w:type="spellEnd"/>
      <w:r>
        <w:rPr>
          <w:sz w:val="20"/>
          <w:szCs w:val="20"/>
        </w:rPr>
        <w:t xml:space="preserve">, V. and </w:t>
      </w:r>
      <w:proofErr w:type="spellStart"/>
      <w:r>
        <w:rPr>
          <w:sz w:val="20"/>
          <w:szCs w:val="20"/>
        </w:rPr>
        <w:t>Vanderplas</w:t>
      </w:r>
      <w:proofErr w:type="spellEnd"/>
      <w:r>
        <w:rPr>
          <w:sz w:val="20"/>
          <w:szCs w:val="20"/>
        </w:rPr>
        <w:t xml:space="preserve">, J., 2011. </w:t>
      </w:r>
      <w:proofErr w:type="spellStart"/>
      <w:r>
        <w:rPr>
          <w:sz w:val="20"/>
          <w:szCs w:val="20"/>
        </w:rPr>
        <w:t>Scikit</w:t>
      </w:r>
      <w:proofErr w:type="spellEnd"/>
      <w:r>
        <w:rPr>
          <w:sz w:val="20"/>
          <w:szCs w:val="20"/>
        </w:rPr>
        <w:t>-learn: Machine learning in Python. the Journal of machine Learning research, 12, pp.2825-2830.</w:t>
      </w:r>
    </w:p>
    <w:p w14:paraId="44CCA48C" w14:textId="77777777" w:rsidR="00A42747" w:rsidRDefault="00A42747">
      <w:pPr>
        <w:jc w:val="both"/>
        <w:rPr>
          <w:sz w:val="20"/>
          <w:szCs w:val="20"/>
        </w:rPr>
      </w:pPr>
    </w:p>
    <w:p w14:paraId="79D1676C" w14:textId="77777777" w:rsidR="00A42747" w:rsidRDefault="00A42747">
      <w:pPr>
        <w:jc w:val="both"/>
        <w:rPr>
          <w:sz w:val="20"/>
          <w:szCs w:val="20"/>
        </w:rPr>
      </w:pPr>
    </w:p>
    <w:p w14:paraId="7179A5E6" w14:textId="77777777" w:rsidR="00A42747" w:rsidRDefault="001F6127">
      <w:pPr>
        <w:pStyle w:val="Kop3"/>
        <w:jc w:val="both"/>
      </w:pPr>
      <w:bookmarkStart w:id="16" w:name="_xv9t42rgkcod" w:colFirst="0" w:colLast="0"/>
      <w:bookmarkStart w:id="17" w:name="_Toc43477150"/>
      <w:bookmarkEnd w:id="16"/>
      <w:r>
        <w:t xml:space="preserve">Appendix 1: Average uncertainty </w:t>
      </w:r>
      <w:r>
        <w:t>mean table</w:t>
      </w:r>
      <w:bookmarkEnd w:id="17"/>
    </w:p>
    <w:p w14:paraId="62DE5892" w14:textId="77777777" w:rsidR="00A42747" w:rsidRDefault="00A42747">
      <w:pPr>
        <w:jc w:val="both"/>
      </w:pPr>
    </w:p>
    <w:tbl>
      <w:tblPr>
        <w:tblStyle w:val="a4"/>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575"/>
        <w:gridCol w:w="1770"/>
        <w:gridCol w:w="1830"/>
        <w:gridCol w:w="1290"/>
        <w:gridCol w:w="1650"/>
      </w:tblGrid>
      <w:tr w:rsidR="00A42747" w14:paraId="315D7C16"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8C829" w14:textId="77777777" w:rsidR="00A42747" w:rsidRDefault="001F6127">
            <w:pPr>
              <w:widowControl w:val="0"/>
              <w:spacing w:line="240" w:lineRule="auto"/>
              <w:jc w:val="both"/>
              <w:rPr>
                <w:b/>
                <w:sz w:val="20"/>
                <w:szCs w:val="20"/>
              </w:rPr>
            </w:pPr>
            <w:r>
              <w:rPr>
                <w:b/>
                <w:sz w:val="20"/>
                <w:szCs w:val="20"/>
              </w:rPr>
              <w:lastRenderedPageBreak/>
              <w:t>Policy</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38EAF" w14:textId="77777777" w:rsidR="00A42747" w:rsidRDefault="001F6127">
            <w:pPr>
              <w:widowControl w:val="0"/>
              <w:spacing w:line="240" w:lineRule="auto"/>
              <w:jc w:val="both"/>
              <w:rPr>
                <w:b/>
                <w:sz w:val="20"/>
                <w:szCs w:val="20"/>
              </w:rPr>
            </w:pPr>
            <w:r>
              <w:rPr>
                <w:b/>
                <w:sz w:val="20"/>
                <w:szCs w:val="20"/>
              </w:rPr>
              <w:t>Total Damage</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5957C" w14:textId="77777777" w:rsidR="00A42747" w:rsidRDefault="001F6127">
            <w:pPr>
              <w:widowControl w:val="0"/>
              <w:spacing w:line="240" w:lineRule="auto"/>
              <w:jc w:val="both"/>
              <w:rPr>
                <w:b/>
                <w:sz w:val="20"/>
                <w:szCs w:val="20"/>
              </w:rPr>
            </w:pPr>
            <w:r>
              <w:rPr>
                <w:b/>
                <w:sz w:val="20"/>
                <w:szCs w:val="20"/>
              </w:rPr>
              <w:t>Total Deaths</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47B94" w14:textId="77777777" w:rsidR="00A42747" w:rsidRDefault="001F6127">
            <w:pPr>
              <w:widowControl w:val="0"/>
              <w:spacing w:line="240" w:lineRule="auto"/>
              <w:jc w:val="both"/>
              <w:rPr>
                <w:b/>
                <w:sz w:val="20"/>
                <w:szCs w:val="20"/>
              </w:rPr>
            </w:pPr>
            <w:r>
              <w:rPr>
                <w:b/>
                <w:sz w:val="20"/>
                <w:szCs w:val="20"/>
              </w:rPr>
              <w:t>Total Investment</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5CC30" w14:textId="77777777" w:rsidR="00A42747" w:rsidRDefault="001F6127">
            <w:pPr>
              <w:widowControl w:val="0"/>
              <w:spacing w:line="240" w:lineRule="auto"/>
              <w:jc w:val="both"/>
              <w:rPr>
                <w:b/>
                <w:sz w:val="20"/>
                <w:szCs w:val="20"/>
              </w:rPr>
            </w:pPr>
            <w:r>
              <w:rPr>
                <w:b/>
                <w:sz w:val="20"/>
                <w:szCs w:val="20"/>
              </w:rPr>
              <w:t>Total RfR</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704BB" w14:textId="77777777" w:rsidR="00A42747" w:rsidRDefault="001F6127">
            <w:pPr>
              <w:widowControl w:val="0"/>
              <w:spacing w:line="240" w:lineRule="auto"/>
              <w:jc w:val="both"/>
              <w:rPr>
                <w:b/>
                <w:sz w:val="20"/>
                <w:szCs w:val="20"/>
              </w:rPr>
            </w:pPr>
            <w:r>
              <w:rPr>
                <w:b/>
                <w:sz w:val="20"/>
                <w:szCs w:val="20"/>
              </w:rPr>
              <w:t>Total Evacuation</w:t>
            </w:r>
          </w:p>
        </w:tc>
      </w:tr>
      <w:tr w:rsidR="00A42747" w14:paraId="06784F7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1F19" w14:textId="77777777" w:rsidR="00A42747" w:rsidRDefault="001F6127">
            <w:pPr>
              <w:widowControl w:val="0"/>
              <w:spacing w:line="240" w:lineRule="auto"/>
              <w:jc w:val="both"/>
              <w:rPr>
                <w:sz w:val="20"/>
                <w:szCs w:val="20"/>
              </w:rPr>
            </w:pPr>
            <w:r>
              <w:rPr>
                <w:sz w:val="20"/>
                <w:szCs w:val="20"/>
              </w:rPr>
              <w:t>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BEA62" w14:textId="77777777" w:rsidR="00A42747" w:rsidRDefault="001F6127">
            <w:pPr>
              <w:widowControl w:val="0"/>
              <w:spacing w:line="240" w:lineRule="auto"/>
              <w:jc w:val="both"/>
              <w:rPr>
                <w:sz w:val="20"/>
                <w:szCs w:val="20"/>
              </w:rPr>
            </w:pPr>
            <w:r>
              <w:rPr>
                <w:sz w:val="20"/>
                <w:szCs w:val="20"/>
              </w:rPr>
              <w:t>608425386.7</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B8572" w14:textId="77777777" w:rsidR="00A42747" w:rsidRDefault="001F6127">
            <w:pPr>
              <w:widowControl w:val="0"/>
              <w:spacing w:line="240" w:lineRule="auto"/>
              <w:jc w:val="both"/>
              <w:rPr>
                <w:sz w:val="20"/>
                <w:szCs w:val="20"/>
              </w:rPr>
            </w:pPr>
            <w:r>
              <w:rPr>
                <w:sz w:val="20"/>
                <w:szCs w:val="20"/>
              </w:rPr>
              <w:t>0.511685295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B4A11" w14:textId="77777777" w:rsidR="00A42747" w:rsidRDefault="001F6127">
            <w:pPr>
              <w:widowControl w:val="0"/>
              <w:spacing w:line="240" w:lineRule="auto"/>
              <w:jc w:val="both"/>
              <w:rPr>
                <w:sz w:val="20"/>
                <w:szCs w:val="20"/>
              </w:rPr>
            </w:pPr>
            <w:r>
              <w:rPr>
                <w:sz w:val="20"/>
                <w:szCs w:val="20"/>
              </w:rPr>
              <w:t>158847680.6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55E57"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2C97" w14:textId="77777777" w:rsidR="00A42747" w:rsidRDefault="001F6127">
            <w:pPr>
              <w:widowControl w:val="0"/>
              <w:spacing w:line="240" w:lineRule="auto"/>
              <w:jc w:val="both"/>
              <w:rPr>
                <w:sz w:val="20"/>
                <w:szCs w:val="20"/>
              </w:rPr>
            </w:pPr>
            <w:r>
              <w:rPr>
                <w:sz w:val="20"/>
                <w:szCs w:val="20"/>
              </w:rPr>
              <w:t>0</w:t>
            </w:r>
          </w:p>
        </w:tc>
      </w:tr>
      <w:tr w:rsidR="00A42747" w14:paraId="33A34E58"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C201A" w14:textId="77777777" w:rsidR="00A42747" w:rsidRDefault="001F6127">
            <w:pPr>
              <w:widowControl w:val="0"/>
              <w:spacing w:line="240" w:lineRule="auto"/>
              <w:jc w:val="both"/>
              <w:rPr>
                <w:sz w:val="20"/>
                <w:szCs w:val="20"/>
              </w:rPr>
            </w:pPr>
            <w:r>
              <w:rPr>
                <w:sz w:val="20"/>
                <w:szCs w:val="20"/>
              </w:rPr>
              <w:t>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869ED" w14:textId="77777777" w:rsidR="00A42747" w:rsidRDefault="001F6127">
            <w:pPr>
              <w:widowControl w:val="0"/>
              <w:spacing w:line="240" w:lineRule="auto"/>
              <w:jc w:val="both"/>
              <w:rPr>
                <w:sz w:val="20"/>
                <w:szCs w:val="20"/>
              </w:rPr>
            </w:pPr>
            <w:r>
              <w:rPr>
                <w:sz w:val="20"/>
                <w:szCs w:val="20"/>
              </w:rPr>
              <w:t>621711142.9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472D3" w14:textId="77777777" w:rsidR="00A42747" w:rsidRDefault="001F6127">
            <w:pPr>
              <w:widowControl w:val="0"/>
              <w:spacing w:line="240" w:lineRule="auto"/>
              <w:jc w:val="both"/>
              <w:rPr>
                <w:sz w:val="20"/>
                <w:szCs w:val="20"/>
              </w:rPr>
            </w:pPr>
            <w:r>
              <w:rPr>
                <w:sz w:val="20"/>
                <w:szCs w:val="20"/>
              </w:rPr>
              <w:t>0.521825381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5FEAA" w14:textId="77777777" w:rsidR="00A42747" w:rsidRDefault="001F6127">
            <w:pPr>
              <w:widowControl w:val="0"/>
              <w:spacing w:line="240" w:lineRule="auto"/>
              <w:jc w:val="both"/>
              <w:rPr>
                <w:sz w:val="20"/>
                <w:szCs w:val="20"/>
              </w:rPr>
            </w:pPr>
            <w:r>
              <w:rPr>
                <w:sz w:val="20"/>
                <w:szCs w:val="20"/>
              </w:rPr>
              <w:t>153331806.6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79CE4"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ACE90" w14:textId="77777777" w:rsidR="00A42747" w:rsidRDefault="001F6127">
            <w:pPr>
              <w:widowControl w:val="0"/>
              <w:spacing w:line="240" w:lineRule="auto"/>
              <w:jc w:val="both"/>
              <w:rPr>
                <w:sz w:val="20"/>
                <w:szCs w:val="20"/>
              </w:rPr>
            </w:pPr>
            <w:r>
              <w:rPr>
                <w:sz w:val="20"/>
                <w:szCs w:val="20"/>
              </w:rPr>
              <w:t>0</w:t>
            </w:r>
          </w:p>
        </w:tc>
      </w:tr>
      <w:tr w:rsidR="00A42747" w14:paraId="2B30AB26"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4C41" w14:textId="77777777" w:rsidR="00A42747" w:rsidRDefault="001F6127">
            <w:pPr>
              <w:widowControl w:val="0"/>
              <w:spacing w:line="240" w:lineRule="auto"/>
              <w:jc w:val="both"/>
              <w:rPr>
                <w:sz w:val="20"/>
                <w:szCs w:val="20"/>
              </w:rPr>
            </w:pPr>
            <w:r>
              <w:rPr>
                <w:sz w:val="20"/>
                <w:szCs w:val="20"/>
              </w:rPr>
              <w:t>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1BA1" w14:textId="77777777" w:rsidR="00A42747" w:rsidRDefault="001F6127">
            <w:pPr>
              <w:widowControl w:val="0"/>
              <w:spacing w:line="240" w:lineRule="auto"/>
              <w:jc w:val="both"/>
              <w:rPr>
                <w:sz w:val="20"/>
                <w:szCs w:val="20"/>
              </w:rPr>
            </w:pPr>
            <w:r>
              <w:rPr>
                <w:sz w:val="20"/>
                <w:szCs w:val="20"/>
              </w:rPr>
              <w:t>595643721.1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BA3F1" w14:textId="77777777" w:rsidR="00A42747" w:rsidRDefault="001F6127">
            <w:pPr>
              <w:widowControl w:val="0"/>
              <w:spacing w:line="240" w:lineRule="auto"/>
              <w:jc w:val="both"/>
              <w:rPr>
                <w:sz w:val="20"/>
                <w:szCs w:val="20"/>
              </w:rPr>
            </w:pPr>
            <w:r>
              <w:rPr>
                <w:sz w:val="20"/>
                <w:szCs w:val="20"/>
              </w:rPr>
              <w:t>0.499624695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D0DB9" w14:textId="77777777" w:rsidR="00A42747" w:rsidRDefault="001F6127">
            <w:pPr>
              <w:widowControl w:val="0"/>
              <w:spacing w:line="240" w:lineRule="auto"/>
              <w:jc w:val="both"/>
              <w:rPr>
                <w:sz w:val="20"/>
                <w:szCs w:val="20"/>
              </w:rPr>
            </w:pPr>
            <w:r>
              <w:rPr>
                <w:sz w:val="20"/>
                <w:szCs w:val="20"/>
              </w:rPr>
              <w:t>162147239.9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43C63"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D7510" w14:textId="77777777" w:rsidR="00A42747" w:rsidRDefault="001F6127">
            <w:pPr>
              <w:widowControl w:val="0"/>
              <w:spacing w:line="240" w:lineRule="auto"/>
              <w:jc w:val="both"/>
              <w:rPr>
                <w:sz w:val="20"/>
                <w:szCs w:val="20"/>
              </w:rPr>
            </w:pPr>
            <w:r>
              <w:rPr>
                <w:sz w:val="20"/>
                <w:szCs w:val="20"/>
              </w:rPr>
              <w:t>0</w:t>
            </w:r>
          </w:p>
        </w:tc>
      </w:tr>
      <w:tr w:rsidR="00A42747" w14:paraId="5C50A72C"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29D76" w14:textId="77777777" w:rsidR="00A42747" w:rsidRDefault="001F6127">
            <w:pPr>
              <w:widowControl w:val="0"/>
              <w:spacing w:line="240" w:lineRule="auto"/>
              <w:jc w:val="both"/>
              <w:rPr>
                <w:sz w:val="20"/>
                <w:szCs w:val="20"/>
              </w:rPr>
            </w:pPr>
            <w:r>
              <w:rPr>
                <w:sz w:val="20"/>
                <w:szCs w:val="20"/>
              </w:rPr>
              <w:t>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F6461" w14:textId="77777777" w:rsidR="00A42747" w:rsidRDefault="001F6127">
            <w:pPr>
              <w:widowControl w:val="0"/>
              <w:spacing w:line="240" w:lineRule="auto"/>
              <w:jc w:val="both"/>
              <w:rPr>
                <w:sz w:val="20"/>
                <w:szCs w:val="20"/>
              </w:rPr>
            </w:pPr>
            <w:r>
              <w:rPr>
                <w:sz w:val="20"/>
                <w:szCs w:val="20"/>
              </w:rPr>
              <w:t>625424094.4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A8CAB" w14:textId="77777777" w:rsidR="00A42747" w:rsidRDefault="001F6127">
            <w:pPr>
              <w:widowControl w:val="0"/>
              <w:spacing w:line="240" w:lineRule="auto"/>
              <w:jc w:val="both"/>
              <w:rPr>
                <w:sz w:val="20"/>
                <w:szCs w:val="20"/>
              </w:rPr>
            </w:pPr>
            <w:r>
              <w:rPr>
                <w:sz w:val="20"/>
                <w:szCs w:val="20"/>
              </w:rPr>
              <w:t>0.522590968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35523" w14:textId="77777777" w:rsidR="00A42747" w:rsidRDefault="001F6127">
            <w:pPr>
              <w:widowControl w:val="0"/>
              <w:spacing w:line="240" w:lineRule="auto"/>
              <w:jc w:val="both"/>
              <w:rPr>
                <w:sz w:val="20"/>
                <w:szCs w:val="20"/>
              </w:rPr>
            </w:pPr>
            <w:r>
              <w:rPr>
                <w:sz w:val="20"/>
                <w:szCs w:val="20"/>
              </w:rPr>
              <w:t>152210479.1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5F176"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D1C3A" w14:textId="77777777" w:rsidR="00A42747" w:rsidRDefault="001F6127">
            <w:pPr>
              <w:widowControl w:val="0"/>
              <w:spacing w:line="240" w:lineRule="auto"/>
              <w:jc w:val="both"/>
              <w:rPr>
                <w:sz w:val="20"/>
                <w:szCs w:val="20"/>
              </w:rPr>
            </w:pPr>
            <w:r>
              <w:rPr>
                <w:sz w:val="20"/>
                <w:szCs w:val="20"/>
              </w:rPr>
              <w:t>0</w:t>
            </w:r>
          </w:p>
        </w:tc>
      </w:tr>
      <w:tr w:rsidR="00A42747" w14:paraId="0E3DDC14"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A357A" w14:textId="77777777" w:rsidR="00A42747" w:rsidRDefault="001F6127">
            <w:pPr>
              <w:widowControl w:val="0"/>
              <w:spacing w:line="240" w:lineRule="auto"/>
              <w:jc w:val="both"/>
              <w:rPr>
                <w:sz w:val="20"/>
                <w:szCs w:val="20"/>
              </w:rPr>
            </w:pPr>
            <w:r>
              <w:rPr>
                <w:sz w:val="20"/>
                <w:szCs w:val="20"/>
              </w:rPr>
              <w:t>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251C6" w14:textId="77777777" w:rsidR="00A42747" w:rsidRDefault="001F6127">
            <w:pPr>
              <w:widowControl w:val="0"/>
              <w:spacing w:line="240" w:lineRule="auto"/>
              <w:jc w:val="both"/>
              <w:rPr>
                <w:sz w:val="20"/>
                <w:szCs w:val="20"/>
              </w:rPr>
            </w:pPr>
            <w:r>
              <w:rPr>
                <w:sz w:val="20"/>
                <w:szCs w:val="20"/>
              </w:rPr>
              <w:t>651587885.8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80B92" w14:textId="77777777" w:rsidR="00A42747" w:rsidRDefault="001F6127">
            <w:pPr>
              <w:widowControl w:val="0"/>
              <w:spacing w:line="240" w:lineRule="auto"/>
              <w:jc w:val="both"/>
              <w:rPr>
                <w:sz w:val="20"/>
                <w:szCs w:val="20"/>
              </w:rPr>
            </w:pPr>
            <w:r>
              <w:rPr>
                <w:sz w:val="20"/>
                <w:szCs w:val="20"/>
              </w:rPr>
              <w:t>0.537063365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0B695" w14:textId="77777777" w:rsidR="00A42747" w:rsidRDefault="001F6127">
            <w:pPr>
              <w:widowControl w:val="0"/>
              <w:spacing w:line="240" w:lineRule="auto"/>
              <w:jc w:val="both"/>
              <w:rPr>
                <w:sz w:val="20"/>
                <w:szCs w:val="20"/>
              </w:rPr>
            </w:pPr>
            <w:r>
              <w:rPr>
                <w:sz w:val="20"/>
                <w:szCs w:val="20"/>
              </w:rPr>
              <w:t>141852808.4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441A"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66858" w14:textId="77777777" w:rsidR="00A42747" w:rsidRDefault="001F6127">
            <w:pPr>
              <w:widowControl w:val="0"/>
              <w:spacing w:line="240" w:lineRule="auto"/>
              <w:jc w:val="both"/>
              <w:rPr>
                <w:sz w:val="20"/>
                <w:szCs w:val="20"/>
              </w:rPr>
            </w:pPr>
            <w:r>
              <w:rPr>
                <w:sz w:val="20"/>
                <w:szCs w:val="20"/>
              </w:rPr>
              <w:t>0</w:t>
            </w:r>
          </w:p>
        </w:tc>
      </w:tr>
      <w:tr w:rsidR="00A42747" w14:paraId="5FE67D96"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09227" w14:textId="77777777" w:rsidR="00A42747" w:rsidRDefault="001F6127">
            <w:pPr>
              <w:widowControl w:val="0"/>
              <w:spacing w:line="240" w:lineRule="auto"/>
              <w:jc w:val="both"/>
              <w:rPr>
                <w:sz w:val="20"/>
                <w:szCs w:val="20"/>
              </w:rPr>
            </w:pPr>
            <w:r>
              <w:rPr>
                <w:sz w:val="20"/>
                <w:szCs w:val="20"/>
              </w:rPr>
              <w:t>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C66C" w14:textId="77777777" w:rsidR="00A42747" w:rsidRDefault="001F6127">
            <w:pPr>
              <w:widowControl w:val="0"/>
              <w:spacing w:line="240" w:lineRule="auto"/>
              <w:jc w:val="both"/>
              <w:rPr>
                <w:sz w:val="20"/>
                <w:szCs w:val="20"/>
              </w:rPr>
            </w:pPr>
            <w:r>
              <w:rPr>
                <w:sz w:val="20"/>
                <w:szCs w:val="20"/>
              </w:rPr>
              <w:t>638034435.9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FF892" w14:textId="77777777" w:rsidR="00A42747" w:rsidRDefault="001F6127">
            <w:pPr>
              <w:widowControl w:val="0"/>
              <w:spacing w:line="240" w:lineRule="auto"/>
              <w:jc w:val="both"/>
              <w:rPr>
                <w:sz w:val="20"/>
                <w:szCs w:val="20"/>
              </w:rPr>
            </w:pPr>
            <w:r>
              <w:rPr>
                <w:sz w:val="20"/>
                <w:szCs w:val="20"/>
              </w:rPr>
              <w:t>0.526409418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FE2FD" w14:textId="77777777" w:rsidR="00A42747" w:rsidRDefault="001F6127">
            <w:pPr>
              <w:widowControl w:val="0"/>
              <w:spacing w:line="240" w:lineRule="auto"/>
              <w:jc w:val="both"/>
              <w:rPr>
                <w:sz w:val="20"/>
                <w:szCs w:val="20"/>
              </w:rPr>
            </w:pPr>
            <w:r>
              <w:rPr>
                <w:sz w:val="20"/>
                <w:szCs w:val="20"/>
              </w:rPr>
              <w:t>147368682.4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3D79B"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32B07" w14:textId="77777777" w:rsidR="00A42747" w:rsidRDefault="001F6127">
            <w:pPr>
              <w:widowControl w:val="0"/>
              <w:spacing w:line="240" w:lineRule="auto"/>
              <w:jc w:val="both"/>
              <w:rPr>
                <w:sz w:val="20"/>
                <w:szCs w:val="20"/>
              </w:rPr>
            </w:pPr>
            <w:r>
              <w:rPr>
                <w:sz w:val="20"/>
                <w:szCs w:val="20"/>
              </w:rPr>
              <w:t>0</w:t>
            </w:r>
          </w:p>
        </w:tc>
      </w:tr>
      <w:tr w:rsidR="00A42747" w14:paraId="2DEA8656"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CDFBA" w14:textId="77777777" w:rsidR="00A42747" w:rsidRDefault="001F6127">
            <w:pPr>
              <w:widowControl w:val="0"/>
              <w:spacing w:line="240" w:lineRule="auto"/>
              <w:jc w:val="both"/>
              <w:rPr>
                <w:sz w:val="20"/>
                <w:szCs w:val="20"/>
              </w:rPr>
            </w:pPr>
            <w:r>
              <w:rPr>
                <w:sz w:val="20"/>
                <w:szCs w:val="20"/>
              </w:rPr>
              <w:t>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F9C30" w14:textId="77777777" w:rsidR="00A42747" w:rsidRDefault="001F6127">
            <w:pPr>
              <w:widowControl w:val="0"/>
              <w:spacing w:line="240" w:lineRule="auto"/>
              <w:jc w:val="both"/>
              <w:rPr>
                <w:sz w:val="20"/>
                <w:szCs w:val="20"/>
              </w:rPr>
            </w:pPr>
            <w:r>
              <w:rPr>
                <w:sz w:val="20"/>
                <w:szCs w:val="20"/>
              </w:rPr>
              <w:t>646636068.2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D16C" w14:textId="77777777" w:rsidR="00A42747" w:rsidRDefault="001F6127">
            <w:pPr>
              <w:widowControl w:val="0"/>
              <w:spacing w:line="240" w:lineRule="auto"/>
              <w:jc w:val="both"/>
              <w:rPr>
                <w:sz w:val="20"/>
                <w:szCs w:val="20"/>
              </w:rPr>
            </w:pPr>
            <w:r>
              <w:rPr>
                <w:sz w:val="20"/>
                <w:szCs w:val="20"/>
              </w:rPr>
              <w:t>0.538725118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A2355" w14:textId="77777777" w:rsidR="00A42747" w:rsidRDefault="001F6127">
            <w:pPr>
              <w:widowControl w:val="0"/>
              <w:spacing w:line="240" w:lineRule="auto"/>
              <w:jc w:val="both"/>
              <w:rPr>
                <w:sz w:val="20"/>
                <w:szCs w:val="20"/>
              </w:rPr>
            </w:pPr>
            <w:r>
              <w:rPr>
                <w:sz w:val="20"/>
                <w:szCs w:val="20"/>
              </w:rPr>
              <w:t>148173608.7</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A3A8A"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47EA0" w14:textId="77777777" w:rsidR="00A42747" w:rsidRDefault="001F6127">
            <w:pPr>
              <w:widowControl w:val="0"/>
              <w:spacing w:line="240" w:lineRule="auto"/>
              <w:jc w:val="both"/>
              <w:rPr>
                <w:sz w:val="20"/>
                <w:szCs w:val="20"/>
              </w:rPr>
            </w:pPr>
            <w:r>
              <w:rPr>
                <w:sz w:val="20"/>
                <w:szCs w:val="20"/>
              </w:rPr>
              <w:t>0</w:t>
            </w:r>
          </w:p>
        </w:tc>
      </w:tr>
      <w:tr w:rsidR="00A42747" w14:paraId="42BFAE4C"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04C4A" w14:textId="77777777" w:rsidR="00A42747" w:rsidRDefault="001F6127">
            <w:pPr>
              <w:widowControl w:val="0"/>
              <w:spacing w:line="240" w:lineRule="auto"/>
              <w:jc w:val="both"/>
              <w:rPr>
                <w:sz w:val="20"/>
                <w:szCs w:val="20"/>
              </w:rPr>
            </w:pPr>
            <w:r>
              <w:rPr>
                <w:sz w:val="20"/>
                <w:szCs w:val="20"/>
              </w:rPr>
              <w:t>7</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B6B74" w14:textId="77777777" w:rsidR="00A42747" w:rsidRDefault="001F6127">
            <w:pPr>
              <w:widowControl w:val="0"/>
              <w:spacing w:line="240" w:lineRule="auto"/>
              <w:jc w:val="both"/>
              <w:rPr>
                <w:sz w:val="20"/>
                <w:szCs w:val="20"/>
              </w:rPr>
            </w:pPr>
            <w:r>
              <w:rPr>
                <w:sz w:val="20"/>
                <w:szCs w:val="20"/>
              </w:rPr>
              <w:t>664366556.2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6204D" w14:textId="77777777" w:rsidR="00A42747" w:rsidRDefault="001F6127">
            <w:pPr>
              <w:widowControl w:val="0"/>
              <w:spacing w:line="240" w:lineRule="auto"/>
              <w:jc w:val="both"/>
              <w:rPr>
                <w:sz w:val="20"/>
                <w:szCs w:val="20"/>
              </w:rPr>
            </w:pPr>
            <w:r>
              <w:rPr>
                <w:sz w:val="20"/>
                <w:szCs w:val="20"/>
              </w:rPr>
              <w:t>0.556556462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1F7D3" w14:textId="77777777" w:rsidR="00A42747" w:rsidRDefault="001F6127">
            <w:pPr>
              <w:widowControl w:val="0"/>
              <w:spacing w:line="240" w:lineRule="auto"/>
              <w:jc w:val="both"/>
              <w:rPr>
                <w:sz w:val="20"/>
                <w:szCs w:val="20"/>
              </w:rPr>
            </w:pPr>
            <w:r>
              <w:rPr>
                <w:sz w:val="20"/>
                <w:szCs w:val="20"/>
              </w:rPr>
              <w:t>145281932.2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28ED"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7ECAD" w14:textId="77777777" w:rsidR="00A42747" w:rsidRDefault="001F6127">
            <w:pPr>
              <w:widowControl w:val="0"/>
              <w:spacing w:line="240" w:lineRule="auto"/>
              <w:jc w:val="both"/>
              <w:rPr>
                <w:sz w:val="20"/>
                <w:szCs w:val="20"/>
              </w:rPr>
            </w:pPr>
            <w:r>
              <w:rPr>
                <w:sz w:val="20"/>
                <w:szCs w:val="20"/>
              </w:rPr>
              <w:t>0</w:t>
            </w:r>
          </w:p>
        </w:tc>
      </w:tr>
      <w:tr w:rsidR="00A42747" w14:paraId="15B4F731"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E606B" w14:textId="77777777" w:rsidR="00A42747" w:rsidRDefault="001F6127">
            <w:pPr>
              <w:widowControl w:val="0"/>
              <w:spacing w:line="240" w:lineRule="auto"/>
              <w:jc w:val="both"/>
              <w:rPr>
                <w:sz w:val="20"/>
                <w:szCs w:val="20"/>
              </w:rPr>
            </w:pPr>
            <w:r>
              <w:rPr>
                <w:sz w:val="20"/>
                <w:szCs w:val="20"/>
              </w:rPr>
              <w:t>8</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5B54C" w14:textId="77777777" w:rsidR="00A42747" w:rsidRDefault="001F6127">
            <w:pPr>
              <w:widowControl w:val="0"/>
              <w:spacing w:line="240" w:lineRule="auto"/>
              <w:jc w:val="both"/>
              <w:rPr>
                <w:sz w:val="20"/>
                <w:szCs w:val="20"/>
              </w:rPr>
            </w:pPr>
            <w:r>
              <w:rPr>
                <w:sz w:val="20"/>
                <w:szCs w:val="20"/>
              </w:rPr>
              <w:t>612086619.2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908F1" w14:textId="77777777" w:rsidR="00A42747" w:rsidRDefault="001F6127">
            <w:pPr>
              <w:widowControl w:val="0"/>
              <w:spacing w:line="240" w:lineRule="auto"/>
              <w:jc w:val="both"/>
              <w:rPr>
                <w:sz w:val="20"/>
                <w:szCs w:val="20"/>
              </w:rPr>
            </w:pPr>
            <w:r>
              <w:rPr>
                <w:sz w:val="20"/>
                <w:szCs w:val="20"/>
              </w:rPr>
              <w:t>0.512372151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8C157" w14:textId="77777777" w:rsidR="00A42747" w:rsidRDefault="001F6127">
            <w:pPr>
              <w:widowControl w:val="0"/>
              <w:spacing w:line="240" w:lineRule="auto"/>
              <w:jc w:val="both"/>
              <w:rPr>
                <w:sz w:val="20"/>
                <w:szCs w:val="20"/>
              </w:rPr>
            </w:pPr>
            <w:r>
              <w:rPr>
                <w:sz w:val="20"/>
                <w:szCs w:val="20"/>
              </w:rPr>
              <w:t>157726353.2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E24DB"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8E850" w14:textId="77777777" w:rsidR="00A42747" w:rsidRDefault="001F6127">
            <w:pPr>
              <w:widowControl w:val="0"/>
              <w:spacing w:line="240" w:lineRule="auto"/>
              <w:jc w:val="both"/>
              <w:rPr>
                <w:sz w:val="20"/>
                <w:szCs w:val="20"/>
              </w:rPr>
            </w:pPr>
            <w:r>
              <w:rPr>
                <w:sz w:val="20"/>
                <w:szCs w:val="20"/>
              </w:rPr>
              <w:t>0</w:t>
            </w:r>
          </w:p>
        </w:tc>
      </w:tr>
      <w:tr w:rsidR="00A42747" w14:paraId="1260FE1D"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BDA22" w14:textId="77777777" w:rsidR="00A42747" w:rsidRDefault="001F6127">
            <w:pPr>
              <w:widowControl w:val="0"/>
              <w:spacing w:line="240" w:lineRule="auto"/>
              <w:jc w:val="both"/>
              <w:rPr>
                <w:sz w:val="20"/>
                <w:szCs w:val="20"/>
              </w:rPr>
            </w:pPr>
            <w:r>
              <w:rPr>
                <w:sz w:val="20"/>
                <w:szCs w:val="20"/>
              </w:rPr>
              <w:t>9</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C2131" w14:textId="77777777" w:rsidR="00A42747" w:rsidRDefault="001F6127">
            <w:pPr>
              <w:widowControl w:val="0"/>
              <w:spacing w:line="240" w:lineRule="auto"/>
              <w:jc w:val="both"/>
              <w:rPr>
                <w:sz w:val="20"/>
                <w:szCs w:val="20"/>
              </w:rPr>
            </w:pPr>
            <w:r>
              <w:rPr>
                <w:sz w:val="20"/>
                <w:szCs w:val="20"/>
              </w:rPr>
              <w:t>668963033.2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242A5" w14:textId="77777777" w:rsidR="00A42747" w:rsidRDefault="001F6127">
            <w:pPr>
              <w:widowControl w:val="0"/>
              <w:spacing w:line="240" w:lineRule="auto"/>
              <w:jc w:val="both"/>
              <w:rPr>
                <w:sz w:val="20"/>
                <w:szCs w:val="20"/>
              </w:rPr>
            </w:pPr>
            <w:r>
              <w:rPr>
                <w:sz w:val="20"/>
                <w:szCs w:val="20"/>
              </w:rPr>
              <w:t>0.557967654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398B8" w14:textId="77777777" w:rsidR="00A42747" w:rsidRDefault="001F6127">
            <w:pPr>
              <w:widowControl w:val="0"/>
              <w:spacing w:line="240" w:lineRule="auto"/>
              <w:jc w:val="both"/>
              <w:rPr>
                <w:sz w:val="20"/>
                <w:szCs w:val="20"/>
              </w:rPr>
            </w:pPr>
            <w:r>
              <w:rPr>
                <w:sz w:val="20"/>
                <w:szCs w:val="20"/>
              </w:rPr>
              <w:t>144160604.7</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6B072"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BEAF1" w14:textId="77777777" w:rsidR="00A42747" w:rsidRDefault="001F6127">
            <w:pPr>
              <w:widowControl w:val="0"/>
              <w:spacing w:line="240" w:lineRule="auto"/>
              <w:jc w:val="both"/>
              <w:rPr>
                <w:sz w:val="20"/>
                <w:szCs w:val="20"/>
              </w:rPr>
            </w:pPr>
            <w:r>
              <w:rPr>
                <w:sz w:val="20"/>
                <w:szCs w:val="20"/>
              </w:rPr>
              <w:t>0</w:t>
            </w:r>
          </w:p>
        </w:tc>
      </w:tr>
      <w:tr w:rsidR="00A42747" w14:paraId="7B28290C"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15ADB" w14:textId="77777777" w:rsidR="00A42747" w:rsidRDefault="001F6127">
            <w:pPr>
              <w:widowControl w:val="0"/>
              <w:spacing w:line="240" w:lineRule="auto"/>
              <w:jc w:val="both"/>
              <w:rPr>
                <w:sz w:val="20"/>
                <w:szCs w:val="20"/>
              </w:rPr>
            </w:pPr>
            <w:r>
              <w:rPr>
                <w:sz w:val="20"/>
                <w:szCs w:val="20"/>
              </w:rPr>
              <w:t>10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73F81" w14:textId="77777777" w:rsidR="00A42747" w:rsidRDefault="001F6127">
            <w:pPr>
              <w:widowControl w:val="0"/>
              <w:spacing w:line="240" w:lineRule="auto"/>
              <w:jc w:val="both"/>
              <w:rPr>
                <w:sz w:val="20"/>
                <w:szCs w:val="20"/>
              </w:rPr>
            </w:pPr>
            <w:r>
              <w:rPr>
                <w:sz w:val="20"/>
                <w:szCs w:val="20"/>
              </w:rPr>
              <w:t>592932845.2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BF755" w14:textId="77777777" w:rsidR="00A42747" w:rsidRDefault="001F6127">
            <w:pPr>
              <w:widowControl w:val="0"/>
              <w:spacing w:line="240" w:lineRule="auto"/>
              <w:jc w:val="both"/>
              <w:rPr>
                <w:sz w:val="20"/>
                <w:szCs w:val="20"/>
              </w:rPr>
            </w:pPr>
            <w:r>
              <w:rPr>
                <w:sz w:val="20"/>
                <w:szCs w:val="20"/>
              </w:rPr>
              <w:t>0.059814596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C2597" w14:textId="77777777" w:rsidR="00A42747" w:rsidRDefault="001F6127">
            <w:pPr>
              <w:widowControl w:val="0"/>
              <w:spacing w:line="240" w:lineRule="auto"/>
              <w:jc w:val="both"/>
              <w:rPr>
                <w:sz w:val="20"/>
                <w:szCs w:val="20"/>
              </w:rPr>
            </w:pPr>
            <w:r>
              <w:rPr>
                <w:sz w:val="20"/>
                <w:szCs w:val="20"/>
              </w:rPr>
              <w:t>163389027.6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ABDB1"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C03BC" w14:textId="77777777" w:rsidR="00A42747" w:rsidRDefault="001F6127">
            <w:pPr>
              <w:widowControl w:val="0"/>
              <w:spacing w:line="240" w:lineRule="auto"/>
              <w:jc w:val="both"/>
              <w:rPr>
                <w:sz w:val="20"/>
                <w:szCs w:val="20"/>
              </w:rPr>
            </w:pPr>
            <w:r>
              <w:rPr>
                <w:sz w:val="20"/>
                <w:szCs w:val="20"/>
              </w:rPr>
              <w:t>12121.15541</w:t>
            </w:r>
          </w:p>
        </w:tc>
      </w:tr>
      <w:tr w:rsidR="00A42747" w14:paraId="68DB07F5"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BA4D3" w14:textId="77777777" w:rsidR="00A42747" w:rsidRDefault="001F6127">
            <w:pPr>
              <w:widowControl w:val="0"/>
              <w:spacing w:line="240" w:lineRule="auto"/>
              <w:jc w:val="both"/>
              <w:rPr>
                <w:sz w:val="20"/>
                <w:szCs w:val="20"/>
              </w:rPr>
            </w:pPr>
            <w:r>
              <w:rPr>
                <w:sz w:val="20"/>
                <w:szCs w:val="20"/>
              </w:rPr>
              <w:t>11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F090C" w14:textId="77777777" w:rsidR="00A42747" w:rsidRDefault="001F6127">
            <w:pPr>
              <w:widowControl w:val="0"/>
              <w:spacing w:line="240" w:lineRule="auto"/>
              <w:jc w:val="both"/>
              <w:rPr>
                <w:sz w:val="20"/>
                <w:szCs w:val="20"/>
              </w:rPr>
            </w:pPr>
            <w:r>
              <w:rPr>
                <w:sz w:val="20"/>
                <w:szCs w:val="20"/>
              </w:rPr>
              <w:t>605827155.2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AD565" w14:textId="77777777" w:rsidR="00A42747" w:rsidRDefault="001F6127">
            <w:pPr>
              <w:widowControl w:val="0"/>
              <w:spacing w:line="240" w:lineRule="auto"/>
              <w:jc w:val="both"/>
              <w:rPr>
                <w:sz w:val="20"/>
                <w:szCs w:val="20"/>
              </w:rPr>
            </w:pPr>
            <w:r>
              <w:rPr>
                <w:sz w:val="20"/>
                <w:szCs w:val="20"/>
              </w:rPr>
              <w:t>0.510640332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95AD5" w14:textId="77777777" w:rsidR="00A42747" w:rsidRDefault="001F6127">
            <w:pPr>
              <w:widowControl w:val="0"/>
              <w:spacing w:line="240" w:lineRule="auto"/>
              <w:jc w:val="both"/>
              <w:rPr>
                <w:sz w:val="20"/>
                <w:szCs w:val="20"/>
              </w:rPr>
            </w:pPr>
            <w:r>
              <w:rPr>
                <w:sz w:val="20"/>
                <w:szCs w:val="20"/>
              </w:rPr>
              <w:t>160089468.3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E80BD"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D8097" w14:textId="77777777" w:rsidR="00A42747" w:rsidRDefault="001F6127">
            <w:pPr>
              <w:widowControl w:val="0"/>
              <w:spacing w:line="240" w:lineRule="auto"/>
              <w:jc w:val="both"/>
              <w:rPr>
                <w:sz w:val="20"/>
                <w:szCs w:val="20"/>
              </w:rPr>
            </w:pPr>
            <w:r>
              <w:rPr>
                <w:sz w:val="20"/>
                <w:szCs w:val="20"/>
              </w:rPr>
              <w:t>0</w:t>
            </w:r>
          </w:p>
        </w:tc>
      </w:tr>
      <w:tr w:rsidR="00A42747" w14:paraId="504314B4"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D3073" w14:textId="77777777" w:rsidR="00A42747" w:rsidRDefault="001F6127">
            <w:pPr>
              <w:widowControl w:val="0"/>
              <w:spacing w:line="240" w:lineRule="auto"/>
              <w:jc w:val="both"/>
              <w:rPr>
                <w:sz w:val="20"/>
                <w:szCs w:val="20"/>
              </w:rPr>
            </w:pPr>
            <w:r>
              <w:rPr>
                <w:sz w:val="20"/>
                <w:szCs w:val="20"/>
              </w:rPr>
              <w:t>12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87B94" w14:textId="77777777" w:rsidR="00A42747" w:rsidRDefault="001F6127">
            <w:pPr>
              <w:widowControl w:val="0"/>
              <w:spacing w:line="240" w:lineRule="auto"/>
              <w:jc w:val="both"/>
              <w:rPr>
                <w:sz w:val="20"/>
                <w:szCs w:val="20"/>
              </w:rPr>
            </w:pPr>
            <w:r>
              <w:rPr>
                <w:sz w:val="20"/>
                <w:szCs w:val="20"/>
              </w:rPr>
              <w:t>770199958.9</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A166" w14:textId="77777777" w:rsidR="00A42747" w:rsidRDefault="001F6127">
            <w:pPr>
              <w:widowControl w:val="0"/>
              <w:spacing w:line="240" w:lineRule="auto"/>
              <w:jc w:val="both"/>
              <w:rPr>
                <w:sz w:val="20"/>
                <w:szCs w:val="20"/>
              </w:rPr>
            </w:pPr>
            <w:r>
              <w:rPr>
                <w:sz w:val="20"/>
                <w:szCs w:val="20"/>
              </w:rPr>
              <w:t>0.680761737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1AE94" w14:textId="77777777" w:rsidR="00A42747" w:rsidRDefault="001F6127">
            <w:pPr>
              <w:widowControl w:val="0"/>
              <w:spacing w:line="240" w:lineRule="auto"/>
              <w:jc w:val="both"/>
              <w:rPr>
                <w:sz w:val="20"/>
                <w:szCs w:val="20"/>
              </w:rPr>
            </w:pPr>
            <w:r>
              <w:rPr>
                <w:sz w:val="20"/>
                <w:szCs w:val="20"/>
              </w:rPr>
              <w:t>134608667.8</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34C97" w14:textId="77777777" w:rsidR="00A42747" w:rsidRDefault="001F6127">
            <w:pPr>
              <w:widowControl w:val="0"/>
              <w:spacing w:line="240" w:lineRule="auto"/>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E1B1D" w14:textId="77777777" w:rsidR="00A42747" w:rsidRDefault="001F6127">
            <w:pPr>
              <w:widowControl w:val="0"/>
              <w:spacing w:line="240" w:lineRule="auto"/>
              <w:jc w:val="both"/>
              <w:rPr>
                <w:sz w:val="20"/>
                <w:szCs w:val="20"/>
              </w:rPr>
            </w:pPr>
            <w:r>
              <w:rPr>
                <w:sz w:val="20"/>
                <w:szCs w:val="20"/>
              </w:rPr>
              <w:t>0</w:t>
            </w:r>
          </w:p>
        </w:tc>
      </w:tr>
      <w:tr w:rsidR="00A42747" w14:paraId="52A83071"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E302E" w14:textId="77777777" w:rsidR="00A42747" w:rsidRDefault="001F6127">
            <w:pPr>
              <w:widowControl w:val="0"/>
              <w:jc w:val="both"/>
              <w:rPr>
                <w:sz w:val="20"/>
                <w:szCs w:val="20"/>
              </w:rPr>
            </w:pPr>
            <w:r>
              <w:rPr>
                <w:sz w:val="20"/>
                <w:szCs w:val="20"/>
              </w:rPr>
              <w:t>13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B390A" w14:textId="77777777" w:rsidR="00A42747" w:rsidRDefault="001F6127">
            <w:pPr>
              <w:widowControl w:val="0"/>
              <w:jc w:val="both"/>
              <w:rPr>
                <w:sz w:val="20"/>
                <w:szCs w:val="20"/>
              </w:rPr>
            </w:pPr>
            <w:r>
              <w:rPr>
                <w:sz w:val="20"/>
                <w:szCs w:val="20"/>
              </w:rPr>
              <w:t>773451510.4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816CA" w14:textId="77777777" w:rsidR="00A42747" w:rsidRDefault="001F6127">
            <w:pPr>
              <w:widowControl w:val="0"/>
              <w:jc w:val="both"/>
              <w:rPr>
                <w:sz w:val="20"/>
                <w:szCs w:val="20"/>
              </w:rPr>
            </w:pPr>
            <w:r>
              <w:rPr>
                <w:sz w:val="20"/>
                <w:szCs w:val="20"/>
              </w:rPr>
              <w:t>0.680284666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F1B47" w14:textId="77777777" w:rsidR="00A42747" w:rsidRDefault="001F6127">
            <w:pPr>
              <w:widowControl w:val="0"/>
              <w:jc w:val="both"/>
              <w:rPr>
                <w:sz w:val="20"/>
                <w:szCs w:val="20"/>
              </w:rPr>
            </w:pPr>
            <w:r>
              <w:rPr>
                <w:sz w:val="20"/>
                <w:szCs w:val="20"/>
              </w:rPr>
              <w:t>133597387.9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628BE"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5D279" w14:textId="77777777" w:rsidR="00A42747" w:rsidRDefault="001F6127">
            <w:pPr>
              <w:widowControl w:val="0"/>
              <w:jc w:val="both"/>
              <w:rPr>
                <w:sz w:val="20"/>
                <w:szCs w:val="20"/>
              </w:rPr>
            </w:pPr>
            <w:r>
              <w:rPr>
                <w:sz w:val="20"/>
                <w:szCs w:val="20"/>
              </w:rPr>
              <w:t>0</w:t>
            </w:r>
          </w:p>
        </w:tc>
      </w:tr>
      <w:tr w:rsidR="00A42747" w14:paraId="10D4580F"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739A4" w14:textId="77777777" w:rsidR="00A42747" w:rsidRDefault="001F6127">
            <w:pPr>
              <w:widowControl w:val="0"/>
              <w:jc w:val="both"/>
              <w:rPr>
                <w:sz w:val="20"/>
                <w:szCs w:val="20"/>
              </w:rPr>
            </w:pPr>
            <w:r>
              <w:rPr>
                <w:sz w:val="20"/>
                <w:szCs w:val="20"/>
              </w:rPr>
              <w:t>14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B1335" w14:textId="77777777" w:rsidR="00A42747" w:rsidRDefault="001F6127">
            <w:pPr>
              <w:widowControl w:val="0"/>
              <w:jc w:val="both"/>
              <w:rPr>
                <w:sz w:val="20"/>
                <w:szCs w:val="20"/>
              </w:rPr>
            </w:pPr>
            <w:r>
              <w:rPr>
                <w:sz w:val="20"/>
                <w:szCs w:val="20"/>
              </w:rPr>
              <w:t>1262221624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CAECC" w14:textId="77777777" w:rsidR="00A42747" w:rsidRDefault="001F6127">
            <w:pPr>
              <w:widowControl w:val="0"/>
              <w:jc w:val="both"/>
              <w:rPr>
                <w:sz w:val="20"/>
                <w:szCs w:val="20"/>
              </w:rPr>
            </w:pPr>
            <w:r>
              <w:rPr>
                <w:sz w:val="20"/>
                <w:szCs w:val="20"/>
              </w:rPr>
              <w:t>1.425753586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A9A15" w14:textId="77777777" w:rsidR="00A42747" w:rsidRDefault="001F6127">
            <w:pPr>
              <w:widowControl w:val="0"/>
              <w:jc w:val="both"/>
              <w:rPr>
                <w:sz w:val="20"/>
                <w:szCs w:val="20"/>
              </w:rPr>
            </w:pPr>
            <w:r>
              <w:rPr>
                <w:sz w:val="20"/>
                <w:szCs w:val="20"/>
              </w:rPr>
              <w:t>43576003.55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5E688"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9AD26" w14:textId="77777777" w:rsidR="00A42747" w:rsidRDefault="001F6127">
            <w:pPr>
              <w:widowControl w:val="0"/>
              <w:jc w:val="both"/>
              <w:rPr>
                <w:sz w:val="20"/>
                <w:szCs w:val="20"/>
              </w:rPr>
            </w:pPr>
            <w:r>
              <w:rPr>
                <w:sz w:val="20"/>
                <w:szCs w:val="20"/>
              </w:rPr>
              <w:t>0</w:t>
            </w:r>
          </w:p>
        </w:tc>
      </w:tr>
      <w:tr w:rsidR="00A42747" w14:paraId="43A1DEDC"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2F557" w14:textId="77777777" w:rsidR="00A42747" w:rsidRDefault="001F6127">
            <w:pPr>
              <w:widowControl w:val="0"/>
              <w:jc w:val="both"/>
              <w:rPr>
                <w:sz w:val="20"/>
                <w:szCs w:val="20"/>
              </w:rPr>
            </w:pPr>
            <w:r>
              <w:rPr>
                <w:sz w:val="20"/>
                <w:szCs w:val="20"/>
              </w:rPr>
              <w:t>15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AE5CB" w14:textId="77777777" w:rsidR="00A42747" w:rsidRDefault="001F6127">
            <w:pPr>
              <w:widowControl w:val="0"/>
              <w:jc w:val="both"/>
              <w:rPr>
                <w:sz w:val="20"/>
                <w:szCs w:val="20"/>
              </w:rPr>
            </w:pPr>
            <w:r>
              <w:rPr>
                <w:sz w:val="20"/>
                <w:szCs w:val="20"/>
              </w:rPr>
              <w:t>971620292.1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E78C3" w14:textId="77777777" w:rsidR="00A42747" w:rsidRDefault="001F6127">
            <w:pPr>
              <w:widowControl w:val="0"/>
              <w:jc w:val="both"/>
              <w:rPr>
                <w:sz w:val="20"/>
                <w:szCs w:val="20"/>
              </w:rPr>
            </w:pPr>
            <w:r>
              <w:rPr>
                <w:sz w:val="20"/>
                <w:szCs w:val="20"/>
              </w:rPr>
              <w:t>0.909807375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B866A" w14:textId="77777777" w:rsidR="00A42747" w:rsidRDefault="001F6127">
            <w:pPr>
              <w:widowControl w:val="0"/>
              <w:jc w:val="both"/>
              <w:rPr>
                <w:sz w:val="20"/>
                <w:szCs w:val="20"/>
              </w:rPr>
            </w:pPr>
            <w:r>
              <w:rPr>
                <w:sz w:val="20"/>
                <w:szCs w:val="20"/>
              </w:rPr>
              <w:t>59423021.44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657A"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1D269" w14:textId="77777777" w:rsidR="00A42747" w:rsidRDefault="001F6127">
            <w:pPr>
              <w:widowControl w:val="0"/>
              <w:jc w:val="both"/>
              <w:rPr>
                <w:sz w:val="20"/>
                <w:szCs w:val="20"/>
              </w:rPr>
            </w:pPr>
            <w:r>
              <w:rPr>
                <w:sz w:val="20"/>
                <w:szCs w:val="20"/>
              </w:rPr>
              <w:t>0</w:t>
            </w:r>
          </w:p>
        </w:tc>
      </w:tr>
      <w:tr w:rsidR="00A42747" w14:paraId="4E6B2F3B"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F7A29" w14:textId="77777777" w:rsidR="00A42747" w:rsidRDefault="001F6127">
            <w:pPr>
              <w:widowControl w:val="0"/>
              <w:jc w:val="both"/>
              <w:rPr>
                <w:sz w:val="20"/>
                <w:szCs w:val="20"/>
              </w:rPr>
            </w:pPr>
            <w:r>
              <w:rPr>
                <w:sz w:val="20"/>
                <w:szCs w:val="20"/>
              </w:rPr>
              <w:lastRenderedPageBreak/>
              <w:t>16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E4161" w14:textId="77777777" w:rsidR="00A42747" w:rsidRDefault="001F6127">
            <w:pPr>
              <w:widowControl w:val="0"/>
              <w:jc w:val="both"/>
              <w:rPr>
                <w:sz w:val="20"/>
                <w:szCs w:val="20"/>
              </w:rPr>
            </w:pPr>
            <w:r>
              <w:rPr>
                <w:sz w:val="20"/>
                <w:szCs w:val="20"/>
              </w:rPr>
              <w:t>782092792.5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C87B" w14:textId="77777777" w:rsidR="00A42747" w:rsidRDefault="001F6127">
            <w:pPr>
              <w:widowControl w:val="0"/>
              <w:jc w:val="both"/>
              <w:rPr>
                <w:sz w:val="20"/>
                <w:szCs w:val="20"/>
              </w:rPr>
            </w:pPr>
            <w:r>
              <w:rPr>
                <w:sz w:val="20"/>
                <w:szCs w:val="20"/>
              </w:rPr>
              <w:t>0.668189967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DF0E6" w14:textId="77777777" w:rsidR="00A42747" w:rsidRDefault="001F6127">
            <w:pPr>
              <w:widowControl w:val="0"/>
              <w:jc w:val="both"/>
              <w:rPr>
                <w:sz w:val="20"/>
                <w:szCs w:val="20"/>
              </w:rPr>
            </w:pPr>
            <w:r>
              <w:rPr>
                <w:sz w:val="20"/>
                <w:szCs w:val="20"/>
              </w:rPr>
              <w:t>93322051.71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F75B4"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3658A" w14:textId="77777777" w:rsidR="00A42747" w:rsidRDefault="001F6127">
            <w:pPr>
              <w:widowControl w:val="0"/>
              <w:jc w:val="both"/>
              <w:rPr>
                <w:sz w:val="20"/>
                <w:szCs w:val="20"/>
              </w:rPr>
            </w:pPr>
            <w:r>
              <w:rPr>
                <w:sz w:val="20"/>
                <w:szCs w:val="20"/>
              </w:rPr>
              <w:t>0</w:t>
            </w:r>
          </w:p>
        </w:tc>
      </w:tr>
      <w:tr w:rsidR="00A42747" w14:paraId="1AC3200F"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FCAF2" w14:textId="77777777" w:rsidR="00A42747" w:rsidRDefault="001F6127">
            <w:pPr>
              <w:widowControl w:val="0"/>
              <w:jc w:val="both"/>
              <w:rPr>
                <w:sz w:val="20"/>
                <w:szCs w:val="20"/>
              </w:rPr>
            </w:pPr>
            <w:r>
              <w:rPr>
                <w:sz w:val="20"/>
                <w:szCs w:val="20"/>
              </w:rPr>
              <w:t>17</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95797" w14:textId="77777777" w:rsidR="00A42747" w:rsidRDefault="001F6127">
            <w:pPr>
              <w:widowControl w:val="0"/>
              <w:jc w:val="both"/>
              <w:rPr>
                <w:sz w:val="20"/>
                <w:szCs w:val="20"/>
              </w:rPr>
            </w:pPr>
            <w:r>
              <w:rPr>
                <w:sz w:val="20"/>
                <w:szCs w:val="20"/>
              </w:rPr>
              <w:t>1264452364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2261C" w14:textId="77777777" w:rsidR="00A42747" w:rsidRDefault="001F6127">
            <w:pPr>
              <w:widowControl w:val="0"/>
              <w:jc w:val="both"/>
              <w:rPr>
                <w:sz w:val="20"/>
                <w:szCs w:val="20"/>
              </w:rPr>
            </w:pPr>
            <w:r>
              <w:rPr>
                <w:sz w:val="20"/>
                <w:szCs w:val="20"/>
              </w:rPr>
              <w:t>1.424250989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CAE8D" w14:textId="77777777" w:rsidR="00A42747" w:rsidRDefault="001F6127">
            <w:pPr>
              <w:widowControl w:val="0"/>
              <w:jc w:val="both"/>
              <w:rPr>
                <w:sz w:val="20"/>
                <w:szCs w:val="20"/>
              </w:rPr>
            </w:pPr>
            <w:r>
              <w:rPr>
                <w:sz w:val="20"/>
                <w:szCs w:val="20"/>
              </w:rPr>
              <w:t>37255203.24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141C5"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507A5" w14:textId="77777777" w:rsidR="00A42747" w:rsidRDefault="001F6127">
            <w:pPr>
              <w:widowControl w:val="0"/>
              <w:jc w:val="both"/>
              <w:rPr>
                <w:sz w:val="20"/>
                <w:szCs w:val="20"/>
              </w:rPr>
            </w:pPr>
            <w:r>
              <w:rPr>
                <w:sz w:val="20"/>
                <w:szCs w:val="20"/>
              </w:rPr>
              <w:t>0</w:t>
            </w:r>
          </w:p>
        </w:tc>
      </w:tr>
      <w:tr w:rsidR="00A42747" w14:paraId="2A7BE7A8"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18E21" w14:textId="77777777" w:rsidR="00A42747" w:rsidRDefault="001F6127">
            <w:pPr>
              <w:widowControl w:val="0"/>
              <w:jc w:val="both"/>
              <w:rPr>
                <w:sz w:val="20"/>
                <w:szCs w:val="20"/>
              </w:rPr>
            </w:pPr>
            <w:r>
              <w:rPr>
                <w:sz w:val="20"/>
                <w:szCs w:val="20"/>
              </w:rPr>
              <w:t>18</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6680D" w14:textId="77777777" w:rsidR="00A42747" w:rsidRDefault="001F6127">
            <w:pPr>
              <w:widowControl w:val="0"/>
              <w:jc w:val="both"/>
              <w:rPr>
                <w:sz w:val="20"/>
                <w:szCs w:val="20"/>
              </w:rPr>
            </w:pPr>
            <w:r>
              <w:rPr>
                <w:sz w:val="20"/>
                <w:szCs w:val="20"/>
              </w:rPr>
              <w:t>786694566.2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268F4" w14:textId="77777777" w:rsidR="00A42747" w:rsidRDefault="001F6127">
            <w:pPr>
              <w:widowControl w:val="0"/>
              <w:jc w:val="both"/>
              <w:rPr>
                <w:sz w:val="20"/>
                <w:szCs w:val="20"/>
              </w:rPr>
            </w:pPr>
            <w:r>
              <w:rPr>
                <w:sz w:val="20"/>
                <w:szCs w:val="20"/>
              </w:rPr>
              <w:t>0.667405642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13540" w14:textId="77777777" w:rsidR="00A42747" w:rsidRDefault="001F6127">
            <w:pPr>
              <w:widowControl w:val="0"/>
              <w:jc w:val="both"/>
              <w:rPr>
                <w:sz w:val="20"/>
                <w:szCs w:val="20"/>
              </w:rPr>
            </w:pPr>
            <w:r>
              <w:rPr>
                <w:sz w:val="20"/>
                <w:szCs w:val="20"/>
              </w:rPr>
              <w:t>87001251.4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4C591"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C4C67" w14:textId="77777777" w:rsidR="00A42747" w:rsidRDefault="001F6127">
            <w:pPr>
              <w:widowControl w:val="0"/>
              <w:jc w:val="both"/>
              <w:rPr>
                <w:sz w:val="20"/>
                <w:szCs w:val="20"/>
              </w:rPr>
            </w:pPr>
            <w:r>
              <w:rPr>
                <w:sz w:val="20"/>
                <w:szCs w:val="20"/>
              </w:rPr>
              <w:t>0</w:t>
            </w:r>
          </w:p>
        </w:tc>
      </w:tr>
      <w:tr w:rsidR="00A42747" w14:paraId="2D72AE9A"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2E282" w14:textId="77777777" w:rsidR="00A42747" w:rsidRDefault="001F6127">
            <w:pPr>
              <w:widowControl w:val="0"/>
              <w:jc w:val="both"/>
              <w:rPr>
                <w:sz w:val="20"/>
                <w:szCs w:val="20"/>
              </w:rPr>
            </w:pPr>
            <w:r>
              <w:rPr>
                <w:sz w:val="20"/>
                <w:szCs w:val="20"/>
              </w:rPr>
              <w:t>19</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88432" w14:textId="77777777" w:rsidR="00A42747" w:rsidRDefault="001F6127">
            <w:pPr>
              <w:widowControl w:val="0"/>
              <w:jc w:val="both"/>
              <w:rPr>
                <w:sz w:val="20"/>
                <w:szCs w:val="20"/>
              </w:rPr>
            </w:pPr>
            <w:r>
              <w:rPr>
                <w:sz w:val="20"/>
                <w:szCs w:val="20"/>
              </w:rPr>
              <w:t>1223744025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44C73" w14:textId="77777777" w:rsidR="00A42747" w:rsidRDefault="001F6127">
            <w:pPr>
              <w:widowControl w:val="0"/>
              <w:jc w:val="both"/>
              <w:rPr>
                <w:sz w:val="20"/>
                <w:szCs w:val="20"/>
              </w:rPr>
            </w:pPr>
            <w:r>
              <w:rPr>
                <w:sz w:val="20"/>
                <w:szCs w:val="20"/>
              </w:rPr>
              <w:t>1.075179745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5D342" w14:textId="77777777" w:rsidR="00A42747" w:rsidRDefault="001F6127">
            <w:pPr>
              <w:widowControl w:val="0"/>
              <w:jc w:val="both"/>
              <w:rPr>
                <w:sz w:val="20"/>
                <w:szCs w:val="20"/>
              </w:rPr>
            </w:pPr>
            <w:r>
              <w:rPr>
                <w:sz w:val="20"/>
                <w:szCs w:val="20"/>
              </w:rPr>
              <w:t>54862719.29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67201"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060EA" w14:textId="77777777" w:rsidR="00A42747" w:rsidRDefault="001F6127">
            <w:pPr>
              <w:widowControl w:val="0"/>
              <w:jc w:val="both"/>
              <w:rPr>
                <w:sz w:val="20"/>
                <w:szCs w:val="20"/>
              </w:rPr>
            </w:pPr>
            <w:r>
              <w:rPr>
                <w:sz w:val="20"/>
                <w:szCs w:val="20"/>
              </w:rPr>
              <w:t>0</w:t>
            </w:r>
          </w:p>
        </w:tc>
      </w:tr>
      <w:tr w:rsidR="00A42747" w14:paraId="27AA7067"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0943" w14:textId="77777777" w:rsidR="00A42747" w:rsidRDefault="001F6127">
            <w:pPr>
              <w:widowControl w:val="0"/>
              <w:jc w:val="both"/>
              <w:rPr>
                <w:sz w:val="20"/>
                <w:szCs w:val="20"/>
              </w:rPr>
            </w:pPr>
            <w:r>
              <w:rPr>
                <w:sz w:val="20"/>
                <w:szCs w:val="20"/>
              </w:rPr>
              <w:t>20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D1578" w14:textId="77777777" w:rsidR="00A42747" w:rsidRDefault="001F6127">
            <w:pPr>
              <w:widowControl w:val="0"/>
              <w:jc w:val="both"/>
              <w:rPr>
                <w:sz w:val="20"/>
                <w:szCs w:val="20"/>
              </w:rPr>
            </w:pPr>
            <w:r>
              <w:rPr>
                <w:sz w:val="20"/>
                <w:szCs w:val="20"/>
              </w:rPr>
              <w:t>1693244531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D9D65" w14:textId="77777777" w:rsidR="00A42747" w:rsidRDefault="001F6127">
            <w:pPr>
              <w:widowControl w:val="0"/>
              <w:jc w:val="both"/>
              <w:rPr>
                <w:sz w:val="20"/>
                <w:szCs w:val="20"/>
              </w:rPr>
            </w:pPr>
            <w:r>
              <w:rPr>
                <w:sz w:val="20"/>
                <w:szCs w:val="20"/>
              </w:rPr>
              <w:t>0.220607167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C0ED2" w14:textId="77777777" w:rsidR="00A42747" w:rsidRDefault="001F6127">
            <w:pPr>
              <w:widowControl w:val="0"/>
              <w:jc w:val="both"/>
              <w:rPr>
                <w:sz w:val="20"/>
                <w:szCs w:val="20"/>
              </w:rPr>
            </w:pPr>
            <w:r>
              <w:rPr>
                <w:sz w:val="20"/>
                <w:szCs w:val="20"/>
              </w:rPr>
              <w:t>20299287.63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1740B"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D9719" w14:textId="77777777" w:rsidR="00A42747" w:rsidRDefault="001F6127">
            <w:pPr>
              <w:widowControl w:val="0"/>
              <w:jc w:val="both"/>
              <w:rPr>
                <w:sz w:val="20"/>
                <w:szCs w:val="20"/>
              </w:rPr>
            </w:pPr>
            <w:r>
              <w:rPr>
                <w:sz w:val="20"/>
                <w:szCs w:val="20"/>
              </w:rPr>
              <w:t>34446.24387</w:t>
            </w:r>
          </w:p>
        </w:tc>
      </w:tr>
      <w:tr w:rsidR="00A42747" w14:paraId="2ED3A44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6DC7C" w14:textId="77777777" w:rsidR="00A42747" w:rsidRDefault="001F6127">
            <w:pPr>
              <w:widowControl w:val="0"/>
              <w:jc w:val="both"/>
              <w:rPr>
                <w:sz w:val="20"/>
                <w:szCs w:val="20"/>
              </w:rPr>
            </w:pPr>
            <w:r>
              <w:rPr>
                <w:sz w:val="20"/>
                <w:szCs w:val="20"/>
              </w:rPr>
              <w:t>21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55C50" w14:textId="77777777" w:rsidR="00A42747" w:rsidRDefault="001F6127">
            <w:pPr>
              <w:widowControl w:val="0"/>
              <w:jc w:val="both"/>
              <w:rPr>
                <w:sz w:val="20"/>
                <w:szCs w:val="20"/>
              </w:rPr>
            </w:pPr>
            <w:r>
              <w:rPr>
                <w:sz w:val="20"/>
                <w:szCs w:val="20"/>
              </w:rPr>
              <w:t>1857354654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325AE" w14:textId="77777777" w:rsidR="00A42747" w:rsidRDefault="001F6127">
            <w:pPr>
              <w:widowControl w:val="0"/>
              <w:jc w:val="both"/>
              <w:rPr>
                <w:sz w:val="20"/>
                <w:szCs w:val="20"/>
              </w:rPr>
            </w:pPr>
            <w:r>
              <w:rPr>
                <w:sz w:val="20"/>
                <w:szCs w:val="20"/>
              </w:rPr>
              <w:t>1.756669715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95C06" w14:textId="77777777" w:rsidR="00A42747" w:rsidRDefault="001F6127">
            <w:pPr>
              <w:widowControl w:val="0"/>
              <w:jc w:val="both"/>
              <w:rPr>
                <w:sz w:val="20"/>
                <w:szCs w:val="20"/>
              </w:rPr>
            </w:pPr>
            <w:r>
              <w:rPr>
                <w:sz w:val="20"/>
                <w:szCs w:val="20"/>
              </w:rPr>
              <w:t>6320800.31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C4DE3"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4D31C" w14:textId="77777777" w:rsidR="00A42747" w:rsidRDefault="001F6127">
            <w:pPr>
              <w:widowControl w:val="0"/>
              <w:jc w:val="both"/>
              <w:rPr>
                <w:sz w:val="20"/>
                <w:szCs w:val="20"/>
              </w:rPr>
            </w:pPr>
            <w:r>
              <w:rPr>
                <w:sz w:val="20"/>
                <w:szCs w:val="20"/>
              </w:rPr>
              <w:t>0</w:t>
            </w:r>
          </w:p>
        </w:tc>
      </w:tr>
      <w:tr w:rsidR="00A42747" w14:paraId="3EFBB7CD"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1053E" w14:textId="77777777" w:rsidR="00A42747" w:rsidRDefault="001F6127">
            <w:pPr>
              <w:widowControl w:val="0"/>
              <w:jc w:val="both"/>
              <w:rPr>
                <w:sz w:val="20"/>
                <w:szCs w:val="20"/>
              </w:rPr>
            </w:pPr>
            <w:r>
              <w:rPr>
                <w:sz w:val="20"/>
                <w:szCs w:val="20"/>
              </w:rPr>
              <w:t>22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2D4C5" w14:textId="77777777" w:rsidR="00A42747" w:rsidRDefault="001F6127">
            <w:pPr>
              <w:widowControl w:val="0"/>
              <w:jc w:val="both"/>
              <w:rPr>
                <w:sz w:val="20"/>
                <w:szCs w:val="20"/>
              </w:rPr>
            </w:pPr>
            <w:r>
              <w:rPr>
                <w:sz w:val="20"/>
                <w:szCs w:val="20"/>
              </w:rPr>
              <w:t>1264452364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95AB7" w14:textId="77777777" w:rsidR="00A42747" w:rsidRDefault="001F6127">
            <w:pPr>
              <w:widowControl w:val="0"/>
              <w:jc w:val="both"/>
              <w:rPr>
                <w:sz w:val="20"/>
                <w:szCs w:val="20"/>
              </w:rPr>
            </w:pPr>
            <w:r>
              <w:rPr>
                <w:sz w:val="20"/>
                <w:szCs w:val="20"/>
              </w:rPr>
              <w:t>0.512730356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9ED75" w14:textId="77777777" w:rsidR="00A42747" w:rsidRDefault="001F6127">
            <w:pPr>
              <w:widowControl w:val="0"/>
              <w:jc w:val="both"/>
              <w:rPr>
                <w:sz w:val="20"/>
                <w:szCs w:val="20"/>
              </w:rPr>
            </w:pPr>
            <w:r>
              <w:rPr>
                <w:sz w:val="20"/>
                <w:szCs w:val="20"/>
              </w:rPr>
              <w:t>37255203.24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76636"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89151C" w14:textId="77777777" w:rsidR="00A42747" w:rsidRDefault="001F6127">
            <w:pPr>
              <w:widowControl w:val="0"/>
              <w:jc w:val="both"/>
              <w:rPr>
                <w:sz w:val="20"/>
                <w:szCs w:val="20"/>
              </w:rPr>
            </w:pPr>
            <w:r>
              <w:rPr>
                <w:sz w:val="20"/>
                <w:szCs w:val="20"/>
              </w:rPr>
              <w:t>23455.43159</w:t>
            </w:r>
          </w:p>
        </w:tc>
      </w:tr>
      <w:tr w:rsidR="00A42747" w14:paraId="5F62309A"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70B36" w14:textId="77777777" w:rsidR="00A42747" w:rsidRDefault="001F6127">
            <w:pPr>
              <w:widowControl w:val="0"/>
              <w:jc w:val="both"/>
              <w:rPr>
                <w:sz w:val="20"/>
                <w:szCs w:val="20"/>
              </w:rPr>
            </w:pPr>
            <w:r>
              <w:rPr>
                <w:sz w:val="20"/>
                <w:szCs w:val="20"/>
              </w:rPr>
              <w:t>23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60B5B" w14:textId="77777777" w:rsidR="00A42747" w:rsidRDefault="001F6127">
            <w:pPr>
              <w:widowControl w:val="0"/>
              <w:jc w:val="both"/>
              <w:rPr>
                <w:sz w:val="20"/>
                <w:szCs w:val="20"/>
              </w:rPr>
            </w:pPr>
            <w:r>
              <w:rPr>
                <w:sz w:val="20"/>
                <w:szCs w:val="20"/>
              </w:rPr>
              <w:t>1074576075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E7BC0" w14:textId="77777777" w:rsidR="00A42747" w:rsidRDefault="001F6127">
            <w:pPr>
              <w:widowControl w:val="0"/>
              <w:jc w:val="both"/>
              <w:rPr>
                <w:sz w:val="20"/>
                <w:szCs w:val="20"/>
              </w:rPr>
            </w:pPr>
            <w:r>
              <w:rPr>
                <w:sz w:val="20"/>
                <w:szCs w:val="20"/>
              </w:rPr>
              <w:t>1.093188444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387B" w14:textId="77777777" w:rsidR="00A42747" w:rsidRDefault="001F6127">
            <w:pPr>
              <w:widowControl w:val="0"/>
              <w:jc w:val="both"/>
              <w:rPr>
                <w:sz w:val="20"/>
                <w:szCs w:val="20"/>
              </w:rPr>
            </w:pPr>
            <w:r>
              <w:rPr>
                <w:sz w:val="20"/>
                <w:szCs w:val="20"/>
              </w:rPr>
              <w:t>57554490.86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9CEAE"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AB6C4" w14:textId="77777777" w:rsidR="00A42747" w:rsidRDefault="001F6127">
            <w:pPr>
              <w:widowControl w:val="0"/>
              <w:jc w:val="both"/>
              <w:rPr>
                <w:sz w:val="20"/>
                <w:szCs w:val="20"/>
              </w:rPr>
            </w:pPr>
            <w:r>
              <w:rPr>
                <w:sz w:val="20"/>
                <w:szCs w:val="20"/>
              </w:rPr>
              <w:t>0</w:t>
            </w:r>
          </w:p>
        </w:tc>
      </w:tr>
      <w:tr w:rsidR="00A42747" w14:paraId="032E1EEA"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F7503" w14:textId="77777777" w:rsidR="00A42747" w:rsidRDefault="001F6127">
            <w:pPr>
              <w:widowControl w:val="0"/>
              <w:jc w:val="both"/>
              <w:rPr>
                <w:sz w:val="20"/>
                <w:szCs w:val="20"/>
              </w:rPr>
            </w:pPr>
            <w:r>
              <w:rPr>
                <w:sz w:val="20"/>
                <w:szCs w:val="20"/>
              </w:rPr>
              <w:t>24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8D19B" w14:textId="77777777" w:rsidR="00A42747" w:rsidRDefault="001F6127">
            <w:pPr>
              <w:widowControl w:val="0"/>
              <w:jc w:val="both"/>
              <w:rPr>
                <w:sz w:val="20"/>
                <w:szCs w:val="20"/>
              </w:rPr>
            </w:pPr>
            <w:r>
              <w:rPr>
                <w:sz w:val="20"/>
                <w:szCs w:val="20"/>
              </w:rPr>
              <w:t>971620292.1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DCECC" w14:textId="77777777" w:rsidR="00A42747" w:rsidRDefault="001F6127">
            <w:pPr>
              <w:widowControl w:val="0"/>
              <w:jc w:val="both"/>
              <w:rPr>
                <w:sz w:val="20"/>
                <w:szCs w:val="20"/>
              </w:rPr>
            </w:pPr>
            <w:r>
              <w:rPr>
                <w:sz w:val="20"/>
                <w:szCs w:val="20"/>
              </w:rPr>
              <w:t>0.327530655</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33763" w14:textId="77777777" w:rsidR="00A42747" w:rsidRDefault="001F6127">
            <w:pPr>
              <w:widowControl w:val="0"/>
              <w:jc w:val="both"/>
              <w:rPr>
                <w:sz w:val="20"/>
                <w:szCs w:val="20"/>
              </w:rPr>
            </w:pPr>
            <w:r>
              <w:rPr>
                <w:sz w:val="20"/>
                <w:szCs w:val="20"/>
              </w:rPr>
              <w:t>59423021.44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096B0"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1A545" w14:textId="77777777" w:rsidR="00A42747" w:rsidRDefault="001F6127">
            <w:pPr>
              <w:widowControl w:val="0"/>
              <w:jc w:val="both"/>
              <w:rPr>
                <w:sz w:val="20"/>
                <w:szCs w:val="20"/>
              </w:rPr>
            </w:pPr>
            <w:r>
              <w:rPr>
                <w:sz w:val="20"/>
                <w:szCs w:val="20"/>
              </w:rPr>
              <w:t>16830.3156</w:t>
            </w:r>
          </w:p>
        </w:tc>
      </w:tr>
      <w:tr w:rsidR="00A42747" w14:paraId="30EB1F0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649821" w14:textId="77777777" w:rsidR="00A42747" w:rsidRDefault="001F6127">
            <w:pPr>
              <w:widowControl w:val="0"/>
              <w:jc w:val="both"/>
              <w:rPr>
                <w:sz w:val="20"/>
                <w:szCs w:val="20"/>
              </w:rPr>
            </w:pPr>
            <w:r>
              <w:rPr>
                <w:sz w:val="20"/>
                <w:szCs w:val="20"/>
              </w:rPr>
              <w:t>25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E867" w14:textId="77777777" w:rsidR="00A42747" w:rsidRDefault="001F6127">
            <w:pPr>
              <w:widowControl w:val="0"/>
              <w:jc w:val="both"/>
              <w:rPr>
                <w:sz w:val="20"/>
                <w:szCs w:val="20"/>
              </w:rPr>
            </w:pPr>
            <w:r>
              <w:rPr>
                <w:sz w:val="20"/>
                <w:szCs w:val="20"/>
              </w:rPr>
              <w:t>1321987528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CB406" w14:textId="77777777" w:rsidR="00A42747" w:rsidRDefault="001F6127">
            <w:pPr>
              <w:widowControl w:val="0"/>
              <w:jc w:val="both"/>
              <w:rPr>
                <w:sz w:val="20"/>
                <w:szCs w:val="20"/>
              </w:rPr>
            </w:pPr>
            <w:r>
              <w:rPr>
                <w:sz w:val="20"/>
                <w:szCs w:val="20"/>
              </w:rPr>
              <w:t>1.24795714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326B8" w14:textId="77777777" w:rsidR="00A42747" w:rsidRDefault="001F6127">
            <w:pPr>
              <w:widowControl w:val="0"/>
              <w:jc w:val="both"/>
              <w:rPr>
                <w:sz w:val="20"/>
                <w:szCs w:val="20"/>
              </w:rPr>
            </w:pPr>
            <w:r>
              <w:rPr>
                <w:sz w:val="20"/>
                <w:szCs w:val="20"/>
              </w:rPr>
              <w:t>52994188.72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120D6"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569DE" w14:textId="77777777" w:rsidR="00A42747" w:rsidRDefault="001F6127">
            <w:pPr>
              <w:widowControl w:val="0"/>
              <w:jc w:val="both"/>
              <w:rPr>
                <w:sz w:val="20"/>
                <w:szCs w:val="20"/>
              </w:rPr>
            </w:pPr>
            <w:r>
              <w:rPr>
                <w:sz w:val="20"/>
                <w:szCs w:val="20"/>
              </w:rPr>
              <w:t>0</w:t>
            </w:r>
          </w:p>
        </w:tc>
      </w:tr>
      <w:tr w:rsidR="00A42747" w14:paraId="730ABB5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10310" w14:textId="77777777" w:rsidR="00A42747" w:rsidRDefault="001F6127">
            <w:pPr>
              <w:widowControl w:val="0"/>
              <w:jc w:val="both"/>
              <w:rPr>
                <w:sz w:val="20"/>
                <w:szCs w:val="20"/>
              </w:rPr>
            </w:pPr>
            <w:r>
              <w:rPr>
                <w:sz w:val="20"/>
                <w:szCs w:val="20"/>
              </w:rPr>
              <w:t>26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F6243" w14:textId="77777777" w:rsidR="00A42747" w:rsidRDefault="001F6127">
            <w:pPr>
              <w:widowControl w:val="0"/>
              <w:jc w:val="both"/>
              <w:rPr>
                <w:sz w:val="20"/>
                <w:szCs w:val="20"/>
              </w:rPr>
            </w:pPr>
            <w:r>
              <w:rPr>
                <w:sz w:val="20"/>
                <w:szCs w:val="20"/>
              </w:rPr>
              <w:t>970544012.2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9A24B" w14:textId="77777777" w:rsidR="00A42747" w:rsidRDefault="001F6127">
            <w:pPr>
              <w:widowControl w:val="0"/>
              <w:jc w:val="both"/>
              <w:rPr>
                <w:sz w:val="20"/>
                <w:szCs w:val="20"/>
              </w:rPr>
            </w:pPr>
            <w:r>
              <w:rPr>
                <w:sz w:val="20"/>
                <w:szCs w:val="20"/>
              </w:rPr>
              <w:t>0.913463377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3FE20" w14:textId="77777777" w:rsidR="00A42747" w:rsidRDefault="001F6127">
            <w:pPr>
              <w:widowControl w:val="0"/>
              <w:jc w:val="both"/>
              <w:rPr>
                <w:sz w:val="20"/>
                <w:szCs w:val="20"/>
              </w:rPr>
            </w:pPr>
            <w:r>
              <w:rPr>
                <w:sz w:val="20"/>
                <w:szCs w:val="20"/>
              </w:rPr>
              <w:t>65743821.75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8D429"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00E21" w14:textId="77777777" w:rsidR="00A42747" w:rsidRDefault="001F6127">
            <w:pPr>
              <w:widowControl w:val="0"/>
              <w:jc w:val="both"/>
              <w:rPr>
                <w:sz w:val="20"/>
                <w:szCs w:val="20"/>
              </w:rPr>
            </w:pPr>
            <w:r>
              <w:rPr>
                <w:sz w:val="20"/>
                <w:szCs w:val="20"/>
              </w:rPr>
              <w:t>0</w:t>
            </w:r>
          </w:p>
        </w:tc>
      </w:tr>
      <w:tr w:rsidR="00A42747" w14:paraId="54ACC4B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0D628" w14:textId="77777777" w:rsidR="00A42747" w:rsidRDefault="001F6127">
            <w:pPr>
              <w:widowControl w:val="0"/>
              <w:jc w:val="both"/>
              <w:rPr>
                <w:sz w:val="20"/>
                <w:szCs w:val="20"/>
              </w:rPr>
            </w:pPr>
            <w:r>
              <w:rPr>
                <w:sz w:val="20"/>
                <w:szCs w:val="20"/>
              </w:rPr>
              <w:t>27</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C486" w14:textId="77777777" w:rsidR="00A42747" w:rsidRDefault="001F6127">
            <w:pPr>
              <w:widowControl w:val="0"/>
              <w:jc w:val="both"/>
              <w:rPr>
                <w:sz w:val="20"/>
                <w:szCs w:val="20"/>
              </w:rPr>
            </w:pPr>
            <w:r>
              <w:rPr>
                <w:sz w:val="20"/>
                <w:szCs w:val="20"/>
              </w:rPr>
              <w:t>1074576075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3C99" w14:textId="77777777" w:rsidR="00A42747" w:rsidRDefault="001F6127">
            <w:pPr>
              <w:widowControl w:val="0"/>
              <w:jc w:val="both"/>
              <w:rPr>
                <w:sz w:val="20"/>
                <w:szCs w:val="20"/>
              </w:rPr>
            </w:pPr>
            <w:r>
              <w:rPr>
                <w:sz w:val="20"/>
                <w:szCs w:val="20"/>
              </w:rPr>
              <w:t>0.39354784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56CFC" w14:textId="77777777" w:rsidR="00A42747" w:rsidRDefault="001F6127">
            <w:pPr>
              <w:widowControl w:val="0"/>
              <w:jc w:val="both"/>
              <w:rPr>
                <w:sz w:val="20"/>
                <w:szCs w:val="20"/>
              </w:rPr>
            </w:pPr>
            <w:r>
              <w:rPr>
                <w:sz w:val="20"/>
                <w:szCs w:val="20"/>
              </w:rPr>
              <w:t>57554490.86</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2CA40"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5D6C2" w14:textId="77777777" w:rsidR="00A42747" w:rsidRDefault="001F6127">
            <w:pPr>
              <w:widowControl w:val="0"/>
              <w:jc w:val="both"/>
              <w:rPr>
                <w:sz w:val="20"/>
                <w:szCs w:val="20"/>
              </w:rPr>
            </w:pPr>
            <w:r>
              <w:rPr>
                <w:sz w:val="20"/>
                <w:szCs w:val="20"/>
              </w:rPr>
              <w:t>19067.10892</w:t>
            </w:r>
          </w:p>
        </w:tc>
      </w:tr>
      <w:tr w:rsidR="00A42747" w14:paraId="603B183B"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8994" w14:textId="77777777" w:rsidR="00A42747" w:rsidRDefault="001F6127">
            <w:pPr>
              <w:widowControl w:val="0"/>
              <w:jc w:val="both"/>
              <w:rPr>
                <w:sz w:val="20"/>
                <w:szCs w:val="20"/>
              </w:rPr>
            </w:pPr>
            <w:r>
              <w:rPr>
                <w:sz w:val="20"/>
                <w:szCs w:val="20"/>
              </w:rPr>
              <w:t>28</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4ACFD" w14:textId="77777777" w:rsidR="00A42747" w:rsidRDefault="001F6127">
            <w:pPr>
              <w:widowControl w:val="0"/>
              <w:jc w:val="both"/>
              <w:rPr>
                <w:sz w:val="20"/>
                <w:szCs w:val="20"/>
              </w:rPr>
            </w:pPr>
            <w:r>
              <w:rPr>
                <w:sz w:val="20"/>
                <w:szCs w:val="20"/>
              </w:rPr>
              <w:t>1654221310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D1E90" w14:textId="77777777" w:rsidR="00A42747" w:rsidRDefault="001F6127">
            <w:pPr>
              <w:widowControl w:val="0"/>
              <w:jc w:val="both"/>
              <w:rPr>
                <w:sz w:val="20"/>
                <w:szCs w:val="20"/>
              </w:rPr>
            </w:pPr>
            <w:r>
              <w:rPr>
                <w:sz w:val="20"/>
                <w:szCs w:val="20"/>
              </w:rPr>
              <w:t>0.212468804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A2AB7" w14:textId="77777777" w:rsidR="00A42747" w:rsidRDefault="001F6127">
            <w:pPr>
              <w:widowControl w:val="0"/>
              <w:jc w:val="both"/>
              <w:rPr>
                <w:sz w:val="20"/>
                <w:szCs w:val="20"/>
              </w:rPr>
            </w:pPr>
            <w:r>
              <w:rPr>
                <w:sz w:val="20"/>
                <w:szCs w:val="20"/>
              </w:rPr>
              <w:t>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5955B"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FACF5" w14:textId="77777777" w:rsidR="00A42747" w:rsidRDefault="001F6127">
            <w:pPr>
              <w:widowControl w:val="0"/>
              <w:jc w:val="both"/>
              <w:rPr>
                <w:sz w:val="20"/>
                <w:szCs w:val="20"/>
              </w:rPr>
            </w:pPr>
            <w:r>
              <w:rPr>
                <w:sz w:val="20"/>
                <w:szCs w:val="20"/>
              </w:rPr>
              <w:t>33157.76116</w:t>
            </w:r>
          </w:p>
        </w:tc>
      </w:tr>
      <w:tr w:rsidR="00A42747" w14:paraId="0D0D8F71"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D787B" w14:textId="77777777" w:rsidR="00A42747" w:rsidRDefault="001F6127">
            <w:pPr>
              <w:widowControl w:val="0"/>
              <w:jc w:val="both"/>
              <w:rPr>
                <w:sz w:val="20"/>
                <w:szCs w:val="20"/>
              </w:rPr>
            </w:pPr>
            <w:r>
              <w:rPr>
                <w:sz w:val="20"/>
                <w:szCs w:val="20"/>
              </w:rPr>
              <w:t>29</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F9D9" w14:textId="77777777" w:rsidR="00A42747" w:rsidRDefault="001F6127">
            <w:pPr>
              <w:widowControl w:val="0"/>
              <w:jc w:val="both"/>
              <w:rPr>
                <w:sz w:val="20"/>
                <w:szCs w:val="20"/>
              </w:rPr>
            </w:pPr>
            <w:r>
              <w:rPr>
                <w:sz w:val="20"/>
                <w:szCs w:val="20"/>
              </w:rPr>
              <w:t>778632567.1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4DAA5" w14:textId="77777777" w:rsidR="00A42747" w:rsidRDefault="001F6127">
            <w:pPr>
              <w:widowControl w:val="0"/>
              <w:jc w:val="both"/>
              <w:rPr>
                <w:sz w:val="20"/>
                <w:szCs w:val="20"/>
              </w:rPr>
            </w:pPr>
            <w:r>
              <w:rPr>
                <w:sz w:val="20"/>
                <w:szCs w:val="20"/>
              </w:rPr>
              <w:t>0.66842039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49321" w14:textId="77777777" w:rsidR="00A42747" w:rsidRDefault="001F6127">
            <w:pPr>
              <w:widowControl w:val="0"/>
              <w:jc w:val="both"/>
              <w:rPr>
                <w:sz w:val="20"/>
                <w:szCs w:val="20"/>
              </w:rPr>
            </w:pPr>
            <w:r>
              <w:rPr>
                <w:sz w:val="20"/>
                <w:szCs w:val="20"/>
              </w:rPr>
              <w:t>94333331.62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D32C0"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0E0D0" w14:textId="77777777" w:rsidR="00A42747" w:rsidRDefault="001F6127">
            <w:pPr>
              <w:widowControl w:val="0"/>
              <w:jc w:val="both"/>
              <w:rPr>
                <w:sz w:val="20"/>
                <w:szCs w:val="20"/>
              </w:rPr>
            </w:pPr>
            <w:r>
              <w:rPr>
                <w:sz w:val="20"/>
                <w:szCs w:val="20"/>
              </w:rPr>
              <w:t>0</w:t>
            </w:r>
          </w:p>
        </w:tc>
      </w:tr>
      <w:tr w:rsidR="00A42747" w14:paraId="3E2E39B7"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8989" w14:textId="77777777" w:rsidR="00A42747" w:rsidRDefault="001F6127">
            <w:pPr>
              <w:widowControl w:val="0"/>
              <w:jc w:val="both"/>
              <w:rPr>
                <w:sz w:val="20"/>
                <w:szCs w:val="20"/>
              </w:rPr>
            </w:pPr>
            <w:r>
              <w:rPr>
                <w:sz w:val="20"/>
                <w:szCs w:val="20"/>
              </w:rPr>
              <w:t>30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D4268" w14:textId="77777777" w:rsidR="00A42747" w:rsidRDefault="001F6127">
            <w:pPr>
              <w:widowControl w:val="0"/>
              <w:jc w:val="both"/>
              <w:rPr>
                <w:sz w:val="20"/>
                <w:szCs w:val="20"/>
              </w:rPr>
            </w:pPr>
            <w:r>
              <w:rPr>
                <w:sz w:val="20"/>
                <w:szCs w:val="20"/>
              </w:rPr>
              <w:t>1859122658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9705D" w14:textId="77777777" w:rsidR="00A42747" w:rsidRDefault="001F6127">
            <w:pPr>
              <w:widowControl w:val="0"/>
              <w:jc w:val="both"/>
              <w:rPr>
                <w:sz w:val="20"/>
                <w:szCs w:val="20"/>
              </w:rPr>
            </w:pPr>
            <w:r>
              <w:rPr>
                <w:sz w:val="20"/>
                <w:szCs w:val="20"/>
              </w:rPr>
              <w:t>1.755789843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87ECB" w14:textId="77777777" w:rsidR="00A42747" w:rsidRDefault="001F6127">
            <w:pPr>
              <w:widowControl w:val="0"/>
              <w:jc w:val="both"/>
              <w:rPr>
                <w:sz w:val="20"/>
                <w:szCs w:val="20"/>
              </w:rPr>
            </w:pPr>
            <w:r>
              <w:rPr>
                <w:sz w:val="20"/>
                <w:szCs w:val="20"/>
              </w:rPr>
              <w:t>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517E1"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1B5F4" w14:textId="77777777" w:rsidR="00A42747" w:rsidRDefault="001F6127">
            <w:pPr>
              <w:widowControl w:val="0"/>
              <w:jc w:val="both"/>
              <w:rPr>
                <w:sz w:val="20"/>
                <w:szCs w:val="20"/>
              </w:rPr>
            </w:pPr>
            <w:r>
              <w:rPr>
                <w:sz w:val="20"/>
                <w:szCs w:val="20"/>
              </w:rPr>
              <w:t>0</w:t>
            </w:r>
          </w:p>
        </w:tc>
      </w:tr>
      <w:tr w:rsidR="00A42747" w14:paraId="5FDFAB4A"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906C9" w14:textId="77777777" w:rsidR="00A42747" w:rsidRDefault="001F6127">
            <w:pPr>
              <w:widowControl w:val="0"/>
              <w:jc w:val="both"/>
              <w:rPr>
                <w:sz w:val="20"/>
                <w:szCs w:val="20"/>
              </w:rPr>
            </w:pPr>
            <w:r>
              <w:rPr>
                <w:sz w:val="20"/>
                <w:szCs w:val="20"/>
              </w:rPr>
              <w:t>31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616AC" w14:textId="77777777" w:rsidR="00A42747" w:rsidRDefault="001F6127">
            <w:pPr>
              <w:widowControl w:val="0"/>
              <w:jc w:val="both"/>
              <w:rPr>
                <w:sz w:val="20"/>
                <w:szCs w:val="20"/>
              </w:rPr>
            </w:pPr>
            <w:r>
              <w:rPr>
                <w:sz w:val="20"/>
                <w:szCs w:val="20"/>
              </w:rPr>
              <w:t>1601180378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0B388" w14:textId="77777777" w:rsidR="00A42747" w:rsidRDefault="001F6127">
            <w:pPr>
              <w:widowControl w:val="0"/>
              <w:jc w:val="both"/>
              <w:rPr>
                <w:sz w:val="20"/>
                <w:szCs w:val="20"/>
              </w:rPr>
            </w:pPr>
            <w:r>
              <w:rPr>
                <w:sz w:val="20"/>
                <w:szCs w:val="20"/>
              </w:rPr>
              <w:t>1.308672176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42361" w14:textId="77777777" w:rsidR="00A42747" w:rsidRDefault="001F6127">
            <w:pPr>
              <w:widowControl w:val="0"/>
              <w:jc w:val="both"/>
              <w:rPr>
                <w:sz w:val="20"/>
                <w:szCs w:val="20"/>
              </w:rPr>
            </w:pPr>
            <w:r>
              <w:rPr>
                <w:sz w:val="20"/>
                <w:szCs w:val="20"/>
              </w:rPr>
              <w:t>22167818.2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DF1D7"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3A863" w14:textId="77777777" w:rsidR="00A42747" w:rsidRDefault="001F6127">
            <w:pPr>
              <w:widowControl w:val="0"/>
              <w:jc w:val="both"/>
              <w:rPr>
                <w:sz w:val="20"/>
                <w:szCs w:val="20"/>
              </w:rPr>
            </w:pPr>
            <w:r>
              <w:rPr>
                <w:sz w:val="20"/>
                <w:szCs w:val="20"/>
              </w:rPr>
              <w:t>0</w:t>
            </w:r>
          </w:p>
        </w:tc>
      </w:tr>
      <w:tr w:rsidR="00A42747" w14:paraId="205BBF3E"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B211B" w14:textId="77777777" w:rsidR="00A42747" w:rsidRDefault="001F6127">
            <w:pPr>
              <w:widowControl w:val="0"/>
              <w:jc w:val="both"/>
              <w:rPr>
                <w:sz w:val="20"/>
                <w:szCs w:val="20"/>
              </w:rPr>
            </w:pPr>
            <w:r>
              <w:rPr>
                <w:sz w:val="20"/>
                <w:szCs w:val="20"/>
              </w:rPr>
              <w:t>32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1DFDF" w14:textId="77777777" w:rsidR="00A42747" w:rsidRDefault="001F6127">
            <w:pPr>
              <w:widowControl w:val="0"/>
              <w:jc w:val="both"/>
              <w:rPr>
                <w:sz w:val="20"/>
                <w:szCs w:val="20"/>
              </w:rPr>
            </w:pPr>
            <w:r>
              <w:rPr>
                <w:sz w:val="20"/>
                <w:szCs w:val="20"/>
              </w:rPr>
              <w:t>1223744025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670C2" w14:textId="77777777" w:rsidR="00A42747" w:rsidRDefault="001F6127">
            <w:pPr>
              <w:widowControl w:val="0"/>
              <w:jc w:val="both"/>
              <w:rPr>
                <w:sz w:val="20"/>
                <w:szCs w:val="20"/>
              </w:rPr>
            </w:pPr>
            <w:r>
              <w:rPr>
                <w:sz w:val="20"/>
                <w:szCs w:val="20"/>
              </w:rPr>
              <w:t>0.387064708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0C154" w14:textId="77777777" w:rsidR="00A42747" w:rsidRDefault="001F6127">
            <w:pPr>
              <w:widowControl w:val="0"/>
              <w:jc w:val="both"/>
              <w:rPr>
                <w:sz w:val="20"/>
                <w:szCs w:val="20"/>
              </w:rPr>
            </w:pPr>
            <w:r>
              <w:rPr>
                <w:sz w:val="20"/>
                <w:szCs w:val="20"/>
              </w:rPr>
              <w:t>54862719.29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5A149"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94B55" w14:textId="77777777" w:rsidR="00A42747" w:rsidRDefault="001F6127">
            <w:pPr>
              <w:widowControl w:val="0"/>
              <w:jc w:val="both"/>
              <w:rPr>
                <w:sz w:val="20"/>
                <w:szCs w:val="20"/>
              </w:rPr>
            </w:pPr>
            <w:r>
              <w:rPr>
                <w:sz w:val="20"/>
                <w:szCs w:val="20"/>
              </w:rPr>
              <w:t>17625.34818</w:t>
            </w:r>
          </w:p>
        </w:tc>
      </w:tr>
      <w:tr w:rsidR="00A42747" w14:paraId="3CAEAFF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46C4F" w14:textId="77777777" w:rsidR="00A42747" w:rsidRDefault="001F6127">
            <w:pPr>
              <w:widowControl w:val="0"/>
              <w:jc w:val="both"/>
              <w:rPr>
                <w:sz w:val="20"/>
                <w:szCs w:val="20"/>
              </w:rPr>
            </w:pPr>
            <w:r>
              <w:rPr>
                <w:sz w:val="20"/>
                <w:szCs w:val="20"/>
              </w:rPr>
              <w:lastRenderedPageBreak/>
              <w:t>33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C1B24" w14:textId="77777777" w:rsidR="00A42747" w:rsidRDefault="001F6127">
            <w:pPr>
              <w:widowControl w:val="0"/>
              <w:jc w:val="both"/>
              <w:rPr>
                <w:sz w:val="20"/>
                <w:szCs w:val="20"/>
              </w:rPr>
            </w:pPr>
            <w:r>
              <w:rPr>
                <w:sz w:val="20"/>
                <w:szCs w:val="20"/>
              </w:rPr>
              <w:t>1499410341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A2B71" w14:textId="77777777" w:rsidR="00A42747" w:rsidRDefault="001F6127">
            <w:pPr>
              <w:widowControl w:val="0"/>
              <w:jc w:val="both"/>
              <w:rPr>
                <w:sz w:val="20"/>
                <w:szCs w:val="20"/>
              </w:rPr>
            </w:pPr>
            <w:r>
              <w:rPr>
                <w:sz w:val="20"/>
                <w:szCs w:val="20"/>
              </w:rPr>
              <w:t>1.553535106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14F18" w14:textId="77777777" w:rsidR="00A42747" w:rsidRDefault="001F6127">
            <w:pPr>
              <w:widowControl w:val="0"/>
              <w:jc w:val="both"/>
              <w:rPr>
                <w:sz w:val="20"/>
                <w:szCs w:val="20"/>
              </w:rPr>
            </w:pPr>
            <w:r>
              <w:rPr>
                <w:sz w:val="20"/>
                <w:szCs w:val="20"/>
              </w:rPr>
              <w:t>32694901.09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3F24E"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38914" w14:textId="77777777" w:rsidR="00A42747" w:rsidRDefault="001F6127">
            <w:pPr>
              <w:widowControl w:val="0"/>
              <w:jc w:val="both"/>
              <w:rPr>
                <w:sz w:val="20"/>
                <w:szCs w:val="20"/>
              </w:rPr>
            </w:pPr>
            <w:r>
              <w:rPr>
                <w:sz w:val="20"/>
                <w:szCs w:val="20"/>
              </w:rPr>
              <w:t>0</w:t>
            </w:r>
          </w:p>
        </w:tc>
      </w:tr>
      <w:tr w:rsidR="00A42747" w14:paraId="60203E51"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064B4" w14:textId="77777777" w:rsidR="00A42747" w:rsidRDefault="001F6127">
            <w:pPr>
              <w:widowControl w:val="0"/>
              <w:jc w:val="both"/>
              <w:rPr>
                <w:sz w:val="20"/>
                <w:szCs w:val="20"/>
              </w:rPr>
            </w:pPr>
            <w:r>
              <w:rPr>
                <w:sz w:val="20"/>
                <w:szCs w:val="20"/>
              </w:rPr>
              <w:t>34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4110C" w14:textId="77777777" w:rsidR="00A42747" w:rsidRDefault="001F6127">
            <w:pPr>
              <w:widowControl w:val="0"/>
              <w:jc w:val="both"/>
              <w:rPr>
                <w:sz w:val="20"/>
                <w:szCs w:val="20"/>
              </w:rPr>
            </w:pPr>
            <w:r>
              <w:rPr>
                <w:sz w:val="20"/>
                <w:szCs w:val="20"/>
              </w:rPr>
              <w:t>1693244531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EFA64" w14:textId="77777777" w:rsidR="00A42747" w:rsidRDefault="001F6127">
            <w:pPr>
              <w:widowControl w:val="0"/>
              <w:jc w:val="both"/>
              <w:rPr>
                <w:sz w:val="20"/>
                <w:szCs w:val="20"/>
              </w:rPr>
            </w:pPr>
            <w:r>
              <w:rPr>
                <w:sz w:val="20"/>
                <w:szCs w:val="20"/>
              </w:rPr>
              <w:t>1.470714444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8798F" w14:textId="77777777" w:rsidR="00A42747" w:rsidRDefault="001F6127">
            <w:pPr>
              <w:widowControl w:val="0"/>
              <w:jc w:val="both"/>
              <w:rPr>
                <w:sz w:val="20"/>
                <w:szCs w:val="20"/>
              </w:rPr>
            </w:pPr>
            <w:r>
              <w:rPr>
                <w:sz w:val="20"/>
                <w:szCs w:val="20"/>
              </w:rPr>
              <w:t>20299287.63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C5BBB"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80DA5" w14:textId="77777777" w:rsidR="00A42747" w:rsidRDefault="001F6127">
            <w:pPr>
              <w:widowControl w:val="0"/>
              <w:jc w:val="both"/>
              <w:rPr>
                <w:sz w:val="20"/>
                <w:szCs w:val="20"/>
              </w:rPr>
            </w:pPr>
            <w:r>
              <w:rPr>
                <w:sz w:val="20"/>
                <w:szCs w:val="20"/>
              </w:rPr>
              <w:t>0</w:t>
            </w:r>
          </w:p>
        </w:tc>
      </w:tr>
      <w:tr w:rsidR="00A42747" w14:paraId="0976D3A8"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39F4A" w14:textId="77777777" w:rsidR="00A42747" w:rsidRDefault="001F6127">
            <w:pPr>
              <w:widowControl w:val="0"/>
              <w:jc w:val="both"/>
              <w:rPr>
                <w:sz w:val="20"/>
                <w:szCs w:val="20"/>
              </w:rPr>
            </w:pPr>
            <w:r>
              <w:rPr>
                <w:sz w:val="20"/>
                <w:szCs w:val="20"/>
              </w:rPr>
              <w:t>35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2A902" w14:textId="77777777" w:rsidR="00A42747" w:rsidRDefault="001F6127">
            <w:pPr>
              <w:widowControl w:val="0"/>
              <w:jc w:val="both"/>
              <w:rPr>
                <w:sz w:val="20"/>
                <w:szCs w:val="20"/>
              </w:rPr>
            </w:pPr>
            <w:r>
              <w:rPr>
                <w:sz w:val="20"/>
                <w:szCs w:val="20"/>
              </w:rPr>
              <w:t>1859122658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A8460" w14:textId="77777777" w:rsidR="00A42747" w:rsidRDefault="001F6127">
            <w:pPr>
              <w:widowControl w:val="0"/>
              <w:jc w:val="both"/>
              <w:rPr>
                <w:sz w:val="20"/>
                <w:szCs w:val="20"/>
              </w:rPr>
            </w:pPr>
            <w:r>
              <w:rPr>
                <w:sz w:val="20"/>
                <w:szCs w:val="20"/>
              </w:rPr>
              <w:t>0.263368476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517C3" w14:textId="77777777" w:rsidR="00A42747" w:rsidRDefault="001F6127">
            <w:pPr>
              <w:widowControl w:val="0"/>
              <w:jc w:val="both"/>
              <w:rPr>
                <w:sz w:val="20"/>
                <w:szCs w:val="20"/>
              </w:rPr>
            </w:pPr>
            <w:r>
              <w:rPr>
                <w:sz w:val="20"/>
                <w:szCs w:val="20"/>
              </w:rPr>
              <w:t>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7937"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029F7" w14:textId="77777777" w:rsidR="00A42747" w:rsidRDefault="001F6127">
            <w:pPr>
              <w:widowControl w:val="0"/>
              <w:jc w:val="both"/>
              <w:rPr>
                <w:sz w:val="20"/>
                <w:szCs w:val="20"/>
              </w:rPr>
            </w:pPr>
            <w:r>
              <w:rPr>
                <w:sz w:val="20"/>
                <w:szCs w:val="20"/>
              </w:rPr>
              <w:t>40783.68911</w:t>
            </w:r>
          </w:p>
        </w:tc>
      </w:tr>
      <w:tr w:rsidR="00A42747" w14:paraId="39F59DBE"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28F3A" w14:textId="77777777" w:rsidR="00A42747" w:rsidRDefault="001F6127">
            <w:pPr>
              <w:widowControl w:val="0"/>
              <w:jc w:val="both"/>
              <w:rPr>
                <w:sz w:val="20"/>
                <w:szCs w:val="20"/>
              </w:rPr>
            </w:pPr>
            <w:r>
              <w:rPr>
                <w:sz w:val="20"/>
                <w:szCs w:val="20"/>
              </w:rPr>
              <w:t>36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D6A94" w14:textId="77777777" w:rsidR="00A42747" w:rsidRDefault="001F6127">
            <w:pPr>
              <w:widowControl w:val="0"/>
              <w:jc w:val="both"/>
              <w:rPr>
                <w:sz w:val="20"/>
                <w:szCs w:val="20"/>
              </w:rPr>
            </w:pPr>
            <w:r>
              <w:rPr>
                <w:sz w:val="20"/>
                <w:szCs w:val="20"/>
              </w:rPr>
              <w:t>1264452364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86AE" w14:textId="77777777" w:rsidR="00A42747" w:rsidRDefault="001F6127">
            <w:pPr>
              <w:widowControl w:val="0"/>
              <w:jc w:val="both"/>
              <w:rPr>
                <w:sz w:val="20"/>
                <w:szCs w:val="20"/>
              </w:rPr>
            </w:pPr>
            <w:r>
              <w:rPr>
                <w:sz w:val="20"/>
                <w:szCs w:val="20"/>
              </w:rPr>
              <w:t>0.213637648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1B606" w14:textId="77777777" w:rsidR="00A42747" w:rsidRDefault="001F6127">
            <w:pPr>
              <w:widowControl w:val="0"/>
              <w:jc w:val="both"/>
              <w:rPr>
                <w:sz w:val="20"/>
                <w:szCs w:val="20"/>
              </w:rPr>
            </w:pPr>
            <w:r>
              <w:rPr>
                <w:sz w:val="20"/>
                <w:szCs w:val="20"/>
              </w:rPr>
              <w:t>37255203.24</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0E4EA"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AAB98" w14:textId="77777777" w:rsidR="00A42747" w:rsidRDefault="001F6127">
            <w:pPr>
              <w:widowControl w:val="0"/>
              <w:jc w:val="both"/>
              <w:rPr>
                <w:sz w:val="20"/>
                <w:szCs w:val="20"/>
              </w:rPr>
            </w:pPr>
            <w:r>
              <w:rPr>
                <w:sz w:val="20"/>
                <w:szCs w:val="20"/>
              </w:rPr>
              <w:t>38939.68135</w:t>
            </w:r>
          </w:p>
        </w:tc>
      </w:tr>
      <w:tr w:rsidR="00A42747" w14:paraId="15D230DC"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14C5B" w14:textId="77777777" w:rsidR="00A42747" w:rsidRDefault="001F6127">
            <w:pPr>
              <w:widowControl w:val="0"/>
              <w:jc w:val="both"/>
              <w:rPr>
                <w:sz w:val="20"/>
                <w:szCs w:val="20"/>
              </w:rPr>
            </w:pPr>
            <w:r>
              <w:rPr>
                <w:sz w:val="20"/>
                <w:szCs w:val="20"/>
              </w:rPr>
              <w:t>37</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AF9BB" w14:textId="77777777" w:rsidR="00A42747" w:rsidRDefault="001F6127">
            <w:pPr>
              <w:widowControl w:val="0"/>
              <w:jc w:val="both"/>
              <w:rPr>
                <w:sz w:val="20"/>
                <w:szCs w:val="20"/>
              </w:rPr>
            </w:pPr>
            <w:r>
              <w:rPr>
                <w:sz w:val="20"/>
                <w:szCs w:val="20"/>
              </w:rPr>
              <w:t>1499410341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B3708" w14:textId="77777777" w:rsidR="00A42747" w:rsidRDefault="001F6127">
            <w:pPr>
              <w:widowControl w:val="0"/>
              <w:jc w:val="both"/>
              <w:rPr>
                <w:sz w:val="20"/>
                <w:szCs w:val="20"/>
              </w:rPr>
            </w:pPr>
            <w:r>
              <w:rPr>
                <w:sz w:val="20"/>
                <w:szCs w:val="20"/>
              </w:rPr>
              <w:t>0.559272638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D4F1" w14:textId="77777777" w:rsidR="00A42747" w:rsidRDefault="001F6127">
            <w:pPr>
              <w:widowControl w:val="0"/>
              <w:jc w:val="both"/>
              <w:rPr>
                <w:sz w:val="20"/>
                <w:szCs w:val="20"/>
              </w:rPr>
            </w:pPr>
            <w:r>
              <w:rPr>
                <w:sz w:val="20"/>
                <w:szCs w:val="20"/>
              </w:rPr>
              <w:t>32694901.09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813BE"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A32F9" w14:textId="77777777" w:rsidR="00A42747" w:rsidRDefault="001F6127">
            <w:pPr>
              <w:widowControl w:val="0"/>
              <w:jc w:val="both"/>
              <w:rPr>
                <w:sz w:val="20"/>
                <w:szCs w:val="20"/>
              </w:rPr>
            </w:pPr>
            <w:r>
              <w:rPr>
                <w:sz w:val="20"/>
                <w:szCs w:val="20"/>
              </w:rPr>
              <w:t>23861.74237</w:t>
            </w:r>
          </w:p>
        </w:tc>
      </w:tr>
      <w:tr w:rsidR="00A42747" w14:paraId="2E3E0B04"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91674" w14:textId="77777777" w:rsidR="00A42747" w:rsidRDefault="001F6127">
            <w:pPr>
              <w:widowControl w:val="0"/>
              <w:jc w:val="both"/>
              <w:rPr>
                <w:sz w:val="20"/>
                <w:szCs w:val="20"/>
              </w:rPr>
            </w:pPr>
            <w:r>
              <w:rPr>
                <w:sz w:val="20"/>
                <w:szCs w:val="20"/>
              </w:rPr>
              <w:t>38</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F3243" w14:textId="77777777" w:rsidR="00A42747" w:rsidRDefault="001F6127">
            <w:pPr>
              <w:widowControl w:val="0"/>
              <w:jc w:val="both"/>
              <w:rPr>
                <w:sz w:val="20"/>
                <w:szCs w:val="20"/>
              </w:rPr>
            </w:pPr>
            <w:r>
              <w:rPr>
                <w:sz w:val="20"/>
                <w:szCs w:val="20"/>
              </w:rPr>
              <w:t>1859122658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8112E" w14:textId="77777777" w:rsidR="00A42747" w:rsidRDefault="001F6127">
            <w:pPr>
              <w:widowControl w:val="0"/>
              <w:jc w:val="both"/>
              <w:rPr>
                <w:sz w:val="20"/>
                <w:szCs w:val="20"/>
              </w:rPr>
            </w:pPr>
            <w:r>
              <w:rPr>
                <w:sz w:val="20"/>
                <w:szCs w:val="20"/>
              </w:rPr>
              <w:t>0.632084343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7C736" w14:textId="77777777" w:rsidR="00A42747" w:rsidRDefault="001F6127">
            <w:pPr>
              <w:widowControl w:val="0"/>
              <w:jc w:val="both"/>
              <w:rPr>
                <w:sz w:val="20"/>
                <w:szCs w:val="20"/>
              </w:rPr>
            </w:pPr>
            <w:r>
              <w:rPr>
                <w:sz w:val="20"/>
                <w:szCs w:val="20"/>
              </w:rPr>
              <w:t>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2309E"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FFA9C" w14:textId="77777777" w:rsidR="00A42747" w:rsidRDefault="001F6127">
            <w:pPr>
              <w:widowControl w:val="0"/>
              <w:jc w:val="both"/>
              <w:rPr>
                <w:sz w:val="20"/>
                <w:szCs w:val="20"/>
              </w:rPr>
            </w:pPr>
            <w:r>
              <w:rPr>
                <w:sz w:val="20"/>
                <w:szCs w:val="20"/>
              </w:rPr>
              <w:t>24566.17509</w:t>
            </w:r>
          </w:p>
        </w:tc>
      </w:tr>
      <w:tr w:rsidR="00A42747" w14:paraId="2A2FDE6F"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951DA" w14:textId="77777777" w:rsidR="00A42747" w:rsidRDefault="001F6127">
            <w:pPr>
              <w:widowControl w:val="0"/>
              <w:jc w:val="both"/>
              <w:rPr>
                <w:sz w:val="20"/>
                <w:szCs w:val="20"/>
              </w:rPr>
            </w:pPr>
            <w:r>
              <w:rPr>
                <w:sz w:val="20"/>
                <w:szCs w:val="20"/>
              </w:rPr>
              <w:t>39</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D0EB" w14:textId="77777777" w:rsidR="00A42747" w:rsidRDefault="001F6127">
            <w:pPr>
              <w:widowControl w:val="0"/>
              <w:jc w:val="both"/>
              <w:rPr>
                <w:sz w:val="20"/>
                <w:szCs w:val="20"/>
              </w:rPr>
            </w:pPr>
            <w:r>
              <w:rPr>
                <w:sz w:val="20"/>
                <w:szCs w:val="20"/>
              </w:rPr>
              <w:t>1321987528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C8E1A" w14:textId="77777777" w:rsidR="00A42747" w:rsidRDefault="001F6127">
            <w:pPr>
              <w:widowControl w:val="0"/>
              <w:jc w:val="both"/>
              <w:rPr>
                <w:sz w:val="20"/>
                <w:szCs w:val="20"/>
              </w:rPr>
            </w:pPr>
            <w:r>
              <w:rPr>
                <w:sz w:val="20"/>
                <w:szCs w:val="20"/>
              </w:rPr>
              <w:t>0.187193571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46744" w14:textId="77777777" w:rsidR="00A42747" w:rsidRDefault="001F6127">
            <w:pPr>
              <w:widowControl w:val="0"/>
              <w:jc w:val="both"/>
              <w:rPr>
                <w:sz w:val="20"/>
                <w:szCs w:val="20"/>
              </w:rPr>
            </w:pPr>
            <w:r>
              <w:rPr>
                <w:sz w:val="20"/>
                <w:szCs w:val="20"/>
              </w:rPr>
              <w:t>52994188.72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A8427"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CAE19" w14:textId="77777777" w:rsidR="00A42747" w:rsidRDefault="001F6127">
            <w:pPr>
              <w:widowControl w:val="0"/>
              <w:jc w:val="both"/>
              <w:rPr>
                <w:sz w:val="20"/>
                <w:szCs w:val="20"/>
              </w:rPr>
            </w:pPr>
            <w:r>
              <w:rPr>
                <w:sz w:val="20"/>
                <w:szCs w:val="20"/>
              </w:rPr>
              <w:t>32824.1987</w:t>
            </w:r>
          </w:p>
        </w:tc>
      </w:tr>
      <w:tr w:rsidR="00A42747" w14:paraId="0463CDDA"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50AA4" w14:textId="77777777" w:rsidR="00A42747" w:rsidRDefault="001F6127">
            <w:pPr>
              <w:widowControl w:val="0"/>
              <w:jc w:val="both"/>
              <w:rPr>
                <w:sz w:val="20"/>
                <w:szCs w:val="20"/>
              </w:rPr>
            </w:pPr>
            <w:r>
              <w:rPr>
                <w:sz w:val="20"/>
                <w:szCs w:val="20"/>
              </w:rPr>
              <w:t>40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5DF89" w14:textId="77777777" w:rsidR="00A42747" w:rsidRDefault="001F6127">
            <w:pPr>
              <w:widowControl w:val="0"/>
              <w:jc w:val="both"/>
              <w:rPr>
                <w:sz w:val="20"/>
                <w:szCs w:val="20"/>
              </w:rPr>
            </w:pPr>
            <w:r>
              <w:rPr>
                <w:sz w:val="20"/>
                <w:szCs w:val="20"/>
              </w:rPr>
              <w:t>1693244531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802F" w14:textId="77777777" w:rsidR="00A42747" w:rsidRDefault="001F6127">
            <w:pPr>
              <w:widowControl w:val="0"/>
              <w:jc w:val="both"/>
              <w:rPr>
                <w:sz w:val="20"/>
                <w:szCs w:val="20"/>
              </w:rPr>
            </w:pPr>
            <w:r>
              <w:rPr>
                <w:sz w:val="20"/>
                <w:szCs w:val="20"/>
              </w:rPr>
              <w:t>0.5294572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B56C1" w14:textId="77777777" w:rsidR="00A42747" w:rsidRDefault="001F6127">
            <w:pPr>
              <w:widowControl w:val="0"/>
              <w:jc w:val="both"/>
              <w:rPr>
                <w:sz w:val="20"/>
                <w:szCs w:val="20"/>
              </w:rPr>
            </w:pPr>
            <w:r>
              <w:rPr>
                <w:sz w:val="20"/>
                <w:szCs w:val="20"/>
              </w:rPr>
              <w:t>20299287.63</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BEF20"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D44" w14:textId="77777777" w:rsidR="00A42747" w:rsidRDefault="001F6127">
            <w:pPr>
              <w:widowControl w:val="0"/>
              <w:jc w:val="both"/>
              <w:rPr>
                <w:sz w:val="20"/>
                <w:szCs w:val="20"/>
              </w:rPr>
            </w:pPr>
            <w:r>
              <w:rPr>
                <w:sz w:val="20"/>
                <w:szCs w:val="20"/>
              </w:rPr>
              <w:t>20748.79631</w:t>
            </w:r>
          </w:p>
        </w:tc>
      </w:tr>
      <w:tr w:rsidR="00A42747" w14:paraId="444116A7"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CD700" w14:textId="77777777" w:rsidR="00A42747" w:rsidRDefault="001F6127">
            <w:pPr>
              <w:widowControl w:val="0"/>
              <w:jc w:val="both"/>
              <w:rPr>
                <w:sz w:val="20"/>
                <w:szCs w:val="20"/>
              </w:rPr>
            </w:pPr>
            <w:r>
              <w:rPr>
                <w:sz w:val="20"/>
                <w:szCs w:val="20"/>
              </w:rPr>
              <w:t>41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D452" w14:textId="77777777" w:rsidR="00A42747" w:rsidRDefault="001F6127">
            <w:pPr>
              <w:widowControl w:val="0"/>
              <w:jc w:val="both"/>
              <w:rPr>
                <w:sz w:val="20"/>
                <w:szCs w:val="20"/>
              </w:rPr>
            </w:pPr>
            <w:r>
              <w:rPr>
                <w:sz w:val="20"/>
                <w:szCs w:val="20"/>
              </w:rPr>
              <w:t>1262221624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E25E7" w14:textId="77777777" w:rsidR="00A42747" w:rsidRDefault="001F6127">
            <w:pPr>
              <w:widowControl w:val="0"/>
              <w:jc w:val="both"/>
              <w:rPr>
                <w:sz w:val="20"/>
                <w:szCs w:val="20"/>
              </w:rPr>
            </w:pPr>
            <w:r>
              <w:rPr>
                <w:sz w:val="20"/>
                <w:szCs w:val="20"/>
              </w:rPr>
              <w:t>0.213863038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10023" w14:textId="77777777" w:rsidR="00A42747" w:rsidRDefault="001F6127">
            <w:pPr>
              <w:widowControl w:val="0"/>
              <w:jc w:val="both"/>
              <w:rPr>
                <w:sz w:val="20"/>
                <w:szCs w:val="20"/>
              </w:rPr>
            </w:pPr>
            <w:r>
              <w:rPr>
                <w:sz w:val="20"/>
                <w:szCs w:val="20"/>
              </w:rPr>
              <w:t>43576003.55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F03CC"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19514" w14:textId="77777777" w:rsidR="00A42747" w:rsidRDefault="001F6127">
            <w:pPr>
              <w:widowControl w:val="0"/>
              <w:jc w:val="both"/>
              <w:rPr>
                <w:sz w:val="20"/>
                <w:szCs w:val="20"/>
              </w:rPr>
            </w:pPr>
            <w:r>
              <w:rPr>
                <w:sz w:val="20"/>
                <w:szCs w:val="20"/>
              </w:rPr>
              <w:t>38705.79337</w:t>
            </w:r>
          </w:p>
        </w:tc>
      </w:tr>
      <w:tr w:rsidR="00A42747" w14:paraId="17476253"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EDE36" w14:textId="77777777" w:rsidR="00A42747" w:rsidRDefault="001F6127">
            <w:pPr>
              <w:widowControl w:val="0"/>
              <w:jc w:val="both"/>
              <w:rPr>
                <w:sz w:val="20"/>
                <w:szCs w:val="20"/>
              </w:rPr>
            </w:pPr>
            <w:r>
              <w:rPr>
                <w:sz w:val="20"/>
                <w:szCs w:val="20"/>
              </w:rPr>
              <w:t>42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F736B" w14:textId="77777777" w:rsidR="00A42747" w:rsidRDefault="001F6127">
            <w:pPr>
              <w:widowControl w:val="0"/>
              <w:jc w:val="both"/>
              <w:rPr>
                <w:sz w:val="20"/>
                <w:szCs w:val="20"/>
              </w:rPr>
            </w:pPr>
            <w:r>
              <w:rPr>
                <w:sz w:val="20"/>
                <w:szCs w:val="20"/>
              </w:rPr>
              <w:t>1499410341</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B9362" w14:textId="77777777" w:rsidR="00A42747" w:rsidRDefault="001F6127">
            <w:pPr>
              <w:widowControl w:val="0"/>
              <w:jc w:val="both"/>
              <w:rPr>
                <w:sz w:val="20"/>
                <w:szCs w:val="20"/>
              </w:rPr>
            </w:pPr>
            <w:r>
              <w:rPr>
                <w:sz w:val="20"/>
                <w:szCs w:val="20"/>
              </w:rPr>
              <w:t>0.233030266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1E354" w14:textId="77777777" w:rsidR="00A42747" w:rsidRDefault="001F6127">
            <w:pPr>
              <w:widowControl w:val="0"/>
              <w:jc w:val="both"/>
              <w:rPr>
                <w:sz w:val="20"/>
                <w:szCs w:val="20"/>
              </w:rPr>
            </w:pPr>
            <w:r>
              <w:rPr>
                <w:sz w:val="20"/>
                <w:szCs w:val="20"/>
              </w:rPr>
              <w:t>32694901.09</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AE75A"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A5FBB" w14:textId="77777777" w:rsidR="00A42747" w:rsidRDefault="001F6127">
            <w:pPr>
              <w:widowControl w:val="0"/>
              <w:jc w:val="both"/>
              <w:rPr>
                <w:sz w:val="20"/>
                <w:szCs w:val="20"/>
              </w:rPr>
            </w:pPr>
            <w:r>
              <w:rPr>
                <w:sz w:val="20"/>
                <w:szCs w:val="20"/>
              </w:rPr>
              <w:t>39614.22074</w:t>
            </w:r>
          </w:p>
        </w:tc>
      </w:tr>
      <w:tr w:rsidR="00A42747" w14:paraId="20E8541D"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3D861" w14:textId="77777777" w:rsidR="00A42747" w:rsidRDefault="001F6127">
            <w:pPr>
              <w:widowControl w:val="0"/>
              <w:jc w:val="both"/>
              <w:rPr>
                <w:sz w:val="20"/>
                <w:szCs w:val="20"/>
              </w:rPr>
            </w:pPr>
            <w:r>
              <w:rPr>
                <w:sz w:val="20"/>
                <w:szCs w:val="20"/>
              </w:rPr>
              <w:t>43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0CCFE" w14:textId="77777777" w:rsidR="00A42747" w:rsidRDefault="001F6127">
            <w:pPr>
              <w:widowControl w:val="0"/>
              <w:jc w:val="both"/>
              <w:rPr>
                <w:sz w:val="20"/>
                <w:szCs w:val="20"/>
              </w:rPr>
            </w:pPr>
            <w:r>
              <w:rPr>
                <w:sz w:val="20"/>
                <w:szCs w:val="20"/>
              </w:rPr>
              <w:t>1321987528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4F841" w14:textId="77777777" w:rsidR="00A42747" w:rsidRDefault="001F6127">
            <w:pPr>
              <w:widowControl w:val="0"/>
              <w:jc w:val="both"/>
              <w:rPr>
                <w:sz w:val="20"/>
                <w:szCs w:val="20"/>
              </w:rPr>
            </w:pPr>
            <w:r>
              <w:rPr>
                <w:sz w:val="20"/>
                <w:szCs w:val="20"/>
              </w:rPr>
              <w:t>0.44926457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49021" w14:textId="77777777" w:rsidR="00A42747" w:rsidRDefault="001F6127">
            <w:pPr>
              <w:widowControl w:val="0"/>
              <w:jc w:val="both"/>
              <w:rPr>
                <w:sz w:val="20"/>
                <w:szCs w:val="20"/>
              </w:rPr>
            </w:pPr>
            <w:r>
              <w:rPr>
                <w:sz w:val="20"/>
                <w:szCs w:val="20"/>
              </w:rPr>
              <w:t>52994188.72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A3CE0"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E0CA8" w14:textId="77777777" w:rsidR="00A42747" w:rsidRDefault="001F6127">
            <w:pPr>
              <w:widowControl w:val="0"/>
              <w:jc w:val="both"/>
              <w:rPr>
                <w:sz w:val="20"/>
                <w:szCs w:val="20"/>
              </w:rPr>
            </w:pPr>
            <w:r>
              <w:rPr>
                <w:sz w:val="20"/>
                <w:szCs w:val="20"/>
              </w:rPr>
              <w:t>19771.75263</w:t>
            </w:r>
          </w:p>
        </w:tc>
      </w:tr>
      <w:tr w:rsidR="00A42747" w14:paraId="7D4EBC02"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F902A" w14:textId="77777777" w:rsidR="00A42747" w:rsidRDefault="001F6127">
            <w:pPr>
              <w:widowControl w:val="0"/>
              <w:jc w:val="both"/>
              <w:rPr>
                <w:sz w:val="20"/>
                <w:szCs w:val="20"/>
              </w:rPr>
            </w:pPr>
            <w:r>
              <w:rPr>
                <w:sz w:val="20"/>
                <w:szCs w:val="20"/>
              </w:rPr>
              <w:t>44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A5482" w14:textId="77777777" w:rsidR="00A42747" w:rsidRDefault="001F6127">
            <w:pPr>
              <w:widowControl w:val="0"/>
              <w:jc w:val="both"/>
              <w:rPr>
                <w:sz w:val="20"/>
                <w:szCs w:val="20"/>
              </w:rPr>
            </w:pPr>
            <w:r>
              <w:rPr>
                <w:sz w:val="20"/>
                <w:szCs w:val="20"/>
              </w:rPr>
              <w:t>1601180378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8AA02" w14:textId="77777777" w:rsidR="00A42747" w:rsidRDefault="001F6127">
            <w:pPr>
              <w:widowControl w:val="0"/>
              <w:jc w:val="both"/>
              <w:rPr>
                <w:sz w:val="20"/>
                <w:szCs w:val="20"/>
              </w:rPr>
            </w:pPr>
            <w:r>
              <w:rPr>
                <w:sz w:val="20"/>
                <w:szCs w:val="20"/>
              </w:rPr>
              <w:t>0.196300826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F0411" w14:textId="77777777" w:rsidR="00A42747" w:rsidRDefault="001F6127">
            <w:pPr>
              <w:widowControl w:val="0"/>
              <w:jc w:val="both"/>
              <w:rPr>
                <w:sz w:val="20"/>
                <w:szCs w:val="20"/>
              </w:rPr>
            </w:pPr>
            <w:r>
              <w:rPr>
                <w:sz w:val="20"/>
                <w:szCs w:val="20"/>
              </w:rPr>
              <w:t>22167818.2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BD06D"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7ADAF" w14:textId="77777777" w:rsidR="00A42747" w:rsidRDefault="001F6127">
            <w:pPr>
              <w:widowControl w:val="0"/>
              <w:jc w:val="both"/>
              <w:rPr>
                <w:sz w:val="20"/>
                <w:szCs w:val="20"/>
              </w:rPr>
            </w:pPr>
            <w:r>
              <w:rPr>
                <w:sz w:val="20"/>
                <w:szCs w:val="20"/>
              </w:rPr>
              <w:t>31089.38219</w:t>
            </w:r>
          </w:p>
        </w:tc>
      </w:tr>
      <w:tr w:rsidR="00A42747" w14:paraId="301655AB"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F83B9" w14:textId="77777777" w:rsidR="00A42747" w:rsidRDefault="001F6127">
            <w:pPr>
              <w:widowControl w:val="0"/>
              <w:jc w:val="both"/>
              <w:rPr>
                <w:sz w:val="20"/>
                <w:szCs w:val="20"/>
              </w:rPr>
            </w:pPr>
            <w:r>
              <w:rPr>
                <w:sz w:val="20"/>
                <w:szCs w:val="20"/>
              </w:rPr>
              <w:t>45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D38BC" w14:textId="77777777" w:rsidR="00A42747" w:rsidRDefault="001F6127">
            <w:pPr>
              <w:widowControl w:val="0"/>
              <w:jc w:val="both"/>
              <w:rPr>
                <w:sz w:val="20"/>
                <w:szCs w:val="20"/>
              </w:rPr>
            </w:pPr>
            <w:r>
              <w:rPr>
                <w:sz w:val="20"/>
                <w:szCs w:val="20"/>
              </w:rPr>
              <w:t>970544012.2</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646AE" w14:textId="77777777" w:rsidR="00A42747" w:rsidRDefault="001F6127">
            <w:pPr>
              <w:widowControl w:val="0"/>
              <w:jc w:val="both"/>
              <w:rPr>
                <w:sz w:val="20"/>
                <w:szCs w:val="20"/>
              </w:rPr>
            </w:pPr>
            <w:r>
              <w:rPr>
                <w:sz w:val="20"/>
                <w:szCs w:val="20"/>
              </w:rPr>
              <w:t>0.328846816</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27EDE" w14:textId="77777777" w:rsidR="00A42747" w:rsidRDefault="001F6127">
            <w:pPr>
              <w:widowControl w:val="0"/>
              <w:jc w:val="both"/>
              <w:rPr>
                <w:sz w:val="20"/>
                <w:szCs w:val="20"/>
              </w:rPr>
            </w:pPr>
            <w:r>
              <w:rPr>
                <w:sz w:val="20"/>
                <w:szCs w:val="20"/>
              </w:rPr>
              <w:t>65743821.75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9D5A7"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63AB0" w14:textId="77777777" w:rsidR="00A42747" w:rsidRDefault="001F6127">
            <w:pPr>
              <w:widowControl w:val="0"/>
              <w:jc w:val="both"/>
              <w:rPr>
                <w:sz w:val="20"/>
                <w:szCs w:val="20"/>
              </w:rPr>
            </w:pPr>
            <w:r>
              <w:rPr>
                <w:sz w:val="20"/>
                <w:szCs w:val="20"/>
              </w:rPr>
              <w:t>16718.00074</w:t>
            </w:r>
          </w:p>
        </w:tc>
      </w:tr>
      <w:tr w:rsidR="00A42747" w14:paraId="23BBF795"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151E4" w14:textId="77777777" w:rsidR="00A42747" w:rsidRDefault="001F6127">
            <w:pPr>
              <w:widowControl w:val="0"/>
              <w:jc w:val="both"/>
              <w:rPr>
                <w:sz w:val="20"/>
                <w:szCs w:val="20"/>
              </w:rPr>
            </w:pPr>
            <w:r>
              <w:rPr>
                <w:sz w:val="20"/>
                <w:szCs w:val="20"/>
              </w:rPr>
              <w:t>46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F90B0" w14:textId="77777777" w:rsidR="00A42747" w:rsidRDefault="001F6127">
            <w:pPr>
              <w:widowControl w:val="0"/>
              <w:jc w:val="both"/>
              <w:rPr>
                <w:sz w:val="20"/>
                <w:szCs w:val="20"/>
              </w:rPr>
            </w:pPr>
            <w:r>
              <w:rPr>
                <w:sz w:val="20"/>
                <w:szCs w:val="20"/>
              </w:rPr>
              <w:t>1262221624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E8941" w14:textId="77777777" w:rsidR="00A42747" w:rsidRDefault="001F6127">
            <w:pPr>
              <w:widowControl w:val="0"/>
              <w:jc w:val="both"/>
              <w:rPr>
                <w:sz w:val="20"/>
                <w:szCs w:val="20"/>
              </w:rPr>
            </w:pPr>
            <w:r>
              <w:rPr>
                <w:sz w:val="20"/>
                <w:szCs w:val="20"/>
              </w:rPr>
              <w:t>0.513271291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449DF" w14:textId="77777777" w:rsidR="00A42747" w:rsidRDefault="001F6127">
            <w:pPr>
              <w:widowControl w:val="0"/>
              <w:jc w:val="both"/>
              <w:rPr>
                <w:sz w:val="20"/>
                <w:szCs w:val="20"/>
              </w:rPr>
            </w:pPr>
            <w:r>
              <w:rPr>
                <w:sz w:val="20"/>
                <w:szCs w:val="20"/>
              </w:rPr>
              <w:t>43576003.55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2BFE3"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83311" w14:textId="77777777" w:rsidR="00A42747" w:rsidRDefault="001F6127">
            <w:pPr>
              <w:widowControl w:val="0"/>
              <w:jc w:val="both"/>
              <w:rPr>
                <w:sz w:val="20"/>
                <w:szCs w:val="20"/>
              </w:rPr>
            </w:pPr>
            <w:r>
              <w:rPr>
                <w:sz w:val="20"/>
                <w:szCs w:val="20"/>
              </w:rPr>
              <w:t>23314.54848</w:t>
            </w:r>
          </w:p>
        </w:tc>
      </w:tr>
      <w:tr w:rsidR="00A42747" w14:paraId="5162C7A1"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5D1E3" w14:textId="77777777" w:rsidR="00A42747" w:rsidRDefault="001F6127">
            <w:pPr>
              <w:widowControl w:val="0"/>
              <w:jc w:val="both"/>
              <w:rPr>
                <w:sz w:val="20"/>
                <w:szCs w:val="20"/>
              </w:rPr>
            </w:pPr>
            <w:r>
              <w:rPr>
                <w:sz w:val="20"/>
                <w:szCs w:val="20"/>
              </w:rPr>
              <w:t>47</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1EB99" w14:textId="77777777" w:rsidR="00A42747" w:rsidRDefault="001F6127">
            <w:pPr>
              <w:widowControl w:val="0"/>
              <w:jc w:val="both"/>
              <w:rPr>
                <w:sz w:val="20"/>
                <w:szCs w:val="20"/>
              </w:rPr>
            </w:pPr>
            <w:r>
              <w:rPr>
                <w:sz w:val="20"/>
                <w:szCs w:val="20"/>
              </w:rPr>
              <w:t>1601180378</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8296B" w14:textId="77777777" w:rsidR="00A42747" w:rsidRDefault="001F6127">
            <w:pPr>
              <w:widowControl w:val="0"/>
              <w:jc w:val="both"/>
              <w:rPr>
                <w:sz w:val="20"/>
                <w:szCs w:val="20"/>
              </w:rPr>
            </w:pPr>
            <w:r>
              <w:rPr>
                <w:sz w:val="20"/>
                <w:szCs w:val="20"/>
              </w:rPr>
              <w:t>0.471121983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9C9BC" w14:textId="77777777" w:rsidR="00A42747" w:rsidRDefault="001F6127">
            <w:pPr>
              <w:widowControl w:val="0"/>
              <w:jc w:val="both"/>
              <w:rPr>
                <w:sz w:val="20"/>
                <w:szCs w:val="20"/>
              </w:rPr>
            </w:pPr>
            <w:r>
              <w:rPr>
                <w:sz w:val="20"/>
                <w:szCs w:val="20"/>
              </w:rPr>
              <w:t>22167818.2</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CFF4C"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AE3D1" w14:textId="77777777" w:rsidR="00A42747" w:rsidRDefault="001F6127">
            <w:pPr>
              <w:widowControl w:val="0"/>
              <w:jc w:val="both"/>
              <w:rPr>
                <w:sz w:val="20"/>
                <w:szCs w:val="20"/>
              </w:rPr>
            </w:pPr>
            <w:r>
              <w:rPr>
                <w:sz w:val="20"/>
                <w:szCs w:val="20"/>
              </w:rPr>
              <w:t>18726.7808</w:t>
            </w:r>
          </w:p>
        </w:tc>
      </w:tr>
      <w:tr w:rsidR="00A42747" w14:paraId="7A7719CD"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14B52" w14:textId="77777777" w:rsidR="00A42747" w:rsidRDefault="001F6127">
            <w:pPr>
              <w:widowControl w:val="0"/>
              <w:jc w:val="both"/>
              <w:rPr>
                <w:sz w:val="20"/>
                <w:szCs w:val="20"/>
              </w:rPr>
            </w:pPr>
            <w:r>
              <w:rPr>
                <w:sz w:val="20"/>
                <w:szCs w:val="20"/>
              </w:rPr>
              <w:t>48</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36ED7" w14:textId="77777777" w:rsidR="00A42747" w:rsidRDefault="001F6127">
            <w:pPr>
              <w:widowControl w:val="0"/>
              <w:jc w:val="both"/>
              <w:rPr>
                <w:sz w:val="20"/>
                <w:szCs w:val="20"/>
              </w:rPr>
            </w:pPr>
            <w:r>
              <w:rPr>
                <w:sz w:val="20"/>
                <w:szCs w:val="20"/>
              </w:rPr>
              <w:t>1599717905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01715" w14:textId="77777777" w:rsidR="00A42747" w:rsidRDefault="001F6127">
            <w:pPr>
              <w:widowControl w:val="0"/>
              <w:jc w:val="both"/>
              <w:rPr>
                <w:sz w:val="20"/>
                <w:szCs w:val="20"/>
              </w:rPr>
            </w:pPr>
            <w:r>
              <w:rPr>
                <w:sz w:val="20"/>
                <w:szCs w:val="20"/>
              </w:rPr>
              <w:t>1.31065703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24677" w14:textId="77777777" w:rsidR="00A42747" w:rsidRDefault="001F6127">
            <w:pPr>
              <w:widowControl w:val="0"/>
              <w:jc w:val="both"/>
              <w:rPr>
                <w:sz w:val="20"/>
                <w:szCs w:val="20"/>
              </w:rPr>
            </w:pPr>
            <w:r>
              <w:rPr>
                <w:sz w:val="20"/>
                <w:szCs w:val="20"/>
              </w:rPr>
              <w:t>28488618.51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601CC"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FBC49" w14:textId="77777777" w:rsidR="00A42747" w:rsidRDefault="001F6127">
            <w:pPr>
              <w:widowControl w:val="0"/>
              <w:jc w:val="both"/>
              <w:rPr>
                <w:sz w:val="20"/>
                <w:szCs w:val="20"/>
              </w:rPr>
            </w:pPr>
            <w:r>
              <w:rPr>
                <w:sz w:val="20"/>
                <w:szCs w:val="20"/>
              </w:rPr>
              <w:t>0</w:t>
            </w:r>
          </w:p>
        </w:tc>
      </w:tr>
      <w:tr w:rsidR="00A42747" w14:paraId="0C6C796B"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5D325" w14:textId="77777777" w:rsidR="00A42747" w:rsidRDefault="001F6127">
            <w:pPr>
              <w:widowControl w:val="0"/>
              <w:jc w:val="both"/>
              <w:rPr>
                <w:sz w:val="20"/>
                <w:szCs w:val="20"/>
              </w:rPr>
            </w:pPr>
            <w:r>
              <w:rPr>
                <w:sz w:val="20"/>
                <w:szCs w:val="20"/>
              </w:rPr>
              <w:t>49</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20E14" w14:textId="77777777" w:rsidR="00A42747" w:rsidRDefault="001F6127">
            <w:pPr>
              <w:widowControl w:val="0"/>
              <w:jc w:val="both"/>
              <w:rPr>
                <w:sz w:val="20"/>
                <w:szCs w:val="20"/>
              </w:rPr>
            </w:pPr>
            <w:r>
              <w:rPr>
                <w:sz w:val="20"/>
                <w:szCs w:val="20"/>
              </w:rPr>
              <w:t>1654221310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2F4BA" w14:textId="77777777" w:rsidR="00A42747" w:rsidRDefault="001F6127">
            <w:pPr>
              <w:widowControl w:val="0"/>
              <w:jc w:val="both"/>
              <w:rPr>
                <w:sz w:val="20"/>
                <w:szCs w:val="20"/>
              </w:rPr>
            </w:pPr>
            <w:r>
              <w:rPr>
                <w:sz w:val="20"/>
                <w:szCs w:val="20"/>
              </w:rPr>
              <w:t>1.416458692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346C8" w14:textId="77777777" w:rsidR="00A42747" w:rsidRDefault="001F6127">
            <w:pPr>
              <w:widowControl w:val="0"/>
              <w:jc w:val="both"/>
              <w:rPr>
                <w:sz w:val="20"/>
                <w:szCs w:val="20"/>
              </w:rPr>
            </w:pPr>
            <w:r>
              <w:rPr>
                <w:sz w:val="20"/>
                <w:szCs w:val="20"/>
              </w:rPr>
              <w:t>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F3DDF"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57E55" w14:textId="77777777" w:rsidR="00A42747" w:rsidRDefault="001F6127">
            <w:pPr>
              <w:widowControl w:val="0"/>
              <w:jc w:val="both"/>
              <w:rPr>
                <w:sz w:val="20"/>
                <w:szCs w:val="20"/>
              </w:rPr>
            </w:pPr>
            <w:r>
              <w:rPr>
                <w:sz w:val="20"/>
                <w:szCs w:val="20"/>
              </w:rPr>
              <w:t>0</w:t>
            </w:r>
          </w:p>
        </w:tc>
      </w:tr>
      <w:tr w:rsidR="00A42747" w14:paraId="660DDD59"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ABF22" w14:textId="77777777" w:rsidR="00A42747" w:rsidRDefault="001F6127">
            <w:pPr>
              <w:widowControl w:val="0"/>
              <w:jc w:val="both"/>
              <w:rPr>
                <w:sz w:val="20"/>
                <w:szCs w:val="20"/>
              </w:rPr>
            </w:pPr>
            <w:r>
              <w:rPr>
                <w:sz w:val="20"/>
                <w:szCs w:val="20"/>
              </w:rPr>
              <w:lastRenderedPageBreak/>
              <w:t>50</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35D35" w14:textId="77777777" w:rsidR="00A42747" w:rsidRDefault="001F6127">
            <w:pPr>
              <w:widowControl w:val="0"/>
              <w:jc w:val="both"/>
              <w:rPr>
                <w:sz w:val="20"/>
                <w:szCs w:val="20"/>
              </w:rPr>
            </w:pPr>
            <w:r>
              <w:rPr>
                <w:sz w:val="20"/>
                <w:szCs w:val="20"/>
              </w:rPr>
              <w:t>1599717905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9CA3" w14:textId="77777777" w:rsidR="00A42747" w:rsidRDefault="001F6127">
            <w:pPr>
              <w:widowControl w:val="0"/>
              <w:jc w:val="both"/>
              <w:rPr>
                <w:sz w:val="20"/>
                <w:szCs w:val="20"/>
              </w:rPr>
            </w:pPr>
            <w:r>
              <w:rPr>
                <w:sz w:val="20"/>
                <w:szCs w:val="20"/>
              </w:rPr>
              <w:t>0.196598554</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DFA7" w14:textId="77777777" w:rsidR="00A42747" w:rsidRDefault="001F6127">
            <w:pPr>
              <w:widowControl w:val="0"/>
              <w:jc w:val="both"/>
              <w:rPr>
                <w:sz w:val="20"/>
                <w:szCs w:val="20"/>
              </w:rPr>
            </w:pPr>
            <w:r>
              <w:rPr>
                <w:sz w:val="20"/>
                <w:szCs w:val="20"/>
              </w:rPr>
              <w:t>28488618.51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B342"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D972F" w14:textId="77777777" w:rsidR="00A42747" w:rsidRDefault="001F6127">
            <w:pPr>
              <w:widowControl w:val="0"/>
              <w:jc w:val="both"/>
              <w:rPr>
                <w:sz w:val="20"/>
                <w:szCs w:val="20"/>
              </w:rPr>
            </w:pPr>
            <w:r>
              <w:rPr>
                <w:sz w:val="20"/>
                <w:szCs w:val="20"/>
              </w:rPr>
              <w:t>30924.65139</w:t>
            </w:r>
          </w:p>
        </w:tc>
      </w:tr>
      <w:tr w:rsidR="00A42747" w14:paraId="2FFA5B05"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196FE" w14:textId="77777777" w:rsidR="00A42747" w:rsidRDefault="001F6127">
            <w:pPr>
              <w:widowControl w:val="0"/>
              <w:jc w:val="both"/>
              <w:rPr>
                <w:sz w:val="20"/>
                <w:szCs w:val="20"/>
              </w:rPr>
            </w:pPr>
            <w:r>
              <w:rPr>
                <w:sz w:val="20"/>
                <w:szCs w:val="20"/>
              </w:rPr>
              <w:t>51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A6B30" w14:textId="77777777" w:rsidR="00A42747" w:rsidRDefault="001F6127">
            <w:pPr>
              <w:widowControl w:val="0"/>
              <w:jc w:val="both"/>
              <w:rPr>
                <w:sz w:val="20"/>
                <w:szCs w:val="20"/>
              </w:rPr>
            </w:pPr>
            <w:r>
              <w:rPr>
                <w:sz w:val="20"/>
                <w:szCs w:val="20"/>
              </w:rPr>
              <w:t>1857354654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ECCE8" w14:textId="77777777" w:rsidR="00A42747" w:rsidRDefault="001F6127">
            <w:pPr>
              <w:widowControl w:val="0"/>
              <w:jc w:val="both"/>
              <w:rPr>
                <w:sz w:val="20"/>
                <w:szCs w:val="20"/>
              </w:rPr>
            </w:pPr>
            <w:r>
              <w:rPr>
                <w:sz w:val="20"/>
                <w:szCs w:val="20"/>
              </w:rPr>
              <w:t>0.263500457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7AA29" w14:textId="77777777" w:rsidR="00A42747" w:rsidRDefault="001F6127">
            <w:pPr>
              <w:widowControl w:val="0"/>
              <w:jc w:val="both"/>
              <w:rPr>
                <w:sz w:val="20"/>
                <w:szCs w:val="20"/>
              </w:rPr>
            </w:pPr>
            <w:r>
              <w:rPr>
                <w:sz w:val="20"/>
                <w:szCs w:val="20"/>
              </w:rPr>
              <w:t>6320800.31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7C47B"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97781" w14:textId="77777777" w:rsidR="00A42747" w:rsidRDefault="001F6127">
            <w:pPr>
              <w:widowControl w:val="0"/>
              <w:jc w:val="both"/>
              <w:rPr>
                <w:sz w:val="20"/>
                <w:szCs w:val="20"/>
              </w:rPr>
            </w:pPr>
            <w:r>
              <w:rPr>
                <w:sz w:val="20"/>
                <w:szCs w:val="20"/>
              </w:rPr>
              <w:t>40617.72134</w:t>
            </w:r>
          </w:p>
        </w:tc>
      </w:tr>
      <w:tr w:rsidR="00A42747" w14:paraId="345F6A23"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28969" w14:textId="77777777" w:rsidR="00A42747" w:rsidRDefault="001F6127">
            <w:pPr>
              <w:widowControl w:val="0"/>
              <w:jc w:val="both"/>
              <w:rPr>
                <w:sz w:val="20"/>
                <w:szCs w:val="20"/>
              </w:rPr>
            </w:pPr>
            <w:r>
              <w:rPr>
                <w:sz w:val="20"/>
                <w:szCs w:val="20"/>
              </w:rPr>
              <w:t>52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E5CA2" w14:textId="77777777" w:rsidR="00A42747" w:rsidRDefault="001F6127">
            <w:pPr>
              <w:widowControl w:val="0"/>
              <w:jc w:val="both"/>
              <w:rPr>
                <w:sz w:val="20"/>
                <w:szCs w:val="20"/>
              </w:rPr>
            </w:pPr>
            <w:r>
              <w:rPr>
                <w:sz w:val="20"/>
                <w:szCs w:val="20"/>
              </w:rPr>
              <w:t>1857354654</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4845F" w14:textId="77777777" w:rsidR="00A42747" w:rsidRDefault="001F6127">
            <w:pPr>
              <w:widowControl w:val="0"/>
              <w:jc w:val="both"/>
              <w:rPr>
                <w:sz w:val="20"/>
                <w:szCs w:val="20"/>
              </w:rPr>
            </w:pPr>
            <w:r>
              <w:rPr>
                <w:sz w:val="20"/>
                <w:szCs w:val="20"/>
              </w:rPr>
              <w:t>0.632401098</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72253" w14:textId="77777777" w:rsidR="00A42747" w:rsidRDefault="001F6127">
            <w:pPr>
              <w:widowControl w:val="0"/>
              <w:jc w:val="both"/>
              <w:rPr>
                <w:sz w:val="20"/>
                <w:szCs w:val="20"/>
              </w:rPr>
            </w:pPr>
            <w:r>
              <w:rPr>
                <w:sz w:val="20"/>
                <w:szCs w:val="20"/>
              </w:rPr>
              <w:t>6320800.31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CC70F"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D5C6B" w14:textId="77777777" w:rsidR="00A42747" w:rsidRDefault="001F6127">
            <w:pPr>
              <w:widowControl w:val="0"/>
              <w:jc w:val="both"/>
              <w:rPr>
                <w:sz w:val="20"/>
                <w:szCs w:val="20"/>
              </w:rPr>
            </w:pPr>
            <w:r>
              <w:rPr>
                <w:sz w:val="20"/>
                <w:szCs w:val="20"/>
              </w:rPr>
              <w:t>24466.20391</w:t>
            </w:r>
          </w:p>
        </w:tc>
      </w:tr>
      <w:tr w:rsidR="00A42747" w14:paraId="5B8CA637"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77E88" w14:textId="77777777" w:rsidR="00A42747" w:rsidRDefault="001F6127">
            <w:pPr>
              <w:widowControl w:val="0"/>
              <w:jc w:val="both"/>
              <w:rPr>
                <w:sz w:val="20"/>
                <w:szCs w:val="20"/>
              </w:rPr>
            </w:pPr>
            <w:r>
              <w:rPr>
                <w:sz w:val="20"/>
                <w:szCs w:val="20"/>
              </w:rPr>
              <w:t>53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DFBA0" w14:textId="77777777" w:rsidR="00A42747" w:rsidRDefault="001F6127">
            <w:pPr>
              <w:widowControl w:val="0"/>
              <w:jc w:val="both"/>
              <w:rPr>
                <w:sz w:val="20"/>
                <w:szCs w:val="20"/>
              </w:rPr>
            </w:pPr>
            <w:r>
              <w:rPr>
                <w:sz w:val="20"/>
                <w:szCs w:val="20"/>
              </w:rPr>
              <w:t>1599717905</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B0942" w14:textId="77777777" w:rsidR="00A42747" w:rsidRDefault="001F6127">
            <w:pPr>
              <w:widowControl w:val="0"/>
              <w:jc w:val="both"/>
              <w:rPr>
                <w:sz w:val="20"/>
                <w:szCs w:val="20"/>
              </w:rPr>
            </w:pPr>
            <w:r>
              <w:rPr>
                <w:sz w:val="20"/>
                <w:szCs w:val="20"/>
              </w:rPr>
              <w:t>0.471836531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F0489" w14:textId="77777777" w:rsidR="00A42747" w:rsidRDefault="001F6127">
            <w:pPr>
              <w:widowControl w:val="0"/>
              <w:jc w:val="both"/>
              <w:rPr>
                <w:sz w:val="20"/>
                <w:szCs w:val="20"/>
              </w:rPr>
            </w:pPr>
            <w:r>
              <w:rPr>
                <w:sz w:val="20"/>
                <w:szCs w:val="20"/>
              </w:rPr>
              <w:t>28488618.51</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DFAA0" w14:textId="77777777" w:rsidR="00A42747" w:rsidRDefault="001F6127">
            <w:pPr>
              <w:widowControl w:val="0"/>
              <w:jc w:val="both"/>
              <w:rPr>
                <w:sz w:val="20"/>
                <w:szCs w:val="20"/>
              </w:rPr>
            </w:pPr>
            <w:r>
              <w:rPr>
                <w:sz w:val="20"/>
                <w:szCs w:val="20"/>
              </w:rPr>
              <w:t>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9388" w14:textId="77777777" w:rsidR="00A42747" w:rsidRDefault="001F6127">
            <w:pPr>
              <w:widowControl w:val="0"/>
              <w:jc w:val="both"/>
              <w:rPr>
                <w:sz w:val="20"/>
                <w:szCs w:val="20"/>
              </w:rPr>
            </w:pPr>
            <w:r>
              <w:rPr>
                <w:sz w:val="20"/>
                <w:szCs w:val="20"/>
              </w:rPr>
              <w:t>18627.55472</w:t>
            </w:r>
          </w:p>
        </w:tc>
      </w:tr>
      <w:tr w:rsidR="00A42747" w14:paraId="0349BA81"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175B4" w14:textId="77777777" w:rsidR="00A42747" w:rsidRDefault="001F6127">
            <w:pPr>
              <w:widowControl w:val="0"/>
              <w:jc w:val="both"/>
              <w:rPr>
                <w:sz w:val="20"/>
                <w:szCs w:val="20"/>
              </w:rPr>
            </w:pPr>
            <w:r>
              <w:rPr>
                <w:sz w:val="20"/>
                <w:szCs w:val="20"/>
              </w:rPr>
              <w:t>54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D5F8C" w14:textId="77777777" w:rsidR="00A42747" w:rsidRDefault="001F6127">
            <w:pPr>
              <w:widowControl w:val="0"/>
              <w:jc w:val="both"/>
              <w:rPr>
                <w:sz w:val="20"/>
                <w:szCs w:val="20"/>
              </w:rPr>
            </w:pPr>
            <w:r>
              <w:rPr>
                <w:sz w:val="20"/>
                <w:szCs w:val="20"/>
              </w:rPr>
              <w:t>1654221310</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73993" w14:textId="77777777" w:rsidR="00A42747" w:rsidRDefault="001F6127">
            <w:pPr>
              <w:widowControl w:val="0"/>
              <w:jc w:val="both"/>
              <w:rPr>
                <w:sz w:val="20"/>
                <w:szCs w:val="20"/>
              </w:rPr>
            </w:pPr>
            <w:r>
              <w:rPr>
                <w:sz w:val="20"/>
                <w:szCs w:val="20"/>
              </w:rPr>
              <w:t>0.509925129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8B3B1" w14:textId="77777777" w:rsidR="00A42747" w:rsidRDefault="001F6127">
            <w:pPr>
              <w:widowControl w:val="0"/>
              <w:jc w:val="both"/>
              <w:rPr>
                <w:sz w:val="20"/>
                <w:szCs w:val="20"/>
              </w:rPr>
            </w:pPr>
            <w:r>
              <w:rPr>
                <w:sz w:val="20"/>
                <w:szCs w:val="20"/>
              </w:rPr>
              <w:t>0</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2475F"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8D895" w14:textId="77777777" w:rsidR="00A42747" w:rsidRDefault="001F6127">
            <w:pPr>
              <w:widowControl w:val="0"/>
              <w:jc w:val="both"/>
              <w:rPr>
                <w:sz w:val="20"/>
                <w:szCs w:val="20"/>
              </w:rPr>
            </w:pPr>
            <w:r>
              <w:rPr>
                <w:sz w:val="20"/>
                <w:szCs w:val="20"/>
              </w:rPr>
              <w:t>19972.67496</w:t>
            </w:r>
          </w:p>
        </w:tc>
      </w:tr>
      <w:tr w:rsidR="00A42747" w14:paraId="5A27FE2A"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8955" w14:textId="77777777" w:rsidR="00A42747" w:rsidRDefault="001F6127">
            <w:pPr>
              <w:widowControl w:val="0"/>
              <w:jc w:val="both"/>
              <w:rPr>
                <w:sz w:val="20"/>
                <w:szCs w:val="20"/>
              </w:rPr>
            </w:pPr>
            <w:r>
              <w:rPr>
                <w:sz w:val="20"/>
                <w:szCs w:val="20"/>
              </w:rPr>
              <w:t>55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54AA2" w14:textId="77777777" w:rsidR="00A42747" w:rsidRDefault="001F6127">
            <w:pPr>
              <w:widowControl w:val="0"/>
              <w:jc w:val="both"/>
              <w:rPr>
                <w:sz w:val="20"/>
                <w:szCs w:val="20"/>
              </w:rPr>
            </w:pPr>
            <w:r>
              <w:rPr>
                <w:sz w:val="20"/>
                <w:szCs w:val="20"/>
              </w:rPr>
              <w:t>845432465.6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D2801" w14:textId="77777777" w:rsidR="00A42747" w:rsidRDefault="001F6127">
            <w:pPr>
              <w:widowControl w:val="0"/>
              <w:jc w:val="both"/>
              <w:rPr>
                <w:sz w:val="20"/>
                <w:szCs w:val="20"/>
              </w:rPr>
            </w:pPr>
            <w:r>
              <w:rPr>
                <w:sz w:val="20"/>
                <w:szCs w:val="20"/>
              </w:rPr>
              <w:t>0.28175199</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491A6" w14:textId="77777777" w:rsidR="00A42747" w:rsidRDefault="001F6127">
            <w:pPr>
              <w:widowControl w:val="0"/>
              <w:jc w:val="both"/>
              <w:rPr>
                <w:sz w:val="20"/>
                <w:szCs w:val="20"/>
              </w:rPr>
            </w:pPr>
            <w:r>
              <w:rPr>
                <w:sz w:val="20"/>
                <w:szCs w:val="20"/>
              </w:rPr>
              <w:t>92464801.05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43446"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FFED" w14:textId="77777777" w:rsidR="00A42747" w:rsidRDefault="001F6127">
            <w:pPr>
              <w:widowControl w:val="0"/>
              <w:jc w:val="both"/>
              <w:rPr>
                <w:sz w:val="20"/>
                <w:szCs w:val="20"/>
              </w:rPr>
            </w:pPr>
            <w:r>
              <w:rPr>
                <w:sz w:val="20"/>
                <w:szCs w:val="20"/>
              </w:rPr>
              <w:t>12997.21104</w:t>
            </w:r>
          </w:p>
        </w:tc>
      </w:tr>
      <w:tr w:rsidR="00A42747" w14:paraId="35AAEA50" w14:textId="77777777">
        <w:trPr>
          <w:trHeight w:val="51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E791C" w14:textId="77777777" w:rsidR="00A42747" w:rsidRDefault="001F6127">
            <w:pPr>
              <w:widowControl w:val="0"/>
              <w:jc w:val="both"/>
              <w:rPr>
                <w:sz w:val="20"/>
                <w:szCs w:val="20"/>
              </w:rPr>
            </w:pPr>
            <w:r>
              <w:rPr>
                <w:sz w:val="20"/>
                <w:szCs w:val="20"/>
              </w:rPr>
              <w:t>56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8F793" w14:textId="77777777" w:rsidR="00A42747" w:rsidRDefault="001F6127">
            <w:pPr>
              <w:widowControl w:val="0"/>
              <w:jc w:val="both"/>
              <w:rPr>
                <w:sz w:val="20"/>
                <w:szCs w:val="20"/>
              </w:rPr>
            </w:pPr>
            <w:r>
              <w:rPr>
                <w:sz w:val="20"/>
                <w:szCs w:val="20"/>
              </w:rPr>
              <w:t>845432465.6</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E720E" w14:textId="77777777" w:rsidR="00A42747" w:rsidRDefault="001F6127">
            <w:pPr>
              <w:widowControl w:val="0"/>
              <w:jc w:val="both"/>
              <w:rPr>
                <w:sz w:val="20"/>
                <w:szCs w:val="20"/>
              </w:rPr>
            </w:pPr>
            <w:r>
              <w:rPr>
                <w:sz w:val="20"/>
                <w:szCs w:val="20"/>
              </w:rPr>
              <w:t>0.782644417</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A7101" w14:textId="77777777" w:rsidR="00A42747" w:rsidRDefault="001F6127">
            <w:pPr>
              <w:widowControl w:val="0"/>
              <w:jc w:val="both"/>
              <w:rPr>
                <w:sz w:val="20"/>
                <w:szCs w:val="20"/>
              </w:rPr>
            </w:pPr>
            <w:r>
              <w:rPr>
                <w:sz w:val="20"/>
                <w:szCs w:val="20"/>
              </w:rPr>
              <w:t>92464801.05</w:t>
            </w:r>
          </w:p>
        </w:tc>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E1F1C" w14:textId="77777777" w:rsidR="00A42747" w:rsidRDefault="001F6127">
            <w:pPr>
              <w:widowControl w:val="0"/>
              <w:jc w:val="both"/>
              <w:rPr>
                <w:sz w:val="20"/>
                <w:szCs w:val="20"/>
              </w:rPr>
            </w:pPr>
            <w:r>
              <w:rPr>
                <w:sz w:val="20"/>
                <w:szCs w:val="20"/>
              </w:rPr>
              <w:t>30700000</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C56CE" w14:textId="77777777" w:rsidR="00A42747" w:rsidRDefault="001F6127">
            <w:pPr>
              <w:widowControl w:val="0"/>
              <w:jc w:val="both"/>
              <w:rPr>
                <w:sz w:val="20"/>
                <w:szCs w:val="20"/>
              </w:rPr>
            </w:pPr>
            <w:r>
              <w:rPr>
                <w:sz w:val="20"/>
                <w:szCs w:val="20"/>
              </w:rPr>
              <w:t>0</w:t>
            </w:r>
          </w:p>
        </w:tc>
      </w:tr>
    </w:tbl>
    <w:p w14:paraId="78EBD1DB" w14:textId="77777777" w:rsidR="00A42747" w:rsidRDefault="00A42747">
      <w:pPr>
        <w:jc w:val="both"/>
      </w:pPr>
    </w:p>
    <w:p w14:paraId="09DEB3C0" w14:textId="77777777" w:rsidR="00A42747" w:rsidRDefault="001F6127">
      <w:pPr>
        <w:pStyle w:val="Kop3"/>
        <w:jc w:val="both"/>
      </w:pPr>
      <w:bookmarkStart w:id="18" w:name="_Toc43477151"/>
      <w:r>
        <w:t>Appendix 2: Worst case uncertainty mean table</w:t>
      </w:r>
      <w:bookmarkEnd w:id="18"/>
    </w:p>
    <w:p w14:paraId="3FA28386" w14:textId="77777777" w:rsidR="00A42747" w:rsidRDefault="00A42747">
      <w:pPr>
        <w:jc w:val="both"/>
      </w:pPr>
    </w:p>
    <w:tbl>
      <w:tblPr>
        <w:tblStyle w:val="a5"/>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575"/>
        <w:gridCol w:w="1830"/>
        <w:gridCol w:w="1815"/>
        <w:gridCol w:w="1455"/>
        <w:gridCol w:w="1560"/>
      </w:tblGrid>
      <w:tr w:rsidR="00A42747" w14:paraId="07418D0B"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C7D0D" w14:textId="77777777" w:rsidR="00A42747" w:rsidRDefault="001F6127">
            <w:pPr>
              <w:widowControl w:val="0"/>
              <w:jc w:val="both"/>
              <w:rPr>
                <w:b/>
                <w:sz w:val="20"/>
                <w:szCs w:val="20"/>
              </w:rPr>
            </w:pPr>
            <w:r>
              <w:rPr>
                <w:b/>
                <w:sz w:val="20"/>
                <w:szCs w:val="20"/>
              </w:rPr>
              <w:t>policy</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3F9B" w14:textId="77777777" w:rsidR="00A42747" w:rsidRDefault="001F6127">
            <w:pPr>
              <w:widowControl w:val="0"/>
              <w:jc w:val="both"/>
              <w:rPr>
                <w:b/>
                <w:sz w:val="20"/>
                <w:szCs w:val="20"/>
              </w:rPr>
            </w:pPr>
            <w:r>
              <w:rPr>
                <w:b/>
                <w:sz w:val="20"/>
                <w:szCs w:val="20"/>
              </w:rPr>
              <w:t>Total Damage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2D5A9" w14:textId="77777777" w:rsidR="00A42747" w:rsidRDefault="001F6127">
            <w:pPr>
              <w:widowControl w:val="0"/>
              <w:jc w:val="both"/>
              <w:rPr>
                <w:b/>
                <w:sz w:val="20"/>
                <w:szCs w:val="20"/>
              </w:rPr>
            </w:pPr>
            <w:r>
              <w:rPr>
                <w:b/>
                <w:sz w:val="20"/>
                <w:szCs w:val="20"/>
              </w:rPr>
              <w:t>Total Deaths</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B5849" w14:textId="77777777" w:rsidR="00A42747" w:rsidRDefault="001F6127">
            <w:pPr>
              <w:widowControl w:val="0"/>
              <w:jc w:val="both"/>
              <w:rPr>
                <w:b/>
                <w:sz w:val="20"/>
                <w:szCs w:val="20"/>
              </w:rPr>
            </w:pPr>
            <w:r>
              <w:rPr>
                <w:b/>
                <w:sz w:val="20"/>
                <w:szCs w:val="20"/>
              </w:rPr>
              <w:t>Total Investment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6C295" w14:textId="77777777" w:rsidR="00A42747" w:rsidRDefault="001F6127">
            <w:pPr>
              <w:widowControl w:val="0"/>
              <w:jc w:val="both"/>
              <w:rPr>
                <w:b/>
                <w:sz w:val="20"/>
                <w:szCs w:val="20"/>
              </w:rPr>
            </w:pPr>
            <w:r>
              <w:rPr>
                <w:b/>
                <w:sz w:val="20"/>
                <w:szCs w:val="20"/>
              </w:rPr>
              <w:t>Total RfR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3C035" w14:textId="77777777" w:rsidR="00A42747" w:rsidRDefault="001F6127">
            <w:pPr>
              <w:widowControl w:val="0"/>
              <w:jc w:val="both"/>
              <w:rPr>
                <w:b/>
                <w:sz w:val="20"/>
                <w:szCs w:val="20"/>
              </w:rPr>
            </w:pPr>
            <w:r>
              <w:rPr>
                <w:b/>
                <w:sz w:val="20"/>
                <w:szCs w:val="20"/>
              </w:rPr>
              <w:t>Total Evacuation</w:t>
            </w:r>
          </w:p>
        </w:tc>
      </w:tr>
      <w:tr w:rsidR="00A42747" w14:paraId="367565BF"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A606" w14:textId="77777777" w:rsidR="00A42747" w:rsidRDefault="001F6127">
            <w:pPr>
              <w:widowControl w:val="0"/>
              <w:jc w:val="both"/>
              <w:rPr>
                <w:sz w:val="20"/>
                <w:szCs w:val="20"/>
              </w:rPr>
            </w:pPr>
            <w:r>
              <w:rPr>
                <w:sz w:val="20"/>
                <w:szCs w:val="20"/>
              </w:rPr>
              <w:t>0</w:t>
            </w:r>
          </w:p>
        </w:tc>
        <w:tc>
          <w:tcPr>
            <w:tcW w:w="1575" w:type="dxa"/>
            <w:tcMar>
              <w:top w:w="100" w:type="dxa"/>
              <w:left w:w="100" w:type="dxa"/>
              <w:bottom w:w="100" w:type="dxa"/>
              <w:right w:w="100" w:type="dxa"/>
            </w:tcMar>
          </w:tcPr>
          <w:p w14:paraId="5E0A3BE0" w14:textId="77777777" w:rsidR="00A42747" w:rsidRDefault="001F6127">
            <w:pPr>
              <w:widowControl w:val="0"/>
              <w:jc w:val="both"/>
              <w:rPr>
                <w:sz w:val="20"/>
                <w:szCs w:val="20"/>
              </w:rPr>
            </w:pPr>
            <w:r>
              <w:rPr>
                <w:sz w:val="20"/>
                <w:szCs w:val="20"/>
              </w:rPr>
              <w:t>1701361045</w:t>
            </w:r>
          </w:p>
        </w:tc>
        <w:tc>
          <w:tcPr>
            <w:tcW w:w="1830" w:type="dxa"/>
            <w:tcMar>
              <w:top w:w="100" w:type="dxa"/>
              <w:left w:w="100" w:type="dxa"/>
              <w:bottom w:w="100" w:type="dxa"/>
              <w:right w:w="100" w:type="dxa"/>
            </w:tcMar>
          </w:tcPr>
          <w:p w14:paraId="49A7D86A" w14:textId="77777777" w:rsidR="00A42747" w:rsidRDefault="001F6127">
            <w:pPr>
              <w:widowControl w:val="0"/>
              <w:jc w:val="both"/>
              <w:rPr>
                <w:sz w:val="20"/>
                <w:szCs w:val="20"/>
              </w:rPr>
            </w:pPr>
            <w:r>
              <w:rPr>
                <w:sz w:val="20"/>
                <w:szCs w:val="20"/>
              </w:rPr>
              <w:t>0.524287477</w:t>
            </w:r>
          </w:p>
        </w:tc>
        <w:tc>
          <w:tcPr>
            <w:tcW w:w="1815" w:type="dxa"/>
            <w:tcMar>
              <w:top w:w="100" w:type="dxa"/>
              <w:left w:w="100" w:type="dxa"/>
              <w:bottom w:w="100" w:type="dxa"/>
              <w:right w:w="100" w:type="dxa"/>
            </w:tcMar>
          </w:tcPr>
          <w:p w14:paraId="472644C2" w14:textId="77777777" w:rsidR="00A42747" w:rsidRDefault="001F6127">
            <w:pPr>
              <w:widowControl w:val="0"/>
              <w:jc w:val="both"/>
              <w:rPr>
                <w:sz w:val="20"/>
                <w:szCs w:val="20"/>
              </w:rPr>
            </w:pPr>
            <w:r>
              <w:rPr>
                <w:sz w:val="20"/>
                <w:szCs w:val="20"/>
              </w:rPr>
              <w:t>20299287.63</w:t>
            </w:r>
          </w:p>
        </w:tc>
        <w:tc>
          <w:tcPr>
            <w:tcW w:w="1455" w:type="dxa"/>
            <w:tcMar>
              <w:top w:w="100" w:type="dxa"/>
              <w:left w:w="100" w:type="dxa"/>
              <w:bottom w:w="100" w:type="dxa"/>
              <w:right w:w="100" w:type="dxa"/>
            </w:tcMar>
          </w:tcPr>
          <w:p w14:paraId="22288FAF"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091CF1D0" w14:textId="77777777" w:rsidR="00A42747" w:rsidRDefault="001F6127">
            <w:pPr>
              <w:widowControl w:val="0"/>
              <w:jc w:val="both"/>
              <w:rPr>
                <w:sz w:val="20"/>
                <w:szCs w:val="20"/>
              </w:rPr>
            </w:pPr>
            <w:r>
              <w:rPr>
                <w:sz w:val="20"/>
                <w:szCs w:val="20"/>
              </w:rPr>
              <w:t>20984.70644</w:t>
            </w:r>
          </w:p>
        </w:tc>
      </w:tr>
      <w:tr w:rsidR="00A42747" w14:paraId="0BC462B0"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D182B" w14:textId="77777777" w:rsidR="00A42747" w:rsidRDefault="001F6127">
            <w:pPr>
              <w:widowControl w:val="0"/>
              <w:jc w:val="both"/>
              <w:rPr>
                <w:sz w:val="20"/>
                <w:szCs w:val="20"/>
              </w:rPr>
            </w:pPr>
            <w:r>
              <w:rPr>
                <w:sz w:val="20"/>
                <w:szCs w:val="20"/>
              </w:rPr>
              <w:t>1</w:t>
            </w:r>
          </w:p>
        </w:tc>
        <w:tc>
          <w:tcPr>
            <w:tcW w:w="1575" w:type="dxa"/>
            <w:tcMar>
              <w:top w:w="100" w:type="dxa"/>
              <w:left w:w="100" w:type="dxa"/>
              <w:bottom w:w="100" w:type="dxa"/>
              <w:right w:w="100" w:type="dxa"/>
            </w:tcMar>
          </w:tcPr>
          <w:p w14:paraId="672503E8" w14:textId="77777777" w:rsidR="00A42747" w:rsidRDefault="001F6127">
            <w:pPr>
              <w:widowControl w:val="0"/>
              <w:jc w:val="both"/>
              <w:rPr>
                <w:sz w:val="20"/>
                <w:szCs w:val="20"/>
              </w:rPr>
            </w:pPr>
            <w:r>
              <w:rPr>
                <w:sz w:val="20"/>
                <w:szCs w:val="20"/>
              </w:rPr>
              <w:t>1701361045</w:t>
            </w:r>
          </w:p>
        </w:tc>
        <w:tc>
          <w:tcPr>
            <w:tcW w:w="1830" w:type="dxa"/>
            <w:tcMar>
              <w:top w:w="100" w:type="dxa"/>
              <w:left w:w="100" w:type="dxa"/>
              <w:bottom w:w="100" w:type="dxa"/>
              <w:right w:w="100" w:type="dxa"/>
            </w:tcMar>
          </w:tcPr>
          <w:p w14:paraId="1213D6C4" w14:textId="77777777" w:rsidR="00A42747" w:rsidRDefault="001F6127">
            <w:pPr>
              <w:widowControl w:val="0"/>
              <w:jc w:val="both"/>
              <w:rPr>
                <w:sz w:val="20"/>
                <w:szCs w:val="20"/>
              </w:rPr>
            </w:pPr>
            <w:r>
              <w:rPr>
                <w:sz w:val="20"/>
                <w:szCs w:val="20"/>
              </w:rPr>
              <w:t>1.456354104</w:t>
            </w:r>
          </w:p>
        </w:tc>
        <w:tc>
          <w:tcPr>
            <w:tcW w:w="1815" w:type="dxa"/>
            <w:tcMar>
              <w:top w:w="100" w:type="dxa"/>
              <w:left w:w="100" w:type="dxa"/>
              <w:bottom w:w="100" w:type="dxa"/>
              <w:right w:w="100" w:type="dxa"/>
            </w:tcMar>
          </w:tcPr>
          <w:p w14:paraId="1E22DDDE" w14:textId="77777777" w:rsidR="00A42747" w:rsidRDefault="001F6127">
            <w:pPr>
              <w:widowControl w:val="0"/>
              <w:jc w:val="both"/>
              <w:rPr>
                <w:sz w:val="20"/>
                <w:szCs w:val="20"/>
              </w:rPr>
            </w:pPr>
            <w:r>
              <w:rPr>
                <w:sz w:val="20"/>
                <w:szCs w:val="20"/>
              </w:rPr>
              <w:t>20299287.63</w:t>
            </w:r>
          </w:p>
        </w:tc>
        <w:tc>
          <w:tcPr>
            <w:tcW w:w="1455" w:type="dxa"/>
            <w:tcMar>
              <w:top w:w="100" w:type="dxa"/>
              <w:left w:w="100" w:type="dxa"/>
              <w:bottom w:w="100" w:type="dxa"/>
              <w:right w:w="100" w:type="dxa"/>
            </w:tcMar>
          </w:tcPr>
          <w:p w14:paraId="3AA65E1F"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1B75A840" w14:textId="77777777" w:rsidR="00A42747" w:rsidRDefault="001F6127">
            <w:pPr>
              <w:widowControl w:val="0"/>
              <w:jc w:val="both"/>
              <w:rPr>
                <w:sz w:val="20"/>
                <w:szCs w:val="20"/>
              </w:rPr>
            </w:pPr>
            <w:r>
              <w:rPr>
                <w:sz w:val="20"/>
                <w:szCs w:val="20"/>
              </w:rPr>
              <w:t>0</w:t>
            </w:r>
          </w:p>
        </w:tc>
      </w:tr>
      <w:tr w:rsidR="00A42747" w14:paraId="019D3D4A"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ABFB3" w14:textId="77777777" w:rsidR="00A42747" w:rsidRDefault="001F6127">
            <w:pPr>
              <w:widowControl w:val="0"/>
              <w:jc w:val="both"/>
              <w:rPr>
                <w:sz w:val="20"/>
                <w:szCs w:val="20"/>
              </w:rPr>
            </w:pPr>
            <w:r>
              <w:rPr>
                <w:sz w:val="20"/>
                <w:szCs w:val="20"/>
              </w:rPr>
              <w:t>2</w:t>
            </w:r>
          </w:p>
        </w:tc>
        <w:tc>
          <w:tcPr>
            <w:tcW w:w="1575" w:type="dxa"/>
            <w:tcMar>
              <w:top w:w="100" w:type="dxa"/>
              <w:left w:w="100" w:type="dxa"/>
              <w:bottom w:w="100" w:type="dxa"/>
              <w:right w:w="100" w:type="dxa"/>
            </w:tcMar>
          </w:tcPr>
          <w:p w14:paraId="1F68EDA0" w14:textId="77777777" w:rsidR="00A42747" w:rsidRDefault="001F6127">
            <w:pPr>
              <w:widowControl w:val="0"/>
              <w:jc w:val="both"/>
              <w:rPr>
                <w:sz w:val="20"/>
                <w:szCs w:val="20"/>
              </w:rPr>
            </w:pPr>
            <w:r>
              <w:rPr>
                <w:sz w:val="20"/>
                <w:szCs w:val="20"/>
              </w:rPr>
              <w:t>1816190341</w:t>
            </w:r>
          </w:p>
        </w:tc>
        <w:tc>
          <w:tcPr>
            <w:tcW w:w="1830" w:type="dxa"/>
            <w:tcMar>
              <w:top w:w="100" w:type="dxa"/>
              <w:left w:w="100" w:type="dxa"/>
              <w:bottom w:w="100" w:type="dxa"/>
              <w:right w:w="100" w:type="dxa"/>
            </w:tcMar>
          </w:tcPr>
          <w:p w14:paraId="1770E46D" w14:textId="77777777" w:rsidR="00A42747" w:rsidRDefault="001F6127">
            <w:pPr>
              <w:widowControl w:val="0"/>
              <w:jc w:val="both"/>
              <w:rPr>
                <w:sz w:val="20"/>
                <w:szCs w:val="20"/>
              </w:rPr>
            </w:pPr>
            <w:r>
              <w:rPr>
                <w:sz w:val="20"/>
                <w:szCs w:val="20"/>
              </w:rPr>
              <w:t>1.694514267</w:t>
            </w:r>
          </w:p>
        </w:tc>
        <w:tc>
          <w:tcPr>
            <w:tcW w:w="1815" w:type="dxa"/>
            <w:tcMar>
              <w:top w:w="100" w:type="dxa"/>
              <w:left w:w="100" w:type="dxa"/>
              <w:bottom w:w="100" w:type="dxa"/>
              <w:right w:w="100" w:type="dxa"/>
            </w:tcMar>
          </w:tcPr>
          <w:p w14:paraId="60F7E025" w14:textId="77777777" w:rsidR="00A42747" w:rsidRDefault="001F6127">
            <w:pPr>
              <w:widowControl w:val="0"/>
              <w:jc w:val="both"/>
              <w:rPr>
                <w:sz w:val="20"/>
                <w:szCs w:val="20"/>
              </w:rPr>
            </w:pPr>
            <w:r>
              <w:rPr>
                <w:sz w:val="20"/>
                <w:szCs w:val="20"/>
              </w:rPr>
              <w:t>0</w:t>
            </w:r>
          </w:p>
        </w:tc>
        <w:tc>
          <w:tcPr>
            <w:tcW w:w="1455" w:type="dxa"/>
            <w:tcMar>
              <w:top w:w="100" w:type="dxa"/>
              <w:left w:w="100" w:type="dxa"/>
              <w:bottom w:w="100" w:type="dxa"/>
              <w:right w:w="100" w:type="dxa"/>
            </w:tcMar>
          </w:tcPr>
          <w:p w14:paraId="205ECE46"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701C1D4E" w14:textId="77777777" w:rsidR="00A42747" w:rsidRDefault="001F6127">
            <w:pPr>
              <w:widowControl w:val="0"/>
              <w:jc w:val="both"/>
              <w:rPr>
                <w:sz w:val="20"/>
                <w:szCs w:val="20"/>
              </w:rPr>
            </w:pPr>
            <w:r>
              <w:rPr>
                <w:sz w:val="20"/>
                <w:szCs w:val="20"/>
              </w:rPr>
              <w:t>0</w:t>
            </w:r>
          </w:p>
        </w:tc>
      </w:tr>
      <w:tr w:rsidR="00A42747" w14:paraId="3ED34D47"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4EE6B" w14:textId="77777777" w:rsidR="00A42747" w:rsidRDefault="001F6127">
            <w:pPr>
              <w:widowControl w:val="0"/>
              <w:jc w:val="both"/>
              <w:rPr>
                <w:sz w:val="20"/>
                <w:szCs w:val="20"/>
              </w:rPr>
            </w:pPr>
            <w:r>
              <w:rPr>
                <w:sz w:val="20"/>
                <w:szCs w:val="20"/>
              </w:rPr>
              <w:t>3</w:t>
            </w:r>
          </w:p>
        </w:tc>
        <w:tc>
          <w:tcPr>
            <w:tcW w:w="1575" w:type="dxa"/>
            <w:tcMar>
              <w:top w:w="100" w:type="dxa"/>
              <w:left w:w="100" w:type="dxa"/>
              <w:bottom w:w="100" w:type="dxa"/>
              <w:right w:w="100" w:type="dxa"/>
            </w:tcMar>
          </w:tcPr>
          <w:p w14:paraId="577B2AA1" w14:textId="77777777" w:rsidR="00A42747" w:rsidRDefault="001F6127">
            <w:pPr>
              <w:widowControl w:val="0"/>
              <w:jc w:val="both"/>
              <w:rPr>
                <w:sz w:val="20"/>
                <w:szCs w:val="20"/>
              </w:rPr>
            </w:pPr>
            <w:r>
              <w:rPr>
                <w:sz w:val="20"/>
                <w:szCs w:val="20"/>
              </w:rPr>
              <w:t>1630831773</w:t>
            </w:r>
          </w:p>
        </w:tc>
        <w:tc>
          <w:tcPr>
            <w:tcW w:w="1830" w:type="dxa"/>
            <w:tcMar>
              <w:top w:w="100" w:type="dxa"/>
              <w:left w:w="100" w:type="dxa"/>
              <w:bottom w:w="100" w:type="dxa"/>
              <w:right w:w="100" w:type="dxa"/>
            </w:tcMar>
          </w:tcPr>
          <w:p w14:paraId="2B1F4AD4" w14:textId="77777777" w:rsidR="00A42747" w:rsidRDefault="001F6127">
            <w:pPr>
              <w:widowControl w:val="0"/>
              <w:jc w:val="both"/>
              <w:rPr>
                <w:sz w:val="20"/>
                <w:szCs w:val="20"/>
              </w:rPr>
            </w:pPr>
            <w:r>
              <w:rPr>
                <w:sz w:val="20"/>
                <w:szCs w:val="20"/>
              </w:rPr>
              <w:t>1.324787008</w:t>
            </w:r>
          </w:p>
        </w:tc>
        <w:tc>
          <w:tcPr>
            <w:tcW w:w="1815" w:type="dxa"/>
            <w:tcMar>
              <w:top w:w="100" w:type="dxa"/>
              <w:left w:w="100" w:type="dxa"/>
              <w:bottom w:w="100" w:type="dxa"/>
              <w:right w:w="100" w:type="dxa"/>
            </w:tcMar>
          </w:tcPr>
          <w:p w14:paraId="6A866B33" w14:textId="77777777" w:rsidR="00A42747" w:rsidRDefault="001F6127">
            <w:pPr>
              <w:widowControl w:val="0"/>
              <w:jc w:val="both"/>
              <w:rPr>
                <w:sz w:val="20"/>
                <w:szCs w:val="20"/>
              </w:rPr>
            </w:pPr>
            <w:r>
              <w:rPr>
                <w:sz w:val="20"/>
                <w:szCs w:val="20"/>
              </w:rPr>
              <w:t>22167818.2</w:t>
            </w:r>
          </w:p>
        </w:tc>
        <w:tc>
          <w:tcPr>
            <w:tcW w:w="1455" w:type="dxa"/>
            <w:tcMar>
              <w:top w:w="100" w:type="dxa"/>
              <w:left w:w="100" w:type="dxa"/>
              <w:bottom w:w="100" w:type="dxa"/>
              <w:right w:w="100" w:type="dxa"/>
            </w:tcMar>
          </w:tcPr>
          <w:p w14:paraId="41CB689B"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3378DD6C" w14:textId="77777777" w:rsidR="00A42747" w:rsidRDefault="001F6127">
            <w:pPr>
              <w:widowControl w:val="0"/>
              <w:jc w:val="both"/>
              <w:rPr>
                <w:sz w:val="20"/>
                <w:szCs w:val="20"/>
              </w:rPr>
            </w:pPr>
            <w:r>
              <w:rPr>
                <w:sz w:val="20"/>
                <w:szCs w:val="20"/>
              </w:rPr>
              <w:t>0</w:t>
            </w:r>
          </w:p>
        </w:tc>
      </w:tr>
      <w:tr w:rsidR="00A42747" w14:paraId="082E8AE4"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87CDA" w14:textId="77777777" w:rsidR="00A42747" w:rsidRDefault="001F6127">
            <w:pPr>
              <w:widowControl w:val="0"/>
              <w:jc w:val="both"/>
              <w:rPr>
                <w:sz w:val="20"/>
                <w:szCs w:val="20"/>
              </w:rPr>
            </w:pPr>
            <w:r>
              <w:rPr>
                <w:sz w:val="20"/>
                <w:szCs w:val="20"/>
              </w:rPr>
              <w:t>4</w:t>
            </w:r>
          </w:p>
        </w:tc>
        <w:tc>
          <w:tcPr>
            <w:tcW w:w="1575" w:type="dxa"/>
            <w:tcMar>
              <w:top w:w="100" w:type="dxa"/>
              <w:left w:w="100" w:type="dxa"/>
              <w:bottom w:w="100" w:type="dxa"/>
              <w:right w:w="100" w:type="dxa"/>
            </w:tcMar>
          </w:tcPr>
          <w:p w14:paraId="36EA8BCA" w14:textId="77777777" w:rsidR="00A42747" w:rsidRDefault="001F6127">
            <w:pPr>
              <w:widowControl w:val="0"/>
              <w:jc w:val="both"/>
              <w:rPr>
                <w:sz w:val="20"/>
                <w:szCs w:val="20"/>
              </w:rPr>
            </w:pPr>
            <w:r>
              <w:rPr>
                <w:sz w:val="20"/>
                <w:szCs w:val="20"/>
              </w:rPr>
              <w:t>1595752137</w:t>
            </w:r>
          </w:p>
        </w:tc>
        <w:tc>
          <w:tcPr>
            <w:tcW w:w="1830" w:type="dxa"/>
            <w:tcMar>
              <w:top w:w="100" w:type="dxa"/>
              <w:left w:w="100" w:type="dxa"/>
              <w:bottom w:w="100" w:type="dxa"/>
              <w:right w:w="100" w:type="dxa"/>
            </w:tcMar>
          </w:tcPr>
          <w:p w14:paraId="5F01A0FE" w14:textId="77777777" w:rsidR="00A42747" w:rsidRDefault="001F6127">
            <w:pPr>
              <w:widowControl w:val="0"/>
              <w:jc w:val="both"/>
              <w:rPr>
                <w:sz w:val="20"/>
                <w:szCs w:val="20"/>
              </w:rPr>
            </w:pPr>
            <w:r>
              <w:rPr>
                <w:sz w:val="20"/>
                <w:szCs w:val="20"/>
              </w:rPr>
              <w:t>1.292733522</w:t>
            </w:r>
          </w:p>
        </w:tc>
        <w:tc>
          <w:tcPr>
            <w:tcW w:w="1815" w:type="dxa"/>
            <w:tcMar>
              <w:top w:w="100" w:type="dxa"/>
              <w:left w:w="100" w:type="dxa"/>
              <w:bottom w:w="100" w:type="dxa"/>
              <w:right w:w="100" w:type="dxa"/>
            </w:tcMar>
          </w:tcPr>
          <w:p w14:paraId="5C8A1D98" w14:textId="77777777" w:rsidR="00A42747" w:rsidRDefault="001F6127">
            <w:pPr>
              <w:widowControl w:val="0"/>
              <w:jc w:val="both"/>
              <w:rPr>
                <w:sz w:val="20"/>
                <w:szCs w:val="20"/>
              </w:rPr>
            </w:pPr>
            <w:r>
              <w:rPr>
                <w:sz w:val="20"/>
                <w:szCs w:val="20"/>
              </w:rPr>
              <w:t>47205032.2</w:t>
            </w:r>
          </w:p>
        </w:tc>
        <w:tc>
          <w:tcPr>
            <w:tcW w:w="1455" w:type="dxa"/>
            <w:tcMar>
              <w:top w:w="100" w:type="dxa"/>
              <w:left w:w="100" w:type="dxa"/>
              <w:bottom w:w="100" w:type="dxa"/>
              <w:right w:w="100" w:type="dxa"/>
            </w:tcMar>
          </w:tcPr>
          <w:p w14:paraId="399E2A95"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03D47238" w14:textId="77777777" w:rsidR="00A42747" w:rsidRDefault="001F6127">
            <w:pPr>
              <w:widowControl w:val="0"/>
              <w:jc w:val="both"/>
              <w:rPr>
                <w:sz w:val="20"/>
                <w:szCs w:val="20"/>
              </w:rPr>
            </w:pPr>
            <w:r>
              <w:rPr>
                <w:sz w:val="20"/>
                <w:szCs w:val="20"/>
              </w:rPr>
              <w:t>0</w:t>
            </w:r>
          </w:p>
        </w:tc>
      </w:tr>
      <w:tr w:rsidR="00A42747" w14:paraId="727DEBEF"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2F74F" w14:textId="77777777" w:rsidR="00A42747" w:rsidRDefault="001F6127">
            <w:pPr>
              <w:widowControl w:val="0"/>
              <w:jc w:val="both"/>
              <w:rPr>
                <w:sz w:val="20"/>
                <w:szCs w:val="20"/>
              </w:rPr>
            </w:pPr>
            <w:r>
              <w:rPr>
                <w:sz w:val="20"/>
                <w:szCs w:val="20"/>
              </w:rPr>
              <w:t>5</w:t>
            </w:r>
          </w:p>
        </w:tc>
        <w:tc>
          <w:tcPr>
            <w:tcW w:w="1575" w:type="dxa"/>
            <w:tcMar>
              <w:top w:w="100" w:type="dxa"/>
              <w:left w:w="100" w:type="dxa"/>
              <w:bottom w:w="100" w:type="dxa"/>
              <w:right w:w="100" w:type="dxa"/>
            </w:tcMar>
          </w:tcPr>
          <w:p w14:paraId="2D269187" w14:textId="77777777" w:rsidR="00A42747" w:rsidRDefault="001F6127">
            <w:pPr>
              <w:widowControl w:val="0"/>
              <w:jc w:val="both"/>
              <w:rPr>
                <w:sz w:val="20"/>
                <w:szCs w:val="20"/>
              </w:rPr>
            </w:pPr>
            <w:r>
              <w:rPr>
                <w:sz w:val="20"/>
                <w:szCs w:val="20"/>
              </w:rPr>
              <w:t>1816660025</w:t>
            </w:r>
          </w:p>
        </w:tc>
        <w:tc>
          <w:tcPr>
            <w:tcW w:w="1830" w:type="dxa"/>
            <w:tcMar>
              <w:top w:w="100" w:type="dxa"/>
              <w:left w:w="100" w:type="dxa"/>
              <w:bottom w:w="100" w:type="dxa"/>
              <w:right w:w="100" w:type="dxa"/>
            </w:tcMar>
          </w:tcPr>
          <w:p w14:paraId="3BA9BD63" w14:textId="77777777" w:rsidR="00A42747" w:rsidRDefault="001F6127">
            <w:pPr>
              <w:widowControl w:val="0"/>
              <w:jc w:val="both"/>
              <w:rPr>
                <w:sz w:val="20"/>
                <w:szCs w:val="20"/>
              </w:rPr>
            </w:pPr>
            <w:r>
              <w:rPr>
                <w:sz w:val="20"/>
                <w:szCs w:val="20"/>
              </w:rPr>
              <w:t>1.698026863</w:t>
            </w:r>
          </w:p>
        </w:tc>
        <w:tc>
          <w:tcPr>
            <w:tcW w:w="1815" w:type="dxa"/>
            <w:tcMar>
              <w:top w:w="100" w:type="dxa"/>
              <w:left w:w="100" w:type="dxa"/>
              <w:bottom w:w="100" w:type="dxa"/>
              <w:right w:w="100" w:type="dxa"/>
            </w:tcMar>
          </w:tcPr>
          <w:p w14:paraId="79D35488" w14:textId="77777777" w:rsidR="00A42747" w:rsidRDefault="001F6127">
            <w:pPr>
              <w:widowControl w:val="0"/>
              <w:jc w:val="both"/>
              <w:rPr>
                <w:sz w:val="20"/>
                <w:szCs w:val="20"/>
              </w:rPr>
            </w:pPr>
            <w:r>
              <w:rPr>
                <w:sz w:val="20"/>
                <w:szCs w:val="20"/>
              </w:rPr>
              <w:t>6320800</w:t>
            </w:r>
          </w:p>
        </w:tc>
        <w:tc>
          <w:tcPr>
            <w:tcW w:w="1455" w:type="dxa"/>
            <w:tcMar>
              <w:top w:w="100" w:type="dxa"/>
              <w:left w:w="100" w:type="dxa"/>
              <w:bottom w:w="100" w:type="dxa"/>
              <w:right w:w="100" w:type="dxa"/>
            </w:tcMar>
          </w:tcPr>
          <w:p w14:paraId="3B5ECFE1"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3F59C8EC" w14:textId="77777777" w:rsidR="00A42747" w:rsidRDefault="001F6127">
            <w:pPr>
              <w:widowControl w:val="0"/>
              <w:jc w:val="both"/>
              <w:rPr>
                <w:sz w:val="20"/>
                <w:szCs w:val="20"/>
              </w:rPr>
            </w:pPr>
            <w:r>
              <w:rPr>
                <w:sz w:val="20"/>
                <w:szCs w:val="20"/>
              </w:rPr>
              <w:t>0</w:t>
            </w:r>
          </w:p>
        </w:tc>
      </w:tr>
      <w:tr w:rsidR="00A42747" w14:paraId="144298B0"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26BC" w14:textId="77777777" w:rsidR="00A42747" w:rsidRDefault="001F6127">
            <w:pPr>
              <w:widowControl w:val="0"/>
              <w:jc w:val="both"/>
              <w:rPr>
                <w:sz w:val="20"/>
                <w:szCs w:val="20"/>
              </w:rPr>
            </w:pPr>
            <w:r>
              <w:rPr>
                <w:sz w:val="20"/>
                <w:szCs w:val="20"/>
              </w:rPr>
              <w:t>6</w:t>
            </w:r>
          </w:p>
        </w:tc>
        <w:tc>
          <w:tcPr>
            <w:tcW w:w="1575" w:type="dxa"/>
            <w:tcMar>
              <w:top w:w="100" w:type="dxa"/>
              <w:left w:w="100" w:type="dxa"/>
              <w:bottom w:w="100" w:type="dxa"/>
              <w:right w:w="100" w:type="dxa"/>
            </w:tcMar>
          </w:tcPr>
          <w:p w14:paraId="69C7DE53" w14:textId="77777777" w:rsidR="00A42747" w:rsidRDefault="001F6127">
            <w:pPr>
              <w:widowControl w:val="0"/>
              <w:jc w:val="both"/>
              <w:rPr>
                <w:sz w:val="20"/>
                <w:szCs w:val="20"/>
              </w:rPr>
            </w:pPr>
            <w:r>
              <w:rPr>
                <w:sz w:val="20"/>
                <w:szCs w:val="20"/>
              </w:rPr>
              <w:t>1816190341</w:t>
            </w:r>
          </w:p>
        </w:tc>
        <w:tc>
          <w:tcPr>
            <w:tcW w:w="1830" w:type="dxa"/>
            <w:tcMar>
              <w:top w:w="100" w:type="dxa"/>
              <w:left w:w="100" w:type="dxa"/>
              <w:bottom w:w="100" w:type="dxa"/>
              <w:right w:w="100" w:type="dxa"/>
            </w:tcMar>
          </w:tcPr>
          <w:p w14:paraId="33A902CD" w14:textId="77777777" w:rsidR="00A42747" w:rsidRDefault="001F6127">
            <w:pPr>
              <w:widowControl w:val="0"/>
              <w:jc w:val="both"/>
              <w:rPr>
                <w:sz w:val="20"/>
                <w:szCs w:val="20"/>
              </w:rPr>
            </w:pPr>
            <w:r>
              <w:rPr>
                <w:sz w:val="20"/>
                <w:szCs w:val="20"/>
              </w:rPr>
              <w:t>0.610025136</w:t>
            </w:r>
          </w:p>
        </w:tc>
        <w:tc>
          <w:tcPr>
            <w:tcW w:w="1815" w:type="dxa"/>
            <w:tcMar>
              <w:top w:w="100" w:type="dxa"/>
              <w:left w:w="100" w:type="dxa"/>
              <w:bottom w:w="100" w:type="dxa"/>
              <w:right w:w="100" w:type="dxa"/>
            </w:tcMar>
          </w:tcPr>
          <w:p w14:paraId="75DD347B" w14:textId="77777777" w:rsidR="00A42747" w:rsidRDefault="001F6127">
            <w:pPr>
              <w:widowControl w:val="0"/>
              <w:jc w:val="both"/>
              <w:rPr>
                <w:sz w:val="20"/>
                <w:szCs w:val="20"/>
              </w:rPr>
            </w:pPr>
            <w:r>
              <w:rPr>
                <w:sz w:val="20"/>
                <w:szCs w:val="20"/>
              </w:rPr>
              <w:t>0</w:t>
            </w:r>
          </w:p>
        </w:tc>
        <w:tc>
          <w:tcPr>
            <w:tcW w:w="1455" w:type="dxa"/>
            <w:tcMar>
              <w:top w:w="100" w:type="dxa"/>
              <w:left w:w="100" w:type="dxa"/>
              <w:bottom w:w="100" w:type="dxa"/>
              <w:right w:w="100" w:type="dxa"/>
            </w:tcMar>
          </w:tcPr>
          <w:p w14:paraId="423353DC"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4624FE75" w14:textId="77777777" w:rsidR="00A42747" w:rsidRDefault="001F6127">
            <w:pPr>
              <w:widowControl w:val="0"/>
              <w:jc w:val="both"/>
              <w:rPr>
                <w:sz w:val="20"/>
                <w:szCs w:val="20"/>
              </w:rPr>
            </w:pPr>
            <w:r>
              <w:rPr>
                <w:sz w:val="20"/>
                <w:szCs w:val="20"/>
              </w:rPr>
              <w:t>24014.82397</w:t>
            </w:r>
          </w:p>
        </w:tc>
      </w:tr>
      <w:tr w:rsidR="00A42747" w14:paraId="6E1BCB7A"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844AB" w14:textId="77777777" w:rsidR="00A42747" w:rsidRDefault="001F6127">
            <w:pPr>
              <w:widowControl w:val="0"/>
              <w:jc w:val="both"/>
              <w:rPr>
                <w:sz w:val="20"/>
                <w:szCs w:val="20"/>
              </w:rPr>
            </w:pPr>
            <w:r>
              <w:rPr>
                <w:sz w:val="20"/>
                <w:szCs w:val="20"/>
              </w:rPr>
              <w:t>7</w:t>
            </w:r>
          </w:p>
        </w:tc>
        <w:tc>
          <w:tcPr>
            <w:tcW w:w="1575" w:type="dxa"/>
            <w:tcMar>
              <w:top w:w="100" w:type="dxa"/>
              <w:left w:w="100" w:type="dxa"/>
              <w:bottom w:w="100" w:type="dxa"/>
              <w:right w:w="100" w:type="dxa"/>
            </w:tcMar>
          </w:tcPr>
          <w:p w14:paraId="3E9F3ED2" w14:textId="77777777" w:rsidR="00A42747" w:rsidRDefault="001F6127">
            <w:pPr>
              <w:widowControl w:val="0"/>
              <w:jc w:val="both"/>
              <w:rPr>
                <w:sz w:val="20"/>
                <w:szCs w:val="20"/>
              </w:rPr>
            </w:pPr>
            <w:r>
              <w:rPr>
                <w:sz w:val="20"/>
                <w:szCs w:val="20"/>
              </w:rPr>
              <w:t>1595392411</w:t>
            </w:r>
          </w:p>
        </w:tc>
        <w:tc>
          <w:tcPr>
            <w:tcW w:w="1830" w:type="dxa"/>
            <w:tcMar>
              <w:top w:w="100" w:type="dxa"/>
              <w:left w:w="100" w:type="dxa"/>
              <w:bottom w:w="100" w:type="dxa"/>
              <w:right w:w="100" w:type="dxa"/>
            </w:tcMar>
          </w:tcPr>
          <w:p w14:paraId="7E39CAF0" w14:textId="77777777" w:rsidR="00A42747" w:rsidRDefault="001F6127">
            <w:pPr>
              <w:widowControl w:val="0"/>
              <w:jc w:val="both"/>
              <w:rPr>
                <w:sz w:val="20"/>
                <w:szCs w:val="20"/>
              </w:rPr>
            </w:pPr>
            <w:r>
              <w:rPr>
                <w:sz w:val="20"/>
                <w:szCs w:val="20"/>
              </w:rPr>
              <w:t>1.296200869</w:t>
            </w:r>
          </w:p>
        </w:tc>
        <w:tc>
          <w:tcPr>
            <w:tcW w:w="1815" w:type="dxa"/>
            <w:tcMar>
              <w:top w:w="100" w:type="dxa"/>
              <w:left w:w="100" w:type="dxa"/>
              <w:bottom w:w="100" w:type="dxa"/>
              <w:right w:w="100" w:type="dxa"/>
            </w:tcMar>
          </w:tcPr>
          <w:p w14:paraId="0A2B526D" w14:textId="77777777" w:rsidR="00A42747" w:rsidRDefault="001F6127">
            <w:pPr>
              <w:widowControl w:val="0"/>
              <w:jc w:val="both"/>
              <w:rPr>
                <w:sz w:val="20"/>
                <w:szCs w:val="20"/>
              </w:rPr>
            </w:pPr>
            <w:r>
              <w:rPr>
                <w:sz w:val="20"/>
                <w:szCs w:val="20"/>
              </w:rPr>
              <w:t>53525832.2</w:t>
            </w:r>
          </w:p>
        </w:tc>
        <w:tc>
          <w:tcPr>
            <w:tcW w:w="1455" w:type="dxa"/>
            <w:tcMar>
              <w:top w:w="100" w:type="dxa"/>
              <w:left w:w="100" w:type="dxa"/>
              <w:bottom w:w="100" w:type="dxa"/>
              <w:right w:w="100" w:type="dxa"/>
            </w:tcMar>
          </w:tcPr>
          <w:p w14:paraId="3B05CF2E"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68E9D84C" w14:textId="77777777" w:rsidR="00A42747" w:rsidRDefault="001F6127">
            <w:pPr>
              <w:widowControl w:val="0"/>
              <w:jc w:val="both"/>
              <w:rPr>
                <w:sz w:val="20"/>
                <w:szCs w:val="20"/>
              </w:rPr>
            </w:pPr>
            <w:r>
              <w:rPr>
                <w:sz w:val="20"/>
                <w:szCs w:val="20"/>
              </w:rPr>
              <w:t>0</w:t>
            </w:r>
          </w:p>
        </w:tc>
      </w:tr>
      <w:tr w:rsidR="00A42747" w14:paraId="0629008A"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9E86E" w14:textId="77777777" w:rsidR="00A42747" w:rsidRDefault="001F6127">
            <w:pPr>
              <w:widowControl w:val="0"/>
              <w:jc w:val="both"/>
              <w:rPr>
                <w:sz w:val="20"/>
                <w:szCs w:val="20"/>
              </w:rPr>
            </w:pPr>
            <w:r>
              <w:rPr>
                <w:sz w:val="20"/>
                <w:szCs w:val="20"/>
              </w:rPr>
              <w:lastRenderedPageBreak/>
              <w:t>8</w:t>
            </w:r>
          </w:p>
        </w:tc>
        <w:tc>
          <w:tcPr>
            <w:tcW w:w="1575" w:type="dxa"/>
            <w:tcMar>
              <w:top w:w="100" w:type="dxa"/>
              <w:left w:w="100" w:type="dxa"/>
              <w:bottom w:w="100" w:type="dxa"/>
              <w:right w:w="100" w:type="dxa"/>
            </w:tcMar>
          </w:tcPr>
          <w:p w14:paraId="03368707" w14:textId="77777777" w:rsidR="00A42747" w:rsidRDefault="001F6127">
            <w:pPr>
              <w:widowControl w:val="0"/>
              <w:jc w:val="both"/>
              <w:rPr>
                <w:sz w:val="20"/>
                <w:szCs w:val="20"/>
              </w:rPr>
            </w:pPr>
            <w:r>
              <w:rPr>
                <w:sz w:val="20"/>
                <w:szCs w:val="20"/>
              </w:rPr>
              <w:t>1549062935</w:t>
            </w:r>
          </w:p>
        </w:tc>
        <w:tc>
          <w:tcPr>
            <w:tcW w:w="1830" w:type="dxa"/>
            <w:tcMar>
              <w:top w:w="100" w:type="dxa"/>
              <w:left w:w="100" w:type="dxa"/>
              <w:bottom w:w="100" w:type="dxa"/>
              <w:right w:w="100" w:type="dxa"/>
            </w:tcMar>
          </w:tcPr>
          <w:p w14:paraId="5DE6BA75" w14:textId="77777777" w:rsidR="00A42747" w:rsidRDefault="001F6127">
            <w:pPr>
              <w:widowControl w:val="0"/>
              <w:jc w:val="both"/>
              <w:rPr>
                <w:sz w:val="20"/>
                <w:szCs w:val="20"/>
              </w:rPr>
            </w:pPr>
            <w:r>
              <w:rPr>
                <w:sz w:val="20"/>
                <w:szCs w:val="20"/>
              </w:rPr>
              <w:t>1.23040087</w:t>
            </w:r>
          </w:p>
        </w:tc>
        <w:tc>
          <w:tcPr>
            <w:tcW w:w="1815" w:type="dxa"/>
            <w:tcMar>
              <w:top w:w="100" w:type="dxa"/>
              <w:left w:w="100" w:type="dxa"/>
              <w:bottom w:w="100" w:type="dxa"/>
              <w:right w:w="100" w:type="dxa"/>
            </w:tcMar>
          </w:tcPr>
          <w:p w14:paraId="778C0D12" w14:textId="77777777" w:rsidR="00A42747" w:rsidRDefault="001F6127">
            <w:pPr>
              <w:widowControl w:val="0"/>
              <w:jc w:val="both"/>
              <w:rPr>
                <w:sz w:val="20"/>
                <w:szCs w:val="20"/>
              </w:rPr>
            </w:pPr>
            <w:r>
              <w:rPr>
                <w:sz w:val="20"/>
                <w:szCs w:val="20"/>
              </w:rPr>
              <w:t>45336501.63</w:t>
            </w:r>
          </w:p>
        </w:tc>
        <w:tc>
          <w:tcPr>
            <w:tcW w:w="1455" w:type="dxa"/>
            <w:tcMar>
              <w:top w:w="100" w:type="dxa"/>
              <w:left w:w="100" w:type="dxa"/>
              <w:bottom w:w="100" w:type="dxa"/>
              <w:right w:w="100" w:type="dxa"/>
            </w:tcMar>
          </w:tcPr>
          <w:p w14:paraId="52DE51F7" w14:textId="77777777" w:rsidR="00A42747" w:rsidRDefault="001F6127">
            <w:pPr>
              <w:widowControl w:val="0"/>
              <w:jc w:val="both"/>
              <w:rPr>
                <w:sz w:val="20"/>
                <w:szCs w:val="20"/>
              </w:rPr>
            </w:pPr>
            <w:r>
              <w:rPr>
                <w:sz w:val="20"/>
                <w:szCs w:val="20"/>
              </w:rPr>
              <w:t>30700000</w:t>
            </w:r>
          </w:p>
        </w:tc>
        <w:tc>
          <w:tcPr>
            <w:tcW w:w="1560" w:type="dxa"/>
            <w:tcMar>
              <w:top w:w="100" w:type="dxa"/>
              <w:left w:w="100" w:type="dxa"/>
              <w:bottom w:w="100" w:type="dxa"/>
              <w:right w:w="100" w:type="dxa"/>
            </w:tcMar>
          </w:tcPr>
          <w:p w14:paraId="35FB5642" w14:textId="77777777" w:rsidR="00A42747" w:rsidRDefault="001F6127">
            <w:pPr>
              <w:widowControl w:val="0"/>
              <w:jc w:val="both"/>
              <w:rPr>
                <w:sz w:val="20"/>
                <w:szCs w:val="20"/>
              </w:rPr>
            </w:pPr>
            <w:r>
              <w:rPr>
                <w:sz w:val="20"/>
                <w:szCs w:val="20"/>
              </w:rPr>
              <w:t>0</w:t>
            </w:r>
          </w:p>
        </w:tc>
      </w:tr>
      <w:tr w:rsidR="00A42747" w14:paraId="5B5DE2B4"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66A73" w14:textId="77777777" w:rsidR="00A42747" w:rsidRDefault="001F6127">
            <w:pPr>
              <w:widowControl w:val="0"/>
              <w:jc w:val="both"/>
              <w:rPr>
                <w:sz w:val="20"/>
                <w:szCs w:val="20"/>
              </w:rPr>
            </w:pPr>
            <w:r>
              <w:rPr>
                <w:sz w:val="20"/>
                <w:szCs w:val="20"/>
              </w:rPr>
              <w:t>9</w:t>
            </w:r>
          </w:p>
        </w:tc>
        <w:tc>
          <w:tcPr>
            <w:tcW w:w="1575" w:type="dxa"/>
            <w:tcMar>
              <w:top w:w="100" w:type="dxa"/>
              <w:left w:w="100" w:type="dxa"/>
              <w:bottom w:w="100" w:type="dxa"/>
              <w:right w:w="100" w:type="dxa"/>
            </w:tcMar>
          </w:tcPr>
          <w:p w14:paraId="072EA016" w14:textId="77777777" w:rsidR="00A42747" w:rsidRDefault="001F6127">
            <w:pPr>
              <w:widowControl w:val="0"/>
              <w:jc w:val="both"/>
              <w:rPr>
                <w:sz w:val="20"/>
                <w:szCs w:val="20"/>
              </w:rPr>
            </w:pPr>
            <w:r>
              <w:rPr>
                <w:sz w:val="20"/>
                <w:szCs w:val="20"/>
              </w:rPr>
              <w:t>1633575947</w:t>
            </w:r>
          </w:p>
        </w:tc>
        <w:tc>
          <w:tcPr>
            <w:tcW w:w="1830" w:type="dxa"/>
            <w:tcMar>
              <w:top w:w="100" w:type="dxa"/>
              <w:left w:w="100" w:type="dxa"/>
              <w:bottom w:w="100" w:type="dxa"/>
              <w:right w:w="100" w:type="dxa"/>
            </w:tcMar>
          </w:tcPr>
          <w:p w14:paraId="22C02B75" w14:textId="77777777" w:rsidR="00A42747" w:rsidRDefault="001F6127">
            <w:pPr>
              <w:widowControl w:val="0"/>
              <w:jc w:val="both"/>
              <w:rPr>
                <w:sz w:val="20"/>
                <w:szCs w:val="20"/>
              </w:rPr>
            </w:pPr>
            <w:r>
              <w:rPr>
                <w:sz w:val="20"/>
                <w:szCs w:val="20"/>
              </w:rPr>
              <w:t>1.330724817</w:t>
            </w:r>
          </w:p>
        </w:tc>
        <w:tc>
          <w:tcPr>
            <w:tcW w:w="1815" w:type="dxa"/>
            <w:tcMar>
              <w:top w:w="100" w:type="dxa"/>
              <w:left w:w="100" w:type="dxa"/>
              <w:bottom w:w="100" w:type="dxa"/>
              <w:right w:w="100" w:type="dxa"/>
            </w:tcMar>
          </w:tcPr>
          <w:p w14:paraId="414FFB93" w14:textId="77777777" w:rsidR="00A42747" w:rsidRDefault="001F6127">
            <w:pPr>
              <w:widowControl w:val="0"/>
              <w:jc w:val="both"/>
              <w:rPr>
                <w:sz w:val="20"/>
                <w:szCs w:val="20"/>
              </w:rPr>
            </w:pPr>
            <w:r>
              <w:rPr>
                <w:sz w:val="20"/>
                <w:szCs w:val="20"/>
              </w:rPr>
              <w:t>28488618.2</w:t>
            </w:r>
          </w:p>
        </w:tc>
        <w:tc>
          <w:tcPr>
            <w:tcW w:w="1455" w:type="dxa"/>
            <w:tcMar>
              <w:top w:w="100" w:type="dxa"/>
              <w:left w:w="100" w:type="dxa"/>
              <w:bottom w:w="100" w:type="dxa"/>
              <w:right w:w="100" w:type="dxa"/>
            </w:tcMar>
          </w:tcPr>
          <w:p w14:paraId="3473089A"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3C1DB963" w14:textId="77777777" w:rsidR="00A42747" w:rsidRDefault="001F6127">
            <w:pPr>
              <w:widowControl w:val="0"/>
              <w:jc w:val="both"/>
              <w:rPr>
                <w:sz w:val="20"/>
                <w:szCs w:val="20"/>
              </w:rPr>
            </w:pPr>
            <w:r>
              <w:rPr>
                <w:sz w:val="20"/>
                <w:szCs w:val="20"/>
              </w:rPr>
              <w:t>0</w:t>
            </w:r>
          </w:p>
        </w:tc>
      </w:tr>
      <w:tr w:rsidR="00A42747" w14:paraId="01889A76"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F0821" w14:textId="77777777" w:rsidR="00A42747" w:rsidRDefault="001F6127">
            <w:pPr>
              <w:widowControl w:val="0"/>
              <w:jc w:val="both"/>
              <w:rPr>
                <w:sz w:val="20"/>
                <w:szCs w:val="20"/>
              </w:rPr>
            </w:pPr>
            <w:r>
              <w:rPr>
                <w:sz w:val="20"/>
                <w:szCs w:val="20"/>
              </w:rPr>
              <w:t>10</w:t>
            </w:r>
          </w:p>
        </w:tc>
        <w:tc>
          <w:tcPr>
            <w:tcW w:w="1575" w:type="dxa"/>
            <w:tcMar>
              <w:top w:w="100" w:type="dxa"/>
              <w:left w:w="100" w:type="dxa"/>
              <w:bottom w:w="100" w:type="dxa"/>
              <w:right w:w="100" w:type="dxa"/>
            </w:tcMar>
          </w:tcPr>
          <w:p w14:paraId="1077B3AE" w14:textId="77777777" w:rsidR="00A42747" w:rsidRDefault="001F6127">
            <w:pPr>
              <w:widowControl w:val="0"/>
              <w:jc w:val="both"/>
              <w:rPr>
                <w:sz w:val="20"/>
                <w:szCs w:val="20"/>
              </w:rPr>
            </w:pPr>
            <w:r>
              <w:rPr>
                <w:sz w:val="20"/>
                <w:szCs w:val="20"/>
              </w:rPr>
              <w:t>1667117712</w:t>
            </w:r>
          </w:p>
        </w:tc>
        <w:tc>
          <w:tcPr>
            <w:tcW w:w="1830" w:type="dxa"/>
            <w:tcMar>
              <w:top w:w="100" w:type="dxa"/>
              <w:left w:w="100" w:type="dxa"/>
              <w:bottom w:w="100" w:type="dxa"/>
              <w:right w:w="100" w:type="dxa"/>
            </w:tcMar>
          </w:tcPr>
          <w:p w14:paraId="5B34DDF2" w14:textId="77777777" w:rsidR="00A42747" w:rsidRDefault="001F6127">
            <w:pPr>
              <w:widowControl w:val="0"/>
              <w:jc w:val="both"/>
              <w:rPr>
                <w:sz w:val="20"/>
                <w:szCs w:val="20"/>
              </w:rPr>
            </w:pPr>
            <w:r>
              <w:rPr>
                <w:sz w:val="20"/>
                <w:szCs w:val="20"/>
              </w:rPr>
              <w:t>1.425051197</w:t>
            </w:r>
          </w:p>
        </w:tc>
        <w:tc>
          <w:tcPr>
            <w:tcW w:w="1815" w:type="dxa"/>
            <w:tcMar>
              <w:top w:w="100" w:type="dxa"/>
              <w:left w:w="100" w:type="dxa"/>
              <w:bottom w:w="100" w:type="dxa"/>
              <w:right w:w="100" w:type="dxa"/>
            </w:tcMar>
          </w:tcPr>
          <w:p w14:paraId="16336E8C" w14:textId="77777777" w:rsidR="00A42747" w:rsidRDefault="001F6127">
            <w:pPr>
              <w:widowControl w:val="0"/>
              <w:jc w:val="both"/>
              <w:rPr>
                <w:sz w:val="20"/>
                <w:szCs w:val="20"/>
              </w:rPr>
            </w:pPr>
            <w:r>
              <w:rPr>
                <w:sz w:val="20"/>
                <w:szCs w:val="20"/>
              </w:rPr>
              <w:t>45336501.63</w:t>
            </w:r>
          </w:p>
        </w:tc>
        <w:tc>
          <w:tcPr>
            <w:tcW w:w="1455" w:type="dxa"/>
            <w:tcMar>
              <w:top w:w="100" w:type="dxa"/>
              <w:left w:w="100" w:type="dxa"/>
              <w:bottom w:w="100" w:type="dxa"/>
              <w:right w:w="100" w:type="dxa"/>
            </w:tcMar>
          </w:tcPr>
          <w:p w14:paraId="4E24BE56"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72A6BC09" w14:textId="77777777" w:rsidR="00A42747" w:rsidRDefault="001F6127">
            <w:pPr>
              <w:widowControl w:val="0"/>
              <w:jc w:val="both"/>
              <w:rPr>
                <w:sz w:val="20"/>
                <w:szCs w:val="20"/>
              </w:rPr>
            </w:pPr>
            <w:r>
              <w:rPr>
                <w:sz w:val="20"/>
                <w:szCs w:val="20"/>
              </w:rPr>
              <w:t>0</w:t>
            </w:r>
          </w:p>
        </w:tc>
      </w:tr>
      <w:tr w:rsidR="00A42747" w14:paraId="28C3AAAA"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A57A3" w14:textId="77777777" w:rsidR="00A42747" w:rsidRDefault="001F6127">
            <w:pPr>
              <w:widowControl w:val="0"/>
              <w:jc w:val="both"/>
              <w:rPr>
                <w:sz w:val="20"/>
                <w:szCs w:val="20"/>
              </w:rPr>
            </w:pPr>
            <w:r>
              <w:rPr>
                <w:sz w:val="20"/>
                <w:szCs w:val="20"/>
              </w:rPr>
              <w:t>11</w:t>
            </w:r>
          </w:p>
        </w:tc>
        <w:tc>
          <w:tcPr>
            <w:tcW w:w="1575" w:type="dxa"/>
            <w:tcMar>
              <w:top w:w="100" w:type="dxa"/>
              <w:left w:w="100" w:type="dxa"/>
              <w:bottom w:w="100" w:type="dxa"/>
              <w:right w:w="100" w:type="dxa"/>
            </w:tcMar>
          </w:tcPr>
          <w:p w14:paraId="6C20FFF3" w14:textId="77777777" w:rsidR="00A42747" w:rsidRDefault="001F6127">
            <w:pPr>
              <w:widowControl w:val="0"/>
              <w:jc w:val="both"/>
              <w:rPr>
                <w:sz w:val="20"/>
                <w:szCs w:val="20"/>
              </w:rPr>
            </w:pPr>
            <w:r>
              <w:rPr>
                <w:sz w:val="20"/>
                <w:szCs w:val="20"/>
              </w:rPr>
              <w:t>1816660025</w:t>
            </w:r>
          </w:p>
        </w:tc>
        <w:tc>
          <w:tcPr>
            <w:tcW w:w="1830" w:type="dxa"/>
            <w:tcMar>
              <w:top w:w="100" w:type="dxa"/>
              <w:left w:w="100" w:type="dxa"/>
              <w:bottom w:w="100" w:type="dxa"/>
              <w:right w:w="100" w:type="dxa"/>
            </w:tcMar>
          </w:tcPr>
          <w:p w14:paraId="4907FCB2" w14:textId="77777777" w:rsidR="00A42747" w:rsidRDefault="001F6127">
            <w:pPr>
              <w:widowControl w:val="0"/>
              <w:jc w:val="both"/>
              <w:rPr>
                <w:sz w:val="20"/>
                <w:szCs w:val="20"/>
              </w:rPr>
            </w:pPr>
            <w:r>
              <w:rPr>
                <w:sz w:val="20"/>
                <w:szCs w:val="20"/>
              </w:rPr>
              <w:t>0.611289671</w:t>
            </w:r>
          </w:p>
        </w:tc>
        <w:tc>
          <w:tcPr>
            <w:tcW w:w="1815" w:type="dxa"/>
            <w:tcMar>
              <w:top w:w="100" w:type="dxa"/>
              <w:left w:w="100" w:type="dxa"/>
              <w:bottom w:w="100" w:type="dxa"/>
              <w:right w:w="100" w:type="dxa"/>
            </w:tcMar>
          </w:tcPr>
          <w:p w14:paraId="52761666" w14:textId="77777777" w:rsidR="00A42747" w:rsidRDefault="001F6127">
            <w:pPr>
              <w:widowControl w:val="0"/>
              <w:jc w:val="both"/>
              <w:rPr>
                <w:sz w:val="20"/>
                <w:szCs w:val="20"/>
              </w:rPr>
            </w:pPr>
            <w:r>
              <w:rPr>
                <w:sz w:val="20"/>
                <w:szCs w:val="20"/>
              </w:rPr>
              <w:t>6320800</w:t>
            </w:r>
          </w:p>
        </w:tc>
        <w:tc>
          <w:tcPr>
            <w:tcW w:w="1455" w:type="dxa"/>
            <w:tcMar>
              <w:top w:w="100" w:type="dxa"/>
              <w:left w:w="100" w:type="dxa"/>
              <w:bottom w:w="100" w:type="dxa"/>
              <w:right w:w="100" w:type="dxa"/>
            </w:tcMar>
          </w:tcPr>
          <w:p w14:paraId="174629D0"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79BED378" w14:textId="77777777" w:rsidR="00A42747" w:rsidRDefault="001F6127">
            <w:pPr>
              <w:widowControl w:val="0"/>
              <w:jc w:val="both"/>
              <w:rPr>
                <w:sz w:val="20"/>
                <w:szCs w:val="20"/>
              </w:rPr>
            </w:pPr>
            <w:r>
              <w:rPr>
                <w:sz w:val="20"/>
                <w:szCs w:val="20"/>
              </w:rPr>
              <w:t>23983.60937</w:t>
            </w:r>
          </w:p>
        </w:tc>
      </w:tr>
      <w:tr w:rsidR="00A42747" w14:paraId="7D356801"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71033" w14:textId="77777777" w:rsidR="00A42747" w:rsidRDefault="001F6127">
            <w:pPr>
              <w:widowControl w:val="0"/>
              <w:jc w:val="both"/>
              <w:rPr>
                <w:sz w:val="20"/>
                <w:szCs w:val="20"/>
              </w:rPr>
            </w:pPr>
            <w:r>
              <w:rPr>
                <w:sz w:val="20"/>
                <w:szCs w:val="20"/>
              </w:rPr>
              <w:t>12</w:t>
            </w:r>
          </w:p>
        </w:tc>
        <w:tc>
          <w:tcPr>
            <w:tcW w:w="1575" w:type="dxa"/>
            <w:tcMar>
              <w:top w:w="100" w:type="dxa"/>
              <w:left w:w="100" w:type="dxa"/>
              <w:bottom w:w="100" w:type="dxa"/>
              <w:right w:w="100" w:type="dxa"/>
            </w:tcMar>
          </w:tcPr>
          <w:p w14:paraId="73B56990" w14:textId="77777777" w:rsidR="00A42747" w:rsidRDefault="001F6127">
            <w:pPr>
              <w:widowControl w:val="0"/>
              <w:jc w:val="both"/>
              <w:rPr>
                <w:sz w:val="20"/>
                <w:szCs w:val="20"/>
              </w:rPr>
            </w:pPr>
            <w:r>
              <w:rPr>
                <w:sz w:val="20"/>
                <w:szCs w:val="20"/>
              </w:rPr>
              <w:t>1551102003</w:t>
            </w:r>
          </w:p>
        </w:tc>
        <w:tc>
          <w:tcPr>
            <w:tcW w:w="1830" w:type="dxa"/>
            <w:tcMar>
              <w:top w:w="100" w:type="dxa"/>
              <w:left w:w="100" w:type="dxa"/>
              <w:bottom w:w="100" w:type="dxa"/>
              <w:right w:w="100" w:type="dxa"/>
            </w:tcMar>
          </w:tcPr>
          <w:p w14:paraId="119FAF07" w14:textId="77777777" w:rsidR="00A42747" w:rsidRDefault="001F6127">
            <w:pPr>
              <w:widowControl w:val="0"/>
              <w:jc w:val="both"/>
              <w:rPr>
                <w:sz w:val="20"/>
                <w:szCs w:val="20"/>
              </w:rPr>
            </w:pPr>
            <w:r>
              <w:rPr>
                <w:sz w:val="20"/>
                <w:szCs w:val="20"/>
              </w:rPr>
              <w:t>1.236120241</w:t>
            </w:r>
          </w:p>
        </w:tc>
        <w:tc>
          <w:tcPr>
            <w:tcW w:w="1815" w:type="dxa"/>
            <w:tcMar>
              <w:top w:w="100" w:type="dxa"/>
              <w:left w:w="100" w:type="dxa"/>
              <w:bottom w:w="100" w:type="dxa"/>
              <w:right w:w="100" w:type="dxa"/>
            </w:tcMar>
          </w:tcPr>
          <w:p w14:paraId="360A60CE" w14:textId="77777777" w:rsidR="00A42747" w:rsidRDefault="001F6127">
            <w:pPr>
              <w:widowControl w:val="0"/>
              <w:jc w:val="both"/>
              <w:rPr>
                <w:sz w:val="20"/>
                <w:szCs w:val="20"/>
              </w:rPr>
            </w:pPr>
            <w:r>
              <w:rPr>
                <w:sz w:val="20"/>
                <w:szCs w:val="20"/>
              </w:rPr>
              <w:t>51657301.63</w:t>
            </w:r>
          </w:p>
        </w:tc>
        <w:tc>
          <w:tcPr>
            <w:tcW w:w="1455" w:type="dxa"/>
            <w:tcMar>
              <w:top w:w="100" w:type="dxa"/>
              <w:left w:w="100" w:type="dxa"/>
              <w:bottom w:w="100" w:type="dxa"/>
              <w:right w:w="100" w:type="dxa"/>
            </w:tcMar>
          </w:tcPr>
          <w:p w14:paraId="4730A0B1" w14:textId="77777777" w:rsidR="00A42747" w:rsidRDefault="001F6127">
            <w:pPr>
              <w:widowControl w:val="0"/>
              <w:jc w:val="both"/>
              <w:rPr>
                <w:sz w:val="20"/>
                <w:szCs w:val="20"/>
              </w:rPr>
            </w:pPr>
            <w:r>
              <w:rPr>
                <w:sz w:val="20"/>
                <w:szCs w:val="20"/>
              </w:rPr>
              <w:t>30700000</w:t>
            </w:r>
          </w:p>
        </w:tc>
        <w:tc>
          <w:tcPr>
            <w:tcW w:w="1560" w:type="dxa"/>
            <w:tcMar>
              <w:top w:w="100" w:type="dxa"/>
              <w:left w:w="100" w:type="dxa"/>
              <w:bottom w:w="100" w:type="dxa"/>
              <w:right w:w="100" w:type="dxa"/>
            </w:tcMar>
          </w:tcPr>
          <w:p w14:paraId="2F9188AF" w14:textId="77777777" w:rsidR="00A42747" w:rsidRDefault="001F6127">
            <w:pPr>
              <w:widowControl w:val="0"/>
              <w:jc w:val="both"/>
              <w:rPr>
                <w:sz w:val="20"/>
                <w:szCs w:val="20"/>
              </w:rPr>
            </w:pPr>
            <w:r>
              <w:rPr>
                <w:sz w:val="20"/>
                <w:szCs w:val="20"/>
              </w:rPr>
              <w:t>0</w:t>
            </w:r>
          </w:p>
        </w:tc>
      </w:tr>
      <w:tr w:rsidR="00A42747" w14:paraId="1539BCD1"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3E4AE" w14:textId="77777777" w:rsidR="00A42747" w:rsidRDefault="001F6127">
            <w:pPr>
              <w:widowControl w:val="0"/>
              <w:jc w:val="both"/>
              <w:rPr>
                <w:sz w:val="20"/>
                <w:szCs w:val="20"/>
              </w:rPr>
            </w:pPr>
            <w:r>
              <w:rPr>
                <w:sz w:val="20"/>
                <w:szCs w:val="20"/>
              </w:rPr>
              <w:t>13</w:t>
            </w:r>
          </w:p>
        </w:tc>
        <w:tc>
          <w:tcPr>
            <w:tcW w:w="1575" w:type="dxa"/>
            <w:tcMar>
              <w:top w:w="100" w:type="dxa"/>
              <w:left w:w="100" w:type="dxa"/>
              <w:bottom w:w="100" w:type="dxa"/>
              <w:right w:w="100" w:type="dxa"/>
            </w:tcMar>
          </w:tcPr>
          <w:p w14:paraId="35C8937F" w14:textId="77777777" w:rsidR="00A42747" w:rsidRDefault="001F6127">
            <w:pPr>
              <w:widowControl w:val="0"/>
              <w:jc w:val="both"/>
              <w:rPr>
                <w:sz w:val="20"/>
                <w:szCs w:val="20"/>
              </w:rPr>
            </w:pPr>
            <w:r>
              <w:rPr>
                <w:sz w:val="20"/>
                <w:szCs w:val="20"/>
              </w:rPr>
              <w:t>1482886636</w:t>
            </w:r>
          </w:p>
        </w:tc>
        <w:tc>
          <w:tcPr>
            <w:tcW w:w="1830" w:type="dxa"/>
            <w:tcMar>
              <w:top w:w="100" w:type="dxa"/>
              <w:left w:w="100" w:type="dxa"/>
              <w:bottom w:w="100" w:type="dxa"/>
              <w:right w:w="100" w:type="dxa"/>
            </w:tcMar>
          </w:tcPr>
          <w:p w14:paraId="6ACF3006" w14:textId="77777777" w:rsidR="00A42747" w:rsidRDefault="001F6127">
            <w:pPr>
              <w:widowControl w:val="0"/>
              <w:jc w:val="both"/>
              <w:rPr>
                <w:sz w:val="20"/>
                <w:szCs w:val="20"/>
              </w:rPr>
            </w:pPr>
            <w:r>
              <w:rPr>
                <w:sz w:val="20"/>
                <w:szCs w:val="20"/>
              </w:rPr>
              <w:t>1.199278437</w:t>
            </w:r>
          </w:p>
        </w:tc>
        <w:tc>
          <w:tcPr>
            <w:tcW w:w="1815" w:type="dxa"/>
            <w:tcMar>
              <w:top w:w="100" w:type="dxa"/>
              <w:left w:w="100" w:type="dxa"/>
              <w:bottom w:w="100" w:type="dxa"/>
              <w:right w:w="100" w:type="dxa"/>
            </w:tcMar>
          </w:tcPr>
          <w:p w14:paraId="29723B8F" w14:textId="77777777" w:rsidR="00A42747" w:rsidRDefault="001F6127">
            <w:pPr>
              <w:widowControl w:val="0"/>
              <w:jc w:val="both"/>
              <w:rPr>
                <w:sz w:val="20"/>
                <w:szCs w:val="20"/>
              </w:rPr>
            </w:pPr>
            <w:r>
              <w:rPr>
                <w:sz w:val="20"/>
                <w:szCs w:val="20"/>
              </w:rPr>
              <w:t>98885262.2</w:t>
            </w:r>
          </w:p>
        </w:tc>
        <w:tc>
          <w:tcPr>
            <w:tcW w:w="1455" w:type="dxa"/>
            <w:tcMar>
              <w:top w:w="100" w:type="dxa"/>
              <w:left w:w="100" w:type="dxa"/>
              <w:bottom w:w="100" w:type="dxa"/>
              <w:right w:w="100" w:type="dxa"/>
            </w:tcMar>
          </w:tcPr>
          <w:p w14:paraId="1E63ADA6"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710984D4" w14:textId="77777777" w:rsidR="00A42747" w:rsidRDefault="001F6127">
            <w:pPr>
              <w:widowControl w:val="0"/>
              <w:jc w:val="both"/>
              <w:rPr>
                <w:sz w:val="20"/>
                <w:szCs w:val="20"/>
              </w:rPr>
            </w:pPr>
            <w:r>
              <w:rPr>
                <w:sz w:val="20"/>
                <w:szCs w:val="20"/>
              </w:rPr>
              <w:t>0</w:t>
            </w:r>
          </w:p>
        </w:tc>
      </w:tr>
      <w:tr w:rsidR="00A42747" w14:paraId="09DCB356"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D64E2" w14:textId="77777777" w:rsidR="00A42747" w:rsidRDefault="001F6127">
            <w:pPr>
              <w:widowControl w:val="0"/>
              <w:jc w:val="both"/>
              <w:rPr>
                <w:sz w:val="20"/>
                <w:szCs w:val="20"/>
              </w:rPr>
            </w:pPr>
            <w:r>
              <w:rPr>
                <w:sz w:val="20"/>
                <w:szCs w:val="20"/>
              </w:rPr>
              <w:t>14</w:t>
            </w:r>
          </w:p>
        </w:tc>
        <w:tc>
          <w:tcPr>
            <w:tcW w:w="1575" w:type="dxa"/>
            <w:tcMar>
              <w:top w:w="100" w:type="dxa"/>
              <w:left w:w="100" w:type="dxa"/>
              <w:bottom w:w="100" w:type="dxa"/>
              <w:right w:w="100" w:type="dxa"/>
            </w:tcMar>
          </w:tcPr>
          <w:p w14:paraId="13E40C78" w14:textId="77777777" w:rsidR="00A42747" w:rsidRDefault="001F6127">
            <w:pPr>
              <w:widowControl w:val="0"/>
              <w:jc w:val="both"/>
              <w:rPr>
                <w:sz w:val="20"/>
                <w:szCs w:val="20"/>
              </w:rPr>
            </w:pPr>
            <w:r>
              <w:rPr>
                <w:sz w:val="20"/>
                <w:szCs w:val="20"/>
              </w:rPr>
              <w:t>1515894760</w:t>
            </w:r>
          </w:p>
        </w:tc>
        <w:tc>
          <w:tcPr>
            <w:tcW w:w="1830" w:type="dxa"/>
            <w:tcMar>
              <w:top w:w="100" w:type="dxa"/>
              <w:left w:w="100" w:type="dxa"/>
              <w:bottom w:w="100" w:type="dxa"/>
              <w:right w:w="100" w:type="dxa"/>
            </w:tcMar>
          </w:tcPr>
          <w:p w14:paraId="2EBF0D52" w14:textId="77777777" w:rsidR="00A42747" w:rsidRDefault="001F6127">
            <w:pPr>
              <w:widowControl w:val="0"/>
              <w:jc w:val="both"/>
              <w:rPr>
                <w:sz w:val="20"/>
                <w:szCs w:val="20"/>
              </w:rPr>
            </w:pPr>
            <w:r>
              <w:rPr>
                <w:sz w:val="20"/>
                <w:szCs w:val="20"/>
              </w:rPr>
              <w:t>1.225739169</w:t>
            </w:r>
          </w:p>
        </w:tc>
        <w:tc>
          <w:tcPr>
            <w:tcW w:w="1815" w:type="dxa"/>
            <w:tcMar>
              <w:top w:w="100" w:type="dxa"/>
              <w:left w:w="100" w:type="dxa"/>
              <w:bottom w:w="100" w:type="dxa"/>
              <w:right w:w="100" w:type="dxa"/>
            </w:tcMar>
          </w:tcPr>
          <w:p w14:paraId="726EBF54" w14:textId="77777777" w:rsidR="00A42747" w:rsidRDefault="001F6127">
            <w:pPr>
              <w:widowControl w:val="0"/>
              <w:jc w:val="both"/>
              <w:rPr>
                <w:sz w:val="20"/>
                <w:szCs w:val="20"/>
              </w:rPr>
            </w:pPr>
            <w:r>
              <w:rPr>
                <w:sz w:val="20"/>
                <w:szCs w:val="20"/>
              </w:rPr>
              <w:t>94311968.2</w:t>
            </w:r>
          </w:p>
        </w:tc>
        <w:tc>
          <w:tcPr>
            <w:tcW w:w="1455" w:type="dxa"/>
            <w:tcMar>
              <w:top w:w="100" w:type="dxa"/>
              <w:left w:w="100" w:type="dxa"/>
              <w:bottom w:w="100" w:type="dxa"/>
              <w:right w:w="100" w:type="dxa"/>
            </w:tcMar>
          </w:tcPr>
          <w:p w14:paraId="1DAEF0BB"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5B55E91C" w14:textId="77777777" w:rsidR="00A42747" w:rsidRDefault="001F6127">
            <w:pPr>
              <w:widowControl w:val="0"/>
              <w:jc w:val="both"/>
              <w:rPr>
                <w:sz w:val="20"/>
                <w:szCs w:val="20"/>
              </w:rPr>
            </w:pPr>
            <w:r>
              <w:rPr>
                <w:sz w:val="20"/>
                <w:szCs w:val="20"/>
              </w:rPr>
              <w:t>0</w:t>
            </w:r>
          </w:p>
        </w:tc>
      </w:tr>
      <w:tr w:rsidR="00A42747" w14:paraId="5A5CE078"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8ADC0" w14:textId="77777777" w:rsidR="00A42747" w:rsidRDefault="001F6127">
            <w:pPr>
              <w:widowControl w:val="0"/>
              <w:jc w:val="both"/>
              <w:rPr>
                <w:sz w:val="20"/>
                <w:szCs w:val="20"/>
              </w:rPr>
            </w:pPr>
            <w:r>
              <w:rPr>
                <w:sz w:val="20"/>
                <w:szCs w:val="20"/>
              </w:rPr>
              <w:t>15</w:t>
            </w:r>
          </w:p>
        </w:tc>
        <w:tc>
          <w:tcPr>
            <w:tcW w:w="1575" w:type="dxa"/>
            <w:tcMar>
              <w:top w:w="100" w:type="dxa"/>
              <w:left w:w="100" w:type="dxa"/>
              <w:bottom w:w="100" w:type="dxa"/>
              <w:right w:w="100" w:type="dxa"/>
            </w:tcMar>
          </w:tcPr>
          <w:p w14:paraId="7D8E91D6" w14:textId="77777777" w:rsidR="00A42747" w:rsidRDefault="001F6127">
            <w:pPr>
              <w:widowControl w:val="0"/>
              <w:jc w:val="both"/>
              <w:rPr>
                <w:sz w:val="20"/>
                <w:szCs w:val="20"/>
              </w:rPr>
            </w:pPr>
            <w:r>
              <w:rPr>
                <w:sz w:val="20"/>
                <w:szCs w:val="20"/>
              </w:rPr>
              <w:t>1508252698</w:t>
            </w:r>
          </w:p>
        </w:tc>
        <w:tc>
          <w:tcPr>
            <w:tcW w:w="1830" w:type="dxa"/>
            <w:tcMar>
              <w:top w:w="100" w:type="dxa"/>
              <w:left w:w="100" w:type="dxa"/>
              <w:bottom w:w="100" w:type="dxa"/>
              <w:right w:w="100" w:type="dxa"/>
            </w:tcMar>
          </w:tcPr>
          <w:p w14:paraId="617DBEF1" w14:textId="77777777" w:rsidR="00A42747" w:rsidRDefault="001F6127">
            <w:pPr>
              <w:widowControl w:val="0"/>
              <w:jc w:val="both"/>
              <w:rPr>
                <w:sz w:val="20"/>
                <w:szCs w:val="20"/>
              </w:rPr>
            </w:pPr>
            <w:r>
              <w:rPr>
                <w:sz w:val="20"/>
                <w:szCs w:val="20"/>
              </w:rPr>
              <w:t>1.218801271</w:t>
            </w:r>
          </w:p>
        </w:tc>
        <w:tc>
          <w:tcPr>
            <w:tcW w:w="1815" w:type="dxa"/>
            <w:tcMar>
              <w:top w:w="100" w:type="dxa"/>
              <w:left w:w="100" w:type="dxa"/>
              <w:bottom w:w="100" w:type="dxa"/>
              <w:right w:w="100" w:type="dxa"/>
            </w:tcMar>
          </w:tcPr>
          <w:p w14:paraId="30131BAA" w14:textId="77777777" w:rsidR="00A42747" w:rsidRDefault="001F6127">
            <w:pPr>
              <w:widowControl w:val="0"/>
              <w:jc w:val="both"/>
              <w:rPr>
                <w:sz w:val="20"/>
                <w:szCs w:val="20"/>
              </w:rPr>
            </w:pPr>
            <w:r>
              <w:rPr>
                <w:sz w:val="20"/>
                <w:szCs w:val="20"/>
              </w:rPr>
              <w:t>90023447.2</w:t>
            </w:r>
          </w:p>
        </w:tc>
        <w:tc>
          <w:tcPr>
            <w:tcW w:w="1455" w:type="dxa"/>
            <w:tcMar>
              <w:top w:w="100" w:type="dxa"/>
              <w:left w:w="100" w:type="dxa"/>
              <w:bottom w:w="100" w:type="dxa"/>
              <w:right w:w="100" w:type="dxa"/>
            </w:tcMar>
          </w:tcPr>
          <w:p w14:paraId="681902C0"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228B7038" w14:textId="77777777" w:rsidR="00A42747" w:rsidRDefault="001F6127">
            <w:pPr>
              <w:widowControl w:val="0"/>
              <w:jc w:val="both"/>
              <w:rPr>
                <w:sz w:val="20"/>
                <w:szCs w:val="20"/>
              </w:rPr>
            </w:pPr>
            <w:r>
              <w:rPr>
                <w:sz w:val="20"/>
                <w:szCs w:val="20"/>
              </w:rPr>
              <w:t>0</w:t>
            </w:r>
          </w:p>
        </w:tc>
      </w:tr>
      <w:tr w:rsidR="00A42747" w14:paraId="675B9B55"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C4A6A" w14:textId="77777777" w:rsidR="00A42747" w:rsidRDefault="001F6127">
            <w:pPr>
              <w:widowControl w:val="0"/>
              <w:jc w:val="both"/>
              <w:rPr>
                <w:sz w:val="20"/>
                <w:szCs w:val="20"/>
              </w:rPr>
            </w:pPr>
            <w:r>
              <w:rPr>
                <w:sz w:val="20"/>
                <w:szCs w:val="20"/>
              </w:rPr>
              <w:t>16</w:t>
            </w:r>
          </w:p>
        </w:tc>
        <w:tc>
          <w:tcPr>
            <w:tcW w:w="1575" w:type="dxa"/>
            <w:tcMar>
              <w:top w:w="100" w:type="dxa"/>
              <w:left w:w="100" w:type="dxa"/>
              <w:bottom w:w="100" w:type="dxa"/>
              <w:right w:w="100" w:type="dxa"/>
            </w:tcMar>
          </w:tcPr>
          <w:p w14:paraId="305F90C9" w14:textId="77777777" w:rsidR="00A42747" w:rsidRDefault="001F6127">
            <w:pPr>
              <w:widowControl w:val="0"/>
              <w:jc w:val="both"/>
              <w:rPr>
                <w:sz w:val="20"/>
                <w:szCs w:val="20"/>
              </w:rPr>
            </w:pPr>
            <w:r>
              <w:rPr>
                <w:sz w:val="20"/>
                <w:szCs w:val="20"/>
              </w:rPr>
              <w:t>1476605415</w:t>
            </w:r>
          </w:p>
        </w:tc>
        <w:tc>
          <w:tcPr>
            <w:tcW w:w="1830" w:type="dxa"/>
            <w:tcMar>
              <w:top w:w="100" w:type="dxa"/>
              <w:left w:w="100" w:type="dxa"/>
              <w:bottom w:w="100" w:type="dxa"/>
              <w:right w:w="100" w:type="dxa"/>
            </w:tcMar>
          </w:tcPr>
          <w:p w14:paraId="5D424569" w14:textId="77777777" w:rsidR="00A42747" w:rsidRDefault="001F6127">
            <w:pPr>
              <w:widowControl w:val="0"/>
              <w:jc w:val="both"/>
              <w:rPr>
                <w:sz w:val="20"/>
                <w:szCs w:val="20"/>
              </w:rPr>
            </w:pPr>
            <w:r>
              <w:rPr>
                <w:sz w:val="20"/>
                <w:szCs w:val="20"/>
              </w:rPr>
              <w:t>1.196814263</w:t>
            </w:r>
          </w:p>
        </w:tc>
        <w:tc>
          <w:tcPr>
            <w:tcW w:w="1815" w:type="dxa"/>
            <w:tcMar>
              <w:top w:w="100" w:type="dxa"/>
              <w:left w:w="100" w:type="dxa"/>
              <w:bottom w:w="100" w:type="dxa"/>
              <w:right w:w="100" w:type="dxa"/>
            </w:tcMar>
          </w:tcPr>
          <w:p w14:paraId="526DB78B" w14:textId="77777777" w:rsidR="00A42747" w:rsidRDefault="001F6127">
            <w:pPr>
              <w:widowControl w:val="0"/>
              <w:jc w:val="both"/>
              <w:rPr>
                <w:sz w:val="20"/>
                <w:szCs w:val="20"/>
              </w:rPr>
            </w:pPr>
            <w:r>
              <w:rPr>
                <w:sz w:val="20"/>
                <w:szCs w:val="20"/>
              </w:rPr>
              <w:t>99896542.2</w:t>
            </w:r>
          </w:p>
        </w:tc>
        <w:tc>
          <w:tcPr>
            <w:tcW w:w="1455" w:type="dxa"/>
            <w:tcMar>
              <w:top w:w="100" w:type="dxa"/>
              <w:left w:w="100" w:type="dxa"/>
              <w:bottom w:w="100" w:type="dxa"/>
              <w:right w:w="100" w:type="dxa"/>
            </w:tcMar>
          </w:tcPr>
          <w:p w14:paraId="562726A3"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37021E92" w14:textId="77777777" w:rsidR="00A42747" w:rsidRDefault="001F6127">
            <w:pPr>
              <w:widowControl w:val="0"/>
              <w:jc w:val="both"/>
              <w:rPr>
                <w:sz w:val="20"/>
                <w:szCs w:val="20"/>
              </w:rPr>
            </w:pPr>
            <w:r>
              <w:rPr>
                <w:sz w:val="20"/>
                <w:szCs w:val="20"/>
              </w:rPr>
              <w:t>0</w:t>
            </w:r>
          </w:p>
        </w:tc>
      </w:tr>
      <w:tr w:rsidR="00A42747" w14:paraId="6211D28D"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2F2FB" w14:textId="77777777" w:rsidR="00A42747" w:rsidRDefault="001F6127">
            <w:pPr>
              <w:widowControl w:val="0"/>
              <w:jc w:val="both"/>
              <w:rPr>
                <w:sz w:val="20"/>
                <w:szCs w:val="20"/>
              </w:rPr>
            </w:pPr>
            <w:r>
              <w:rPr>
                <w:sz w:val="20"/>
                <w:szCs w:val="20"/>
              </w:rPr>
              <w:t>17</w:t>
            </w:r>
          </w:p>
        </w:tc>
        <w:tc>
          <w:tcPr>
            <w:tcW w:w="1575" w:type="dxa"/>
            <w:tcMar>
              <w:top w:w="100" w:type="dxa"/>
              <w:left w:w="100" w:type="dxa"/>
              <w:bottom w:w="100" w:type="dxa"/>
              <w:right w:w="100" w:type="dxa"/>
            </w:tcMar>
          </w:tcPr>
          <w:p w14:paraId="2F105EA0" w14:textId="77777777" w:rsidR="00A42747" w:rsidRDefault="001F6127">
            <w:pPr>
              <w:widowControl w:val="0"/>
              <w:jc w:val="both"/>
              <w:rPr>
                <w:sz w:val="20"/>
                <w:szCs w:val="20"/>
              </w:rPr>
            </w:pPr>
            <w:r>
              <w:rPr>
                <w:sz w:val="20"/>
                <w:szCs w:val="20"/>
              </w:rPr>
              <w:t>1457081334</w:t>
            </w:r>
          </w:p>
        </w:tc>
        <w:tc>
          <w:tcPr>
            <w:tcW w:w="1830" w:type="dxa"/>
            <w:tcMar>
              <w:top w:w="100" w:type="dxa"/>
              <w:left w:w="100" w:type="dxa"/>
              <w:bottom w:w="100" w:type="dxa"/>
              <w:right w:w="100" w:type="dxa"/>
            </w:tcMar>
          </w:tcPr>
          <w:p w14:paraId="220AF8FE" w14:textId="77777777" w:rsidR="00A42747" w:rsidRDefault="001F6127">
            <w:pPr>
              <w:widowControl w:val="0"/>
              <w:jc w:val="both"/>
              <w:rPr>
                <w:sz w:val="20"/>
                <w:szCs w:val="20"/>
              </w:rPr>
            </w:pPr>
            <w:r>
              <w:rPr>
                <w:sz w:val="20"/>
                <w:szCs w:val="20"/>
              </w:rPr>
              <w:t>0.141337145</w:t>
            </w:r>
          </w:p>
        </w:tc>
        <w:tc>
          <w:tcPr>
            <w:tcW w:w="1815" w:type="dxa"/>
            <w:tcMar>
              <w:top w:w="100" w:type="dxa"/>
              <w:left w:w="100" w:type="dxa"/>
              <w:bottom w:w="100" w:type="dxa"/>
              <w:right w:w="100" w:type="dxa"/>
            </w:tcMar>
          </w:tcPr>
          <w:p w14:paraId="19FEEC16" w14:textId="77777777" w:rsidR="00A42747" w:rsidRDefault="001F6127">
            <w:pPr>
              <w:widowControl w:val="0"/>
              <w:jc w:val="both"/>
              <w:rPr>
                <w:sz w:val="20"/>
                <w:szCs w:val="20"/>
              </w:rPr>
            </w:pPr>
            <w:r>
              <w:rPr>
                <w:sz w:val="20"/>
                <w:szCs w:val="20"/>
              </w:rPr>
              <w:t>102669839.2</w:t>
            </w:r>
          </w:p>
        </w:tc>
        <w:tc>
          <w:tcPr>
            <w:tcW w:w="1455" w:type="dxa"/>
            <w:tcMar>
              <w:top w:w="100" w:type="dxa"/>
              <w:left w:w="100" w:type="dxa"/>
              <w:bottom w:w="100" w:type="dxa"/>
              <w:right w:w="100" w:type="dxa"/>
            </w:tcMar>
          </w:tcPr>
          <w:p w14:paraId="63B3CA3A"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036202CB" w14:textId="77777777" w:rsidR="00A42747" w:rsidRDefault="001F6127">
            <w:pPr>
              <w:widowControl w:val="0"/>
              <w:jc w:val="both"/>
              <w:rPr>
                <w:sz w:val="20"/>
                <w:szCs w:val="20"/>
              </w:rPr>
            </w:pPr>
            <w:r>
              <w:rPr>
                <w:sz w:val="20"/>
                <w:szCs w:val="20"/>
              </w:rPr>
              <w:t>27996.02994</w:t>
            </w:r>
          </w:p>
        </w:tc>
      </w:tr>
      <w:tr w:rsidR="00A42747" w14:paraId="0C7C77EE" w14:textId="77777777">
        <w:trPr>
          <w:trHeight w:val="50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75CE3" w14:textId="77777777" w:rsidR="00A42747" w:rsidRDefault="001F6127">
            <w:pPr>
              <w:widowControl w:val="0"/>
              <w:jc w:val="both"/>
              <w:rPr>
                <w:sz w:val="20"/>
                <w:szCs w:val="20"/>
              </w:rPr>
            </w:pPr>
            <w:r>
              <w:rPr>
                <w:sz w:val="20"/>
                <w:szCs w:val="20"/>
              </w:rPr>
              <w:t>18</w:t>
            </w:r>
          </w:p>
        </w:tc>
        <w:tc>
          <w:tcPr>
            <w:tcW w:w="1575" w:type="dxa"/>
            <w:tcMar>
              <w:top w:w="100" w:type="dxa"/>
              <w:left w:w="100" w:type="dxa"/>
              <w:bottom w:w="100" w:type="dxa"/>
              <w:right w:w="100" w:type="dxa"/>
            </w:tcMar>
          </w:tcPr>
          <w:p w14:paraId="5B435F5B" w14:textId="77777777" w:rsidR="00A42747" w:rsidRDefault="001F6127">
            <w:pPr>
              <w:widowControl w:val="0"/>
              <w:jc w:val="both"/>
              <w:rPr>
                <w:sz w:val="20"/>
                <w:szCs w:val="20"/>
              </w:rPr>
            </w:pPr>
            <w:r>
              <w:rPr>
                <w:sz w:val="20"/>
                <w:szCs w:val="20"/>
              </w:rPr>
              <w:t>1463440744</w:t>
            </w:r>
          </w:p>
        </w:tc>
        <w:tc>
          <w:tcPr>
            <w:tcW w:w="1830" w:type="dxa"/>
            <w:tcMar>
              <w:top w:w="100" w:type="dxa"/>
              <w:left w:w="100" w:type="dxa"/>
              <w:bottom w:w="100" w:type="dxa"/>
              <w:right w:w="100" w:type="dxa"/>
            </w:tcMar>
          </w:tcPr>
          <w:p w14:paraId="42AE1FAB" w14:textId="77777777" w:rsidR="00A42747" w:rsidRDefault="001F6127">
            <w:pPr>
              <w:widowControl w:val="0"/>
              <w:jc w:val="both"/>
              <w:rPr>
                <w:sz w:val="20"/>
                <w:szCs w:val="20"/>
              </w:rPr>
            </w:pPr>
            <w:r>
              <w:rPr>
                <w:sz w:val="20"/>
                <w:szCs w:val="20"/>
              </w:rPr>
              <w:t>1.180345449</w:t>
            </w:r>
          </w:p>
        </w:tc>
        <w:tc>
          <w:tcPr>
            <w:tcW w:w="1815" w:type="dxa"/>
            <w:tcMar>
              <w:top w:w="100" w:type="dxa"/>
              <w:left w:w="100" w:type="dxa"/>
              <w:bottom w:w="100" w:type="dxa"/>
              <w:right w:w="100" w:type="dxa"/>
            </w:tcMar>
          </w:tcPr>
          <w:p w14:paraId="2D01B565" w14:textId="77777777" w:rsidR="00A42747" w:rsidRDefault="001F6127">
            <w:pPr>
              <w:widowControl w:val="0"/>
              <w:jc w:val="both"/>
              <w:rPr>
                <w:sz w:val="20"/>
                <w:szCs w:val="20"/>
              </w:rPr>
            </w:pPr>
            <w:r>
              <w:rPr>
                <w:sz w:val="20"/>
                <w:szCs w:val="20"/>
              </w:rPr>
              <w:t>101658559.2</w:t>
            </w:r>
          </w:p>
        </w:tc>
        <w:tc>
          <w:tcPr>
            <w:tcW w:w="1455" w:type="dxa"/>
            <w:tcMar>
              <w:top w:w="100" w:type="dxa"/>
              <w:left w:w="100" w:type="dxa"/>
              <w:bottom w:w="100" w:type="dxa"/>
              <w:right w:w="100" w:type="dxa"/>
            </w:tcMar>
          </w:tcPr>
          <w:p w14:paraId="3598A81A" w14:textId="77777777" w:rsidR="00A42747" w:rsidRDefault="001F6127">
            <w:pPr>
              <w:widowControl w:val="0"/>
              <w:jc w:val="both"/>
              <w:rPr>
                <w:sz w:val="20"/>
                <w:szCs w:val="20"/>
              </w:rPr>
            </w:pPr>
            <w:r>
              <w:rPr>
                <w:sz w:val="20"/>
                <w:szCs w:val="20"/>
              </w:rPr>
              <w:t>0</w:t>
            </w:r>
          </w:p>
        </w:tc>
        <w:tc>
          <w:tcPr>
            <w:tcW w:w="1560" w:type="dxa"/>
            <w:tcMar>
              <w:top w:w="100" w:type="dxa"/>
              <w:left w:w="100" w:type="dxa"/>
              <w:bottom w:w="100" w:type="dxa"/>
              <w:right w:w="100" w:type="dxa"/>
            </w:tcMar>
          </w:tcPr>
          <w:p w14:paraId="3C75C111" w14:textId="77777777" w:rsidR="00A42747" w:rsidRDefault="001F6127">
            <w:pPr>
              <w:widowControl w:val="0"/>
              <w:jc w:val="both"/>
              <w:rPr>
                <w:sz w:val="20"/>
                <w:szCs w:val="20"/>
              </w:rPr>
            </w:pPr>
            <w:r>
              <w:rPr>
                <w:sz w:val="20"/>
                <w:szCs w:val="20"/>
              </w:rPr>
              <w:t>0</w:t>
            </w:r>
          </w:p>
        </w:tc>
      </w:tr>
    </w:tbl>
    <w:p w14:paraId="1E119545" w14:textId="77777777" w:rsidR="00A42747" w:rsidRDefault="00A42747">
      <w:pPr>
        <w:widowControl w:val="0"/>
        <w:jc w:val="both"/>
        <w:rPr>
          <w:sz w:val="20"/>
          <w:szCs w:val="20"/>
        </w:rPr>
      </w:pPr>
    </w:p>
    <w:sectPr w:rsidR="00A42747">
      <w:headerReference w:type="default" r:id="rId8"/>
      <w:footerReference w:type="default" r:id="rId9"/>
      <w:footerReference w:type="first" r:id="rId10"/>
      <w:pgSz w:w="12240" w:h="15840"/>
      <w:pgMar w:top="1440" w:right="1170" w:bottom="126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0A9D2" w14:textId="77777777" w:rsidR="001F6127" w:rsidRDefault="001F6127">
      <w:pPr>
        <w:spacing w:line="240" w:lineRule="auto"/>
      </w:pPr>
      <w:r>
        <w:separator/>
      </w:r>
    </w:p>
  </w:endnote>
  <w:endnote w:type="continuationSeparator" w:id="0">
    <w:p w14:paraId="6E1081F7" w14:textId="77777777" w:rsidR="001F6127" w:rsidRDefault="001F6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55C8F" w14:textId="77777777" w:rsidR="00A42747" w:rsidRDefault="001F6127">
    <w:pPr>
      <w:jc w:val="right"/>
      <w:rPr>
        <w:sz w:val="18"/>
        <w:szCs w:val="18"/>
      </w:rPr>
    </w:pPr>
    <w:r>
      <w:rPr>
        <w:sz w:val="18"/>
        <w:szCs w:val="18"/>
      </w:rPr>
      <w:fldChar w:fldCharType="begin"/>
    </w:r>
    <w:r>
      <w:rPr>
        <w:sz w:val="18"/>
        <w:szCs w:val="18"/>
      </w:rPr>
      <w:instrText>PAGE</w:instrText>
    </w:r>
    <w:r w:rsidR="00526D23">
      <w:rPr>
        <w:sz w:val="18"/>
        <w:szCs w:val="18"/>
      </w:rPr>
      <w:fldChar w:fldCharType="separate"/>
    </w:r>
    <w:r w:rsidR="00526D23">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3F46" w14:textId="77777777" w:rsidR="00A42747" w:rsidRDefault="00A427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ADFA" w14:textId="77777777" w:rsidR="001F6127" w:rsidRDefault="001F6127">
      <w:pPr>
        <w:spacing w:line="240" w:lineRule="auto"/>
      </w:pPr>
      <w:r>
        <w:separator/>
      </w:r>
    </w:p>
  </w:footnote>
  <w:footnote w:type="continuationSeparator" w:id="0">
    <w:p w14:paraId="70B991E1" w14:textId="77777777" w:rsidR="001F6127" w:rsidRDefault="001F61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1A83A" w14:textId="77777777" w:rsidR="00A42747" w:rsidRDefault="001F6127">
    <w:pPr>
      <w:jc w:val="right"/>
      <w:rPr>
        <w:sz w:val="18"/>
        <w:szCs w:val="18"/>
      </w:rPr>
    </w:pPr>
    <w:r>
      <w:rPr>
        <w:sz w:val="18"/>
        <w:szCs w:val="18"/>
      </w:rPr>
      <w:t>EPA1361_group15_report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2032"/>
    <w:multiLevelType w:val="multilevel"/>
    <w:tmpl w:val="90767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5808EF"/>
    <w:multiLevelType w:val="multilevel"/>
    <w:tmpl w:val="ADBC8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94093"/>
    <w:multiLevelType w:val="multilevel"/>
    <w:tmpl w:val="0C964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NTQ0MDQyNjYzNTFX0lEKTi0uzszPAykwrAUAxT/8XCwAAAA="/>
  </w:docVars>
  <w:rsids>
    <w:rsidRoot w:val="00A42747"/>
    <w:rsid w:val="00142895"/>
    <w:rsid w:val="001F6127"/>
    <w:rsid w:val="00526D23"/>
    <w:rsid w:val="00A42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3C82"/>
  <w15:docId w15:val="{42377CE7-053D-40FC-8317-13948F9E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Inhopg1">
    <w:name w:val="toc 1"/>
    <w:basedOn w:val="Standaard"/>
    <w:next w:val="Standaard"/>
    <w:autoRedefine/>
    <w:uiPriority w:val="39"/>
    <w:unhideWhenUsed/>
    <w:rsid w:val="00526D23"/>
    <w:pPr>
      <w:spacing w:after="100"/>
    </w:pPr>
  </w:style>
  <w:style w:type="paragraph" w:styleId="Inhopg2">
    <w:name w:val="toc 2"/>
    <w:basedOn w:val="Standaard"/>
    <w:next w:val="Standaard"/>
    <w:autoRedefine/>
    <w:uiPriority w:val="39"/>
    <w:unhideWhenUsed/>
    <w:rsid w:val="00526D23"/>
    <w:pPr>
      <w:spacing w:after="100"/>
      <w:ind w:left="220"/>
    </w:pPr>
  </w:style>
  <w:style w:type="paragraph" w:styleId="Inhopg5">
    <w:name w:val="toc 5"/>
    <w:basedOn w:val="Standaard"/>
    <w:next w:val="Standaard"/>
    <w:autoRedefine/>
    <w:uiPriority w:val="39"/>
    <w:unhideWhenUsed/>
    <w:rsid w:val="00526D23"/>
    <w:pPr>
      <w:spacing w:after="100"/>
      <w:ind w:left="880"/>
    </w:pPr>
  </w:style>
  <w:style w:type="paragraph" w:styleId="Inhopg3">
    <w:name w:val="toc 3"/>
    <w:basedOn w:val="Standaard"/>
    <w:next w:val="Standaard"/>
    <w:autoRedefine/>
    <w:uiPriority w:val="39"/>
    <w:unhideWhenUsed/>
    <w:rsid w:val="00526D23"/>
    <w:pPr>
      <w:spacing w:after="100"/>
      <w:ind w:left="440"/>
    </w:pPr>
  </w:style>
  <w:style w:type="character" w:styleId="Hyperlink">
    <w:name w:val="Hyperlink"/>
    <w:basedOn w:val="Standaardalinea-lettertype"/>
    <w:uiPriority w:val="99"/>
    <w:unhideWhenUsed/>
    <w:rsid w:val="00526D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3270</Words>
  <Characters>18642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Martijn Ras</cp:lastModifiedBy>
  <cp:revision>4</cp:revision>
  <cp:lastPrinted>2020-06-19T14:39:00Z</cp:lastPrinted>
  <dcterms:created xsi:type="dcterms:W3CDTF">2020-06-19T14:39:00Z</dcterms:created>
  <dcterms:modified xsi:type="dcterms:W3CDTF">2020-06-19T14:39:00Z</dcterms:modified>
</cp:coreProperties>
</file>