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B076A" w14:textId="77777777" w:rsidR="00973D33" w:rsidRDefault="00973D33" w:rsidP="00973D33">
      <w:pPr>
        <w:spacing w:line="360" w:lineRule="auto"/>
        <w:jc w:val="center"/>
        <w:rPr>
          <w:rFonts w:ascii="微软雅黑" w:eastAsia="微软雅黑" w:hAnsi="微软雅黑"/>
          <w:b/>
          <w:bCs/>
          <w:sz w:val="28"/>
          <w:szCs w:val="32"/>
        </w:rPr>
      </w:pPr>
      <w:r w:rsidRPr="001F426D">
        <w:rPr>
          <w:rFonts w:ascii="微软雅黑" w:eastAsia="微软雅黑" w:hAnsi="微软雅黑" w:hint="eastAsia"/>
          <w:b/>
          <w:bCs/>
          <w:sz w:val="28"/>
          <w:szCs w:val="32"/>
        </w:rPr>
        <w:t>G</w:t>
      </w:r>
      <w:r w:rsidRPr="001F426D">
        <w:rPr>
          <w:rFonts w:ascii="微软雅黑" w:eastAsia="微软雅黑" w:hAnsi="微软雅黑"/>
          <w:b/>
          <w:bCs/>
          <w:sz w:val="28"/>
          <w:szCs w:val="32"/>
        </w:rPr>
        <w:t>luleaves</w:t>
      </w:r>
    </w:p>
    <w:p w14:paraId="5B483A3C" w14:textId="4B2E570C" w:rsidR="00973D33" w:rsidRPr="001F426D" w:rsidRDefault="00973D33" w:rsidP="00973D33">
      <w:pPr>
        <w:spacing w:line="360" w:lineRule="auto"/>
        <w:jc w:val="center"/>
        <w:rPr>
          <w:rFonts w:ascii="宋体" w:eastAsia="宋体" w:hAnsi="宋体"/>
          <w:sz w:val="24"/>
          <w:szCs w:val="28"/>
        </w:rPr>
      </w:pPr>
      <w:r w:rsidRPr="00973D33">
        <w:rPr>
          <w:rFonts w:ascii="宋体" w:eastAsia="宋体" w:hAnsi="宋体" w:hint="eastAsia"/>
          <w:sz w:val="24"/>
          <w:szCs w:val="28"/>
        </w:rPr>
        <w:t>やまと</w:t>
      </w:r>
    </w:p>
    <w:p w14:paraId="7CEEE9A2" w14:textId="0B918882" w:rsidR="00973D33" w:rsidRDefault="00973D33" w:rsidP="00973D33">
      <w:pPr>
        <w:pStyle w:val="a3"/>
        <w:numPr>
          <w:ilvl w:val="0"/>
          <w:numId w:val="1"/>
        </w:numPr>
        <w:spacing w:line="360" w:lineRule="auto"/>
        <w:ind w:firstLineChars="0"/>
        <w:rPr>
          <w:rFonts w:ascii="仿宋" w:eastAsia="仿宋" w:hAnsi="仿宋"/>
          <w:sz w:val="24"/>
          <w:szCs w:val="28"/>
        </w:rPr>
      </w:pPr>
      <w:r w:rsidRPr="00973D33">
        <w:rPr>
          <w:rFonts w:ascii="仿宋" w:eastAsia="仿宋" w:hAnsi="仿宋" w:hint="eastAsia"/>
          <w:sz w:val="24"/>
          <w:szCs w:val="28"/>
        </w:rPr>
        <w:t>糖尿病の足とは？</w:t>
      </w:r>
    </w:p>
    <w:p w14:paraId="7485E3E2" w14:textId="5609BE8E" w:rsidR="00973D33" w:rsidRDefault="00973D33" w:rsidP="00973D33">
      <w:pPr>
        <w:pStyle w:val="a3"/>
        <w:numPr>
          <w:ilvl w:val="0"/>
          <w:numId w:val="2"/>
        </w:numPr>
        <w:spacing w:line="360" w:lineRule="auto"/>
        <w:ind w:firstLineChars="0"/>
        <w:rPr>
          <w:rFonts w:ascii="仿宋" w:eastAsia="仿宋" w:hAnsi="仿宋"/>
          <w:sz w:val="24"/>
          <w:szCs w:val="28"/>
        </w:rPr>
      </w:pPr>
      <w:r w:rsidRPr="00973D33">
        <w:rPr>
          <w:rFonts w:ascii="仿宋" w:eastAsia="仿宋" w:hAnsi="仿宋" w:hint="eastAsia"/>
          <w:sz w:val="24"/>
          <w:szCs w:val="28"/>
        </w:rPr>
        <w:t>糖尿病による虚血、神経障害、感染症により足の痛み、潰瘍、壊疽を生じることが多い</w:t>
      </w:r>
    </w:p>
    <w:p w14:paraId="4F845501" w14:textId="73B56337" w:rsidR="00973D33" w:rsidRDefault="00973D33" w:rsidP="00973D33">
      <w:pPr>
        <w:pStyle w:val="a3"/>
        <w:numPr>
          <w:ilvl w:val="0"/>
          <w:numId w:val="2"/>
        </w:numPr>
        <w:spacing w:line="360" w:lineRule="auto"/>
        <w:ind w:firstLineChars="0"/>
        <w:rPr>
          <w:rFonts w:ascii="仿宋" w:eastAsia="仿宋" w:hAnsi="仿宋"/>
          <w:sz w:val="24"/>
          <w:szCs w:val="28"/>
        </w:rPr>
      </w:pPr>
      <w:r w:rsidRPr="00973D33">
        <w:rPr>
          <w:rFonts w:ascii="仿宋" w:eastAsia="仿宋" w:hAnsi="仿宋" w:hint="eastAsia"/>
          <w:sz w:val="24"/>
          <w:szCs w:val="28"/>
        </w:rPr>
        <w:t>足の踵、足指の骨、体重がかかる部分に病変が発生しやすく、歩行が困難な状態になります</w:t>
      </w:r>
    </w:p>
    <w:p w14:paraId="10AC39D5" w14:textId="49F21C26" w:rsidR="00973D33" w:rsidRDefault="00973D33" w:rsidP="00973D33">
      <w:pPr>
        <w:pStyle w:val="a3"/>
        <w:numPr>
          <w:ilvl w:val="0"/>
          <w:numId w:val="2"/>
        </w:numPr>
        <w:spacing w:line="360" w:lineRule="auto"/>
        <w:ind w:firstLineChars="0"/>
        <w:rPr>
          <w:rFonts w:ascii="仿宋" w:eastAsia="仿宋" w:hAnsi="仿宋"/>
          <w:sz w:val="24"/>
          <w:szCs w:val="28"/>
        </w:rPr>
      </w:pPr>
      <w:r w:rsidRPr="00973D33">
        <w:rPr>
          <w:rFonts w:ascii="仿宋" w:eastAsia="仿宋" w:hAnsi="仿宋" w:hint="eastAsia"/>
          <w:sz w:val="24"/>
          <w:szCs w:val="28"/>
        </w:rPr>
        <w:t>世界では、毎年</w:t>
      </w:r>
      <w:r w:rsidRPr="00973D33">
        <w:rPr>
          <w:rFonts w:ascii="仿宋" w:eastAsia="仿宋" w:hAnsi="仿宋"/>
          <w:sz w:val="24"/>
          <w:szCs w:val="28"/>
        </w:rPr>
        <w:t>400万人の糖尿病患者が糖尿病性足潰瘍を発症し、20秒ごとに糖尿病性足潰瘍が治らないために糖尿病患者の切断が行われています</w:t>
      </w:r>
    </w:p>
    <w:p w14:paraId="69D1556C" w14:textId="2BA3DE65" w:rsidR="00973D33" w:rsidRDefault="00973D33" w:rsidP="00973D33">
      <w:pPr>
        <w:pStyle w:val="a3"/>
        <w:numPr>
          <w:ilvl w:val="0"/>
          <w:numId w:val="1"/>
        </w:numPr>
        <w:spacing w:line="360" w:lineRule="auto"/>
        <w:ind w:firstLineChars="0"/>
        <w:rPr>
          <w:rFonts w:ascii="仿宋" w:eastAsia="仿宋" w:hAnsi="仿宋"/>
          <w:sz w:val="24"/>
          <w:szCs w:val="28"/>
        </w:rPr>
      </w:pPr>
      <w:r w:rsidRPr="00973D33">
        <w:rPr>
          <w:rFonts w:ascii="仿宋" w:eastAsia="仿宋" w:hAnsi="仿宋" w:hint="eastAsia"/>
          <w:sz w:val="24"/>
          <w:szCs w:val="28"/>
        </w:rPr>
        <w:t>なぜ糖尿病の足が治りにくいのか？</w:t>
      </w:r>
    </w:p>
    <w:p w14:paraId="1EC6FF35" w14:textId="31C02A9A" w:rsidR="00973D33" w:rsidRDefault="00973D33" w:rsidP="00973D33">
      <w:pPr>
        <w:pStyle w:val="a3"/>
        <w:numPr>
          <w:ilvl w:val="0"/>
          <w:numId w:val="3"/>
        </w:numPr>
        <w:spacing w:line="360" w:lineRule="auto"/>
        <w:ind w:firstLineChars="0"/>
        <w:rPr>
          <w:rFonts w:ascii="仿宋" w:eastAsia="仿宋" w:hAnsi="仿宋"/>
          <w:sz w:val="24"/>
          <w:szCs w:val="28"/>
        </w:rPr>
      </w:pPr>
      <w:r w:rsidRPr="00973D33">
        <w:rPr>
          <w:rFonts w:ascii="仿宋" w:eastAsia="仿宋" w:hAnsi="仿宋" w:hint="eastAsia"/>
          <w:sz w:val="24"/>
          <w:szCs w:val="28"/>
        </w:rPr>
        <w:t>高血糖は血管や神経を変性壊死させる</w:t>
      </w:r>
    </w:p>
    <w:p w14:paraId="5339481A" w14:textId="7BDBE5BA" w:rsidR="00973D33" w:rsidRDefault="00973D33" w:rsidP="00973D33">
      <w:pPr>
        <w:pStyle w:val="a3"/>
        <w:numPr>
          <w:ilvl w:val="0"/>
          <w:numId w:val="3"/>
        </w:numPr>
        <w:spacing w:line="360" w:lineRule="auto"/>
        <w:ind w:firstLineChars="0"/>
        <w:rPr>
          <w:rFonts w:ascii="仿宋" w:eastAsia="仿宋" w:hAnsi="仿宋"/>
          <w:sz w:val="24"/>
          <w:szCs w:val="28"/>
        </w:rPr>
      </w:pPr>
      <w:r w:rsidRPr="00973D33">
        <w:rPr>
          <w:rFonts w:ascii="仿宋" w:eastAsia="仿宋" w:hAnsi="仿宋" w:hint="eastAsia"/>
          <w:sz w:val="24"/>
          <w:szCs w:val="28"/>
        </w:rPr>
        <w:t>栄養失調、免疫力低下、外傷で感染しやすい状態</w:t>
      </w:r>
    </w:p>
    <w:p w14:paraId="3E091A84" w14:textId="1DD38BFE" w:rsidR="00973D33" w:rsidRDefault="00973D33" w:rsidP="00973D33">
      <w:pPr>
        <w:pStyle w:val="a3"/>
        <w:numPr>
          <w:ilvl w:val="0"/>
          <w:numId w:val="3"/>
        </w:numPr>
        <w:spacing w:line="360" w:lineRule="auto"/>
        <w:ind w:firstLineChars="0"/>
        <w:rPr>
          <w:rFonts w:ascii="仿宋" w:eastAsia="仿宋" w:hAnsi="仿宋"/>
          <w:sz w:val="24"/>
          <w:szCs w:val="28"/>
        </w:rPr>
      </w:pPr>
      <w:r w:rsidRPr="00973D33">
        <w:rPr>
          <w:rFonts w:ascii="仿宋" w:eastAsia="仿宋" w:hAnsi="仿宋" w:hint="eastAsia"/>
          <w:sz w:val="24"/>
          <w:szCs w:val="28"/>
        </w:rPr>
        <w:t>患者さんは高齢者が多く、既往症もあり、フットケアに気を配っていないことが多い</w:t>
      </w:r>
    </w:p>
    <w:p w14:paraId="4AA7FF27" w14:textId="32386CA9" w:rsidR="00973D33" w:rsidRDefault="00973D33" w:rsidP="00973D33">
      <w:pPr>
        <w:pStyle w:val="a3"/>
        <w:numPr>
          <w:ilvl w:val="0"/>
          <w:numId w:val="1"/>
        </w:numPr>
        <w:spacing w:line="360" w:lineRule="auto"/>
        <w:ind w:firstLineChars="0"/>
        <w:rPr>
          <w:rFonts w:ascii="仿宋" w:eastAsia="仿宋" w:hAnsi="仿宋"/>
          <w:sz w:val="24"/>
          <w:szCs w:val="28"/>
        </w:rPr>
      </w:pPr>
      <w:r w:rsidRPr="00973D33">
        <w:rPr>
          <w:rFonts w:ascii="仿宋" w:eastAsia="仿宋" w:hAnsi="仿宋" w:hint="eastAsia"/>
          <w:sz w:val="24"/>
          <w:szCs w:val="28"/>
        </w:rPr>
        <w:t>気をつけるべき糖尿病足の前兆とは？</w:t>
      </w:r>
      <w:r w:rsidRPr="00973D33">
        <w:rPr>
          <w:rFonts w:ascii="仿宋" w:eastAsia="仿宋" w:hAnsi="仿宋"/>
          <w:sz w:val="24"/>
          <w:szCs w:val="28"/>
        </w:rPr>
        <w:t xml:space="preserve"> (糖尿病の方)</w:t>
      </w:r>
    </w:p>
    <w:p w14:paraId="39D42060" w14:textId="1E4CF705" w:rsidR="00973D33" w:rsidRDefault="00973D33" w:rsidP="00973D33">
      <w:pPr>
        <w:pStyle w:val="a3"/>
        <w:numPr>
          <w:ilvl w:val="0"/>
          <w:numId w:val="3"/>
        </w:numPr>
        <w:spacing w:line="360" w:lineRule="auto"/>
        <w:ind w:firstLineChars="0"/>
        <w:rPr>
          <w:rFonts w:ascii="仿宋" w:eastAsia="仿宋" w:hAnsi="仿宋"/>
          <w:sz w:val="24"/>
          <w:szCs w:val="28"/>
        </w:rPr>
      </w:pPr>
      <w:r w:rsidRPr="00973D33">
        <w:rPr>
          <w:rFonts w:ascii="仿宋" w:eastAsia="仿宋" w:hAnsi="仿宋" w:hint="eastAsia"/>
          <w:sz w:val="24"/>
          <w:szCs w:val="28"/>
        </w:rPr>
        <w:t>下肢のしびれや痛み、足の裏で綿を踏んだような感覚、歩行による下肢の断続的な痛み、夜間の痛みなど</w:t>
      </w:r>
    </w:p>
    <w:p w14:paraId="302766FA" w14:textId="2E969392" w:rsidR="000F7745" w:rsidRDefault="000F7745" w:rsidP="00973D33">
      <w:pPr>
        <w:pStyle w:val="a3"/>
        <w:numPr>
          <w:ilvl w:val="0"/>
          <w:numId w:val="3"/>
        </w:numPr>
        <w:spacing w:line="360" w:lineRule="auto"/>
        <w:ind w:firstLineChars="0"/>
        <w:rPr>
          <w:rFonts w:ascii="仿宋" w:eastAsia="仿宋" w:hAnsi="仿宋"/>
          <w:sz w:val="24"/>
          <w:szCs w:val="28"/>
        </w:rPr>
      </w:pPr>
      <w:r w:rsidRPr="000F7745">
        <w:rPr>
          <w:rFonts w:ascii="仿宋" w:eastAsia="仿宋" w:hAnsi="仿宋" w:hint="eastAsia"/>
          <w:sz w:val="24"/>
          <w:szCs w:val="28"/>
        </w:rPr>
        <w:t>足が冷える、肌が黒ずむ、色素沈着する</w:t>
      </w:r>
    </w:p>
    <w:p w14:paraId="61A819EF" w14:textId="26916B20" w:rsidR="000F7745" w:rsidRDefault="000F7745" w:rsidP="00973D33">
      <w:pPr>
        <w:pStyle w:val="a3"/>
        <w:numPr>
          <w:ilvl w:val="0"/>
          <w:numId w:val="3"/>
        </w:numPr>
        <w:spacing w:line="360" w:lineRule="auto"/>
        <w:ind w:firstLineChars="0"/>
        <w:rPr>
          <w:rFonts w:ascii="仿宋" w:eastAsia="仿宋" w:hAnsi="仿宋"/>
          <w:sz w:val="24"/>
          <w:szCs w:val="28"/>
        </w:rPr>
      </w:pPr>
      <w:r w:rsidRPr="000F7745">
        <w:rPr>
          <w:rFonts w:ascii="仿宋" w:eastAsia="仿宋" w:hAnsi="仿宋" w:hint="eastAsia"/>
          <w:sz w:val="24"/>
          <w:szCs w:val="28"/>
        </w:rPr>
        <w:t>足裏の感覚が鈍い、またはない</w:t>
      </w:r>
    </w:p>
    <w:p w14:paraId="0641BA49" w14:textId="7A350EEC" w:rsidR="00973D33" w:rsidRDefault="000F7745" w:rsidP="00973D33">
      <w:pPr>
        <w:pStyle w:val="a3"/>
        <w:numPr>
          <w:ilvl w:val="0"/>
          <w:numId w:val="1"/>
        </w:numPr>
        <w:spacing w:line="360" w:lineRule="auto"/>
        <w:ind w:firstLineChars="0"/>
        <w:rPr>
          <w:rFonts w:ascii="仿宋" w:eastAsia="仿宋" w:hAnsi="仿宋"/>
          <w:sz w:val="24"/>
          <w:szCs w:val="28"/>
        </w:rPr>
      </w:pPr>
      <w:r w:rsidRPr="000F7745">
        <w:rPr>
          <w:rFonts w:ascii="仿宋" w:eastAsia="仿宋" w:hAnsi="仿宋" w:hint="eastAsia"/>
          <w:sz w:val="24"/>
          <w:szCs w:val="28"/>
        </w:rPr>
        <w:t>糖尿病足から離れるには？</w:t>
      </w:r>
    </w:p>
    <w:p w14:paraId="2294255D" w14:textId="014089D8" w:rsidR="00973D33" w:rsidRDefault="000F7745" w:rsidP="00973D33">
      <w:pPr>
        <w:pStyle w:val="a3"/>
        <w:numPr>
          <w:ilvl w:val="0"/>
          <w:numId w:val="3"/>
        </w:numPr>
        <w:spacing w:line="360" w:lineRule="auto"/>
        <w:ind w:firstLineChars="0"/>
        <w:rPr>
          <w:rFonts w:ascii="仿宋" w:eastAsia="仿宋" w:hAnsi="仿宋"/>
          <w:sz w:val="24"/>
          <w:szCs w:val="28"/>
        </w:rPr>
      </w:pPr>
      <w:r w:rsidRPr="000F7745">
        <w:rPr>
          <w:rFonts w:ascii="仿宋" w:eastAsia="仿宋" w:hAnsi="仿宋" w:hint="eastAsia"/>
          <w:sz w:val="24"/>
          <w:szCs w:val="28"/>
        </w:rPr>
        <w:t>高血糖、高脂血症、高血圧を防ぐために、血糖値をコントロールしましょう</w:t>
      </w:r>
    </w:p>
    <w:p w14:paraId="7EACC807" w14:textId="5AB7F347" w:rsidR="000F7745" w:rsidRDefault="000F7745" w:rsidP="00973D33">
      <w:pPr>
        <w:pStyle w:val="a3"/>
        <w:numPr>
          <w:ilvl w:val="0"/>
          <w:numId w:val="3"/>
        </w:numPr>
        <w:spacing w:line="360" w:lineRule="auto"/>
        <w:ind w:firstLineChars="0"/>
        <w:rPr>
          <w:rFonts w:ascii="仿宋" w:eastAsia="仿宋" w:hAnsi="仿宋"/>
          <w:sz w:val="24"/>
          <w:szCs w:val="28"/>
        </w:rPr>
      </w:pPr>
      <w:r w:rsidRPr="000F7745">
        <w:rPr>
          <w:rFonts w:ascii="仿宋" w:eastAsia="仿宋" w:hAnsi="仿宋" w:hint="eastAsia"/>
          <w:sz w:val="24"/>
          <w:szCs w:val="28"/>
        </w:rPr>
        <w:t>喫煙と飲酒をやめ、肉と野菜をよく食べ、ビタミン、ミネラル、タンパク質の摂取を確保する</w:t>
      </w:r>
    </w:p>
    <w:p w14:paraId="0B41615D" w14:textId="290087C0" w:rsidR="00973D33" w:rsidRDefault="000F7745" w:rsidP="00973D33">
      <w:pPr>
        <w:pStyle w:val="a3"/>
        <w:numPr>
          <w:ilvl w:val="0"/>
          <w:numId w:val="3"/>
        </w:numPr>
        <w:spacing w:line="360" w:lineRule="auto"/>
        <w:ind w:firstLineChars="0"/>
        <w:rPr>
          <w:rFonts w:ascii="仿宋" w:eastAsia="仿宋" w:hAnsi="仿宋"/>
          <w:sz w:val="24"/>
          <w:szCs w:val="28"/>
        </w:rPr>
      </w:pPr>
      <w:r w:rsidRPr="000F7745">
        <w:rPr>
          <w:rFonts w:ascii="仿宋" w:eastAsia="仿宋" w:hAnsi="仿宋" w:hint="eastAsia"/>
          <w:sz w:val="24"/>
          <w:szCs w:val="28"/>
        </w:rPr>
        <w:t>レッグシェイク、ヒールリフト、アンクルパンプス、スクワットなど、ふくらはぎと足の運動を毎日</w:t>
      </w:r>
      <w:r w:rsidRPr="000F7745">
        <w:rPr>
          <w:rFonts w:ascii="仿宋" w:eastAsia="仿宋" w:hAnsi="仿宋"/>
          <w:sz w:val="24"/>
          <w:szCs w:val="28"/>
        </w:rPr>
        <w:t>30～60分行う</w:t>
      </w:r>
    </w:p>
    <w:p w14:paraId="6640F490" w14:textId="4EC6BCCC" w:rsidR="00973D33" w:rsidRPr="00AC7FCC" w:rsidRDefault="000F7745" w:rsidP="00973D33">
      <w:pPr>
        <w:pStyle w:val="a3"/>
        <w:numPr>
          <w:ilvl w:val="0"/>
          <w:numId w:val="3"/>
        </w:numPr>
        <w:spacing w:line="360" w:lineRule="auto"/>
        <w:ind w:firstLineChars="0"/>
        <w:rPr>
          <w:rFonts w:ascii="仿宋" w:eastAsia="仿宋" w:hAnsi="仿宋"/>
          <w:sz w:val="24"/>
          <w:szCs w:val="28"/>
        </w:rPr>
      </w:pPr>
      <w:r w:rsidRPr="000F7745">
        <w:rPr>
          <w:rFonts w:ascii="仿宋" w:eastAsia="仿宋" w:hAnsi="仿宋"/>
          <w:sz w:val="24"/>
          <w:szCs w:val="28"/>
        </w:rPr>
        <w:t>37℃以下のぬるま湯で毎日5～10分間足を洗い、薄い色の柔らかいタオルで優しく乾かす</w:t>
      </w:r>
    </w:p>
    <w:p w14:paraId="66D11A0E" w14:textId="7C8D2B65" w:rsidR="000F7745" w:rsidRDefault="000F7745" w:rsidP="00973D33">
      <w:pPr>
        <w:pStyle w:val="a3"/>
        <w:numPr>
          <w:ilvl w:val="0"/>
          <w:numId w:val="3"/>
        </w:numPr>
        <w:spacing w:line="360" w:lineRule="auto"/>
        <w:ind w:firstLineChars="0"/>
        <w:rPr>
          <w:rFonts w:ascii="仿宋" w:eastAsia="仿宋" w:hAnsi="仿宋"/>
          <w:sz w:val="24"/>
          <w:szCs w:val="28"/>
        </w:rPr>
      </w:pPr>
      <w:r w:rsidRPr="000F7745">
        <w:rPr>
          <w:rFonts w:ascii="仿宋" w:eastAsia="仿宋" w:hAnsi="仿宋" w:hint="eastAsia"/>
          <w:sz w:val="24"/>
          <w:szCs w:val="28"/>
        </w:rPr>
        <w:lastRenderedPageBreak/>
        <w:t>朝晩、手のひらの大小の梨状筋を使い、足先から</w:t>
      </w:r>
      <w:r w:rsidRPr="000F7745">
        <w:rPr>
          <w:rFonts w:ascii="仿宋" w:eastAsia="仿宋" w:hAnsi="仿宋"/>
          <w:sz w:val="24"/>
          <w:szCs w:val="28"/>
        </w:rPr>
        <w:t>3</w:t>
      </w:r>
      <w:r w:rsidRPr="000F7745">
        <w:rPr>
          <w:rFonts w:ascii="微软雅黑" w:eastAsia="微软雅黑" w:hAnsi="微软雅黑" w:cs="微软雅黑" w:hint="eastAsia"/>
          <w:sz w:val="24"/>
          <w:szCs w:val="28"/>
        </w:rPr>
        <w:t>〜</w:t>
      </w:r>
      <w:r w:rsidRPr="000F7745">
        <w:rPr>
          <w:rFonts w:ascii="仿宋" w:eastAsia="仿宋" w:hAnsi="仿宋"/>
          <w:sz w:val="24"/>
          <w:szCs w:val="28"/>
        </w:rPr>
        <w:t>5分ほどマッサージする</w:t>
      </w:r>
    </w:p>
    <w:p w14:paraId="61DD30D9" w14:textId="29A24004" w:rsidR="00973D33" w:rsidRDefault="000F7745" w:rsidP="00973D33">
      <w:pPr>
        <w:pStyle w:val="a3"/>
        <w:numPr>
          <w:ilvl w:val="0"/>
          <w:numId w:val="3"/>
        </w:numPr>
        <w:spacing w:line="360" w:lineRule="auto"/>
        <w:ind w:firstLineChars="0"/>
        <w:rPr>
          <w:rFonts w:ascii="仿宋" w:eastAsia="仿宋" w:hAnsi="仿宋"/>
          <w:sz w:val="24"/>
          <w:szCs w:val="28"/>
        </w:rPr>
      </w:pPr>
      <w:r w:rsidRPr="000F7745">
        <w:rPr>
          <w:rFonts w:ascii="仿宋" w:eastAsia="仿宋" w:hAnsi="仿宋" w:hint="eastAsia"/>
          <w:sz w:val="24"/>
          <w:szCs w:val="28"/>
        </w:rPr>
        <w:t>足の形に合わせて適切な靴を選び、通気性がよく、縫い目が出っ張っていないものを選び、足に汗をかく人は定期的に靴を取り替えること</w:t>
      </w:r>
    </w:p>
    <w:p w14:paraId="2D9527B0" w14:textId="06012D19" w:rsidR="000F7745" w:rsidRDefault="000F7745" w:rsidP="00973D33">
      <w:pPr>
        <w:pStyle w:val="a3"/>
        <w:numPr>
          <w:ilvl w:val="0"/>
          <w:numId w:val="3"/>
        </w:numPr>
        <w:spacing w:line="360" w:lineRule="auto"/>
        <w:ind w:firstLineChars="0"/>
        <w:rPr>
          <w:rFonts w:ascii="仿宋" w:eastAsia="仿宋" w:hAnsi="仿宋"/>
          <w:sz w:val="24"/>
          <w:szCs w:val="28"/>
        </w:rPr>
      </w:pPr>
      <w:r w:rsidRPr="000F7745">
        <w:rPr>
          <w:rFonts w:ascii="仿宋" w:eastAsia="仿宋" w:hAnsi="仿宋" w:hint="eastAsia"/>
          <w:sz w:val="24"/>
          <w:szCs w:val="28"/>
        </w:rPr>
        <w:t>足の爪を平らに切り、足の爪の側面を鈍らせ、足が擦れるのを防ぎます</w:t>
      </w:r>
    </w:p>
    <w:p w14:paraId="762BC0FD" w14:textId="1DA8662F" w:rsidR="000F7745" w:rsidRDefault="000F7745" w:rsidP="00973D33">
      <w:pPr>
        <w:pStyle w:val="a3"/>
        <w:numPr>
          <w:ilvl w:val="0"/>
          <w:numId w:val="3"/>
        </w:numPr>
        <w:spacing w:line="360" w:lineRule="auto"/>
        <w:ind w:firstLineChars="0"/>
        <w:rPr>
          <w:rFonts w:ascii="仿宋" w:eastAsia="仿宋" w:hAnsi="仿宋"/>
          <w:sz w:val="24"/>
          <w:szCs w:val="28"/>
        </w:rPr>
      </w:pPr>
      <w:r w:rsidRPr="000F7745">
        <w:rPr>
          <w:rFonts w:ascii="仿宋" w:eastAsia="仿宋" w:hAnsi="仿宋" w:hint="eastAsia"/>
          <w:sz w:val="24"/>
          <w:szCs w:val="28"/>
        </w:rPr>
        <w:t>下肢血管の狭窄や閉塞が生じた患者さんには、</w:t>
      </w:r>
      <w:r w:rsidRPr="000F7745">
        <w:rPr>
          <w:rFonts w:ascii="仿宋" w:eastAsia="仿宋" w:hAnsi="仿宋"/>
          <w:sz w:val="24"/>
          <w:szCs w:val="28"/>
        </w:rPr>
        <w:t>3ヶ月に一度の定期検診を勧めています</w:t>
      </w:r>
    </w:p>
    <w:p w14:paraId="40E79AD4" w14:textId="58C82E69" w:rsidR="00973D33" w:rsidRDefault="000F7745" w:rsidP="00973D33">
      <w:pPr>
        <w:pStyle w:val="a3"/>
        <w:numPr>
          <w:ilvl w:val="0"/>
          <w:numId w:val="1"/>
        </w:numPr>
        <w:spacing w:line="360" w:lineRule="auto"/>
        <w:ind w:firstLineChars="0"/>
        <w:rPr>
          <w:rFonts w:ascii="仿宋" w:eastAsia="仿宋" w:hAnsi="仿宋"/>
          <w:sz w:val="24"/>
          <w:szCs w:val="28"/>
        </w:rPr>
      </w:pPr>
      <w:r w:rsidRPr="000F7745">
        <w:rPr>
          <w:rFonts w:ascii="仿宋" w:eastAsia="仿宋" w:hAnsi="仿宋" w:hint="eastAsia"/>
          <w:sz w:val="24"/>
          <w:szCs w:val="28"/>
        </w:rPr>
        <w:t>糖尿病足を発症したら、どうしたらよいですか？</w:t>
      </w:r>
    </w:p>
    <w:p w14:paraId="7ACFF7FB" w14:textId="130E686D" w:rsidR="00B74983" w:rsidRDefault="000F7745" w:rsidP="000F7745">
      <w:pPr>
        <w:pStyle w:val="a3"/>
        <w:numPr>
          <w:ilvl w:val="0"/>
          <w:numId w:val="4"/>
        </w:numPr>
        <w:spacing w:line="360" w:lineRule="auto"/>
        <w:ind w:firstLineChars="0"/>
        <w:rPr>
          <w:rFonts w:ascii="仿宋" w:eastAsia="仿宋" w:hAnsi="仿宋"/>
          <w:sz w:val="24"/>
          <w:szCs w:val="28"/>
        </w:rPr>
      </w:pPr>
      <w:r w:rsidRPr="000F7745">
        <w:rPr>
          <w:rFonts w:ascii="仿宋" w:eastAsia="仿宋" w:hAnsi="仿宋" w:hint="eastAsia"/>
          <w:sz w:val="24"/>
          <w:szCs w:val="28"/>
        </w:rPr>
        <w:t>速やかに病院に行き、傷口を交換し、ドレッシングを清潔に保つ</w:t>
      </w:r>
    </w:p>
    <w:p w14:paraId="2AC8C949" w14:textId="4126F350" w:rsidR="000F7745" w:rsidRPr="000F7745" w:rsidRDefault="000F7745" w:rsidP="000F7745">
      <w:pPr>
        <w:pStyle w:val="a3"/>
        <w:numPr>
          <w:ilvl w:val="0"/>
          <w:numId w:val="4"/>
        </w:numPr>
        <w:spacing w:line="360" w:lineRule="auto"/>
        <w:ind w:firstLineChars="0"/>
        <w:rPr>
          <w:rFonts w:ascii="仿宋" w:eastAsia="仿宋" w:hAnsi="仿宋" w:hint="eastAsia"/>
          <w:sz w:val="24"/>
          <w:szCs w:val="28"/>
        </w:rPr>
      </w:pPr>
      <w:r w:rsidRPr="000F7745">
        <w:rPr>
          <w:rFonts w:ascii="仿宋" w:eastAsia="仿宋" w:hAnsi="仿宋" w:hint="eastAsia"/>
          <w:sz w:val="24"/>
          <w:szCs w:val="28"/>
        </w:rPr>
        <w:t>フルコンタクト膏薬のサポートシューズや圧力低減シューズなど、傷口を圧迫しないための工夫をすることができる</w:t>
      </w:r>
    </w:p>
    <w:sectPr w:rsidR="000F7745" w:rsidRPr="000F774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F4DE2"/>
    <w:multiLevelType w:val="hybridMultilevel"/>
    <w:tmpl w:val="3264856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9867041"/>
    <w:multiLevelType w:val="hybridMultilevel"/>
    <w:tmpl w:val="12F4A30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63E3426"/>
    <w:multiLevelType w:val="hybridMultilevel"/>
    <w:tmpl w:val="874E35B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61D74C45"/>
    <w:multiLevelType w:val="hybridMultilevel"/>
    <w:tmpl w:val="807A260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16cid:durableId="1598710786">
    <w:abstractNumId w:val="1"/>
  </w:num>
  <w:num w:numId="2" w16cid:durableId="2131586759">
    <w:abstractNumId w:val="3"/>
  </w:num>
  <w:num w:numId="3" w16cid:durableId="392461773">
    <w:abstractNumId w:val="2"/>
  </w:num>
  <w:num w:numId="4" w16cid:durableId="17796422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D33"/>
    <w:rsid w:val="000F7745"/>
    <w:rsid w:val="00973D33"/>
    <w:rsid w:val="00B749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949BA"/>
  <w15:chartTrackingRefBased/>
  <w15:docId w15:val="{85550E51-5506-47EC-935D-E3B5579EA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3D3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73D3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126</Words>
  <Characters>719</Characters>
  <Application>Microsoft Office Word</Application>
  <DocSecurity>0</DocSecurity>
  <Lines>5</Lines>
  <Paragraphs>1</Paragraphs>
  <ScaleCrop>false</ScaleCrop>
  <Company/>
  <LinksUpToDate>false</LinksUpToDate>
  <CharactersWithSpaces>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严 钦耀</dc:creator>
  <cp:keywords/>
  <dc:description/>
  <cp:lastModifiedBy>严 钦耀</cp:lastModifiedBy>
  <cp:revision>1</cp:revision>
  <dcterms:created xsi:type="dcterms:W3CDTF">2023-02-06T05:51:00Z</dcterms:created>
  <dcterms:modified xsi:type="dcterms:W3CDTF">2023-02-06T06:06:00Z</dcterms:modified>
</cp:coreProperties>
</file>