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ffiliate-program--bootstrap"/>
    <w:p>
      <w:pPr>
        <w:pStyle w:val="Heading1"/>
      </w:pPr>
      <w:r>
        <w:t xml:space="preserve">Affiliate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launching, overhauling, or operating an affiliate marketing program — network-based (CJ, Impact, Rakuten, Awin, ShareASale), in-house, or creator-commerce (ShopMy, LTK).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Affiliate marketers, partnerships leaders, performance-marketing leads at DTC / ecommerce / subscription brands. Programs span 12-24 weeks for structured launch or ongoing optimization.</w:t>
      </w:r>
    </w:p>
    <w:bookmarkEnd w:id="9"/>
    <w:bookmarkStart w:id="18" w:name="opinionated-defaults"/>
    <w:p>
      <w:pPr>
        <w:pStyle w:val="Heading2"/>
      </w:pPr>
      <w:r>
        <w:t xml:space="preserve">Opinionated defaults</w:t>
      </w:r>
    </w:p>
    <w:bookmarkStart w:id="10" w:name="network-vs-in-house-vs-hybrid"/>
    <w:p>
      <w:pPr>
        <w:pStyle w:val="Heading3"/>
      </w:pPr>
      <w:r>
        <w:t xml:space="preserve">Network vs. in-house vs. hybrid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(CJ / Impact / Rakuten / Awin / ShareASale / Pepperjam):</w:t>
      </w:r>
      <w:r>
        <w:t xml:space="preserve"> </w:t>
      </w:r>
      <w:r>
        <w:t xml:space="preserve">faster to launch, built-in affiliate base, more overhead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In-house:</w:t>
      </w:r>
      <w:r>
        <w:t xml:space="preserve"> </w:t>
      </w:r>
      <w:r>
        <w:t xml:space="preserve">higher margin, more control, requires tech infrastructure (Refersion, Tapfiliate, LeadDyno, custom)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creator / content affiliates in-house; mass / coupon on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recommendation:</w:t>
      </w:r>
      <w:r>
        <w:t xml:space="preserve"> </w:t>
      </w:r>
      <w:r>
        <w:t xml:space="preserve">start on network, move to in-house at $1M+ annual affiliate revenue</w:t>
      </w:r>
    </w:p>
    <w:bookmarkEnd w:id="10"/>
    <w:bookmarkStart w:id="11" w:name="affiliate-types-distinct-strategies"/>
    <w:p>
      <w:pPr>
        <w:pStyle w:val="Heading3"/>
      </w:pPr>
      <w:r>
        <w:t xml:space="preserve">Affiliate types (distinct strategies)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affiliates</w:t>
      </w:r>
      <w:r>
        <w:t xml:space="preserve"> </w:t>
      </w:r>
      <w:r>
        <w:t xml:space="preserve">(NYT Wirecutter, Business Insider Reviews, review sites): highest value; long-form content; 3-12 month recruitment cycles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Creator affiliates</w:t>
      </w:r>
      <w:r>
        <w:t xml:space="preserve"> </w:t>
      </w:r>
      <w:r>
        <w:t xml:space="preserve">(Instagram / TikTok / YouTube creators): content + audience; overlap with influencer program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Coupon affiliates</w:t>
      </w:r>
      <w:r>
        <w:t xml:space="preserve"> </w:t>
      </w:r>
      <w:r>
        <w:t xml:space="preserve">(RetailMeNot, Honey, Capital One Shopping): last-click grabbers; low-intent; limit commission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Cashback sites</w:t>
      </w:r>
      <w:r>
        <w:t xml:space="preserve"> </w:t>
      </w:r>
      <w:r>
        <w:t xml:space="preserve">(Rakuten, Ebates): last-click; fraud risk; consider exclusion or capped commission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Loyalty apps</w:t>
      </w:r>
      <w:r>
        <w:t xml:space="preserve"> </w:t>
      </w:r>
      <w:r>
        <w:t xml:space="preserve">(Ibotta, Fetch): last-click coupon-adjacent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affiliates / media buyers</w:t>
      </w:r>
      <w:r>
        <w:t xml:space="preserve"> </w:t>
      </w:r>
      <w:r>
        <w:t xml:space="preserve">(newsletter monetization, display partners)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/ customer referral</w:t>
      </w:r>
      <w:r>
        <w:t xml:space="preserve"> </w:t>
      </w:r>
      <w:r>
        <w:t xml:space="preserve">(often bundled with loyalty, separate from affiliate)</w:t>
      </w:r>
    </w:p>
    <w:bookmarkEnd w:id="11"/>
    <w:bookmarkStart w:id="12" w:name="commission-structure"/>
    <w:p>
      <w:pPr>
        <w:pStyle w:val="Heading3"/>
      </w:pPr>
      <w:r>
        <w:t xml:space="preserve">Commission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Ecom: 5-15% typical for non-coupon affiliates; 1-5% for coupon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SaaS: 20-30% first-year revenue; often recurring for 12-24 months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Tiered commission:</w:t>
      </w:r>
      <w:r>
        <w:t xml:space="preserve"> </w:t>
      </w:r>
      <w:r>
        <w:t xml:space="preserve">higher rates for top-performing affiliates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Exclusive codes:</w:t>
      </w:r>
      <w:r>
        <w:t xml:space="preserve"> </w:t>
      </w:r>
      <w:r>
        <w:t xml:space="preserve">for top affiliates (offer unique % discount with dedicated tracking)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bonuses:</w:t>
      </w:r>
      <w:r>
        <w:t xml:space="preserve"> </w:t>
      </w:r>
      <w:r>
        <w:t xml:space="preserve">monthly bonuses for exceeding thresholds</w:t>
      </w:r>
    </w:p>
    <w:bookmarkEnd w:id="12"/>
    <w:bookmarkStart w:id="13" w:name="cookie--attribution-window"/>
    <w:p>
      <w:pPr>
        <w:pStyle w:val="Heading3"/>
      </w:pPr>
      <w:r>
        <w:t xml:space="preserve">Cookie / attribution window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7-30 days typical for ecom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60-90 days for SaaS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Last-click within window:</w:t>
      </w:r>
      <w:r>
        <w:t xml:space="preserve"> </w:t>
      </w:r>
      <w:r>
        <w:t xml:space="preserve">standard industry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Cross-device tracking</w:t>
      </w:r>
      <w:r>
        <w:t xml:space="preserve"> </w:t>
      </w:r>
      <w:r>
        <w:t xml:space="preserve">increasingly important (Impact, Everflow, AvantLink specialize)</w:t>
      </w:r>
    </w:p>
    <w:bookmarkEnd w:id="13"/>
    <w:bookmarkStart w:id="14" w:name="attribution-conflicts"/>
    <w:p>
      <w:pPr>
        <w:pStyle w:val="Heading3"/>
      </w:pPr>
      <w:r>
        <w:t xml:space="preserve">Attribution conflicts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Coupon affiliates vs. paid / creator:</w:t>
      </w:r>
      <w:r>
        <w:t xml:space="preserve"> </w:t>
      </w:r>
      <w:r>
        <w:t xml:space="preserve">coupon affiliate gets last-click credit on someone who was originally driven by creator or paid ad — controversial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De-duplication logic:</w:t>
      </w:r>
      <w:r>
        <w:t xml:space="preserve"> </w:t>
      </w:r>
      <w:r>
        <w:t xml:space="preserve">preferred-channel priority rules; cookie-last-seen vs. cookie-first-seen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Non-commissioning on branded search:</w:t>
      </w:r>
      <w:r>
        <w:t xml:space="preserve"> </w:t>
      </w:r>
      <w:r>
        <w:t xml:space="preserve">affiliates bidding on brand terms is cannibalistic; ban in terms</w:t>
      </w:r>
    </w:p>
    <w:bookmarkEnd w:id="14"/>
    <w:bookmarkStart w:id="15" w:name="fraud-prevention"/>
    <w:p>
      <w:pPr>
        <w:pStyle w:val="Heading3"/>
      </w:pPr>
      <w:r>
        <w:t xml:space="preserve">Fraud prevention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+ device fingerprinting</w:t>
      </w:r>
      <w:r>
        <w:t xml:space="preserve"> </w:t>
      </w:r>
      <w:r>
        <w:t xml:space="preserve">— multiple orders from same IP/device across different affiliates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Order-pattern analysis</w:t>
      </w:r>
      <w:r>
        <w:t xml:space="preserve"> </w:t>
      </w:r>
      <w:r>
        <w:t xml:space="preserve">— unusual velocity, geographic clustering, payment-method concentration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Cookie-stuffing detection</w:t>
      </w:r>
      <w:r>
        <w:t xml:space="preserve"> </w:t>
      </w:r>
      <w:r>
        <w:t xml:space="preserve">— invalid cookies, suspicious referrer strings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Void fraudulent orders</w:t>
      </w:r>
      <w:r>
        <w:t xml:space="preserve"> </w:t>
      </w:r>
      <w:r>
        <w:t xml:space="preserve">— chargeback affiliate; terminate if pattern continues</w:t>
      </w:r>
    </w:p>
    <w:bookmarkEnd w:id="15"/>
    <w:bookmarkStart w:id="16" w:name="program-launch"/>
    <w:p>
      <w:pPr>
        <w:pStyle w:val="Heading3"/>
      </w:pPr>
      <w:r>
        <w:t xml:space="preserve">Program launch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with content + creator affiliates</w:t>
      </w:r>
      <w:r>
        <w:t xml:space="preserve"> </w:t>
      </w:r>
      <w:r>
        <w:t xml:space="preserve">— cleaner attribution, brand-safe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coupon network later</w:t>
      </w:r>
      <w:r>
        <w:t xml:space="preserve"> </w:t>
      </w:r>
      <w:r>
        <w:t xml:space="preserve">(or never) — they last-click-grab but can add margin-free revenue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Recruit top-20 affiliates at launch</w:t>
      </w:r>
      <w:r>
        <w:t xml:space="preserve"> </w:t>
      </w:r>
      <w:r>
        <w:t xml:space="preserve">— personally onboard; they set the tone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Commission ladder published</w:t>
      </w:r>
      <w:r>
        <w:t xml:space="preserve"> </w:t>
      </w:r>
      <w:r>
        <w:t xml:space="preserve">— transparency + motivation</w:t>
      </w:r>
    </w:p>
    <w:bookmarkEnd w:id="16"/>
    <w:bookmarkStart w:id="17" w:name="creator-commerce-shopmy-ltk-etc"/>
    <w:p>
      <w:pPr>
        <w:pStyle w:val="Heading3"/>
      </w:pPr>
      <w:r>
        <w:t xml:space="preserve">Creator commerce (ShopMy, LTK,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Adjacent to influencer program</w:t>
      </w:r>
      <w:r>
        <w:t xml:space="preserve"> </w:t>
      </w:r>
      <w:r>
        <w:t xml:space="preserve">— often merged in DTC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Creator-owned audience + shoppable content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Commission 10-20% typical; sometimes higher for exclusives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Different attribution model</w:t>
      </w:r>
      <w:r>
        <w:t xml:space="preserve"> </w:t>
      </w:r>
      <w:r>
        <w:t xml:space="preserve">— creator-code-based rather than cookie-based</w:t>
      </w:r>
    </w:p>
    <w:bookmarkEnd w:id="17"/>
    <w:bookmarkEnd w:id="18"/>
    <w:bookmarkStart w:id="19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affiliate state</w:t>
      </w:r>
      <w:r>
        <w:t xml:space="preserve"> </w:t>
      </w:r>
      <w:r>
        <w:t xml:space="preserve">— program exists? Network? In-house?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Revenue attribution today</w:t>
      </w:r>
      <w:r>
        <w:t xml:space="preserve"> </w:t>
      </w:r>
      <w:r>
        <w:t xml:space="preserve">— affiliate share of revenue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Cookie / attribution window</w:t>
      </w:r>
      <w:r>
        <w:t xml:space="preserve"> </w:t>
      </w:r>
      <w:r>
        <w:t xml:space="preserve">in use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De-duplication logic</w:t>
      </w:r>
      <w:r>
        <w:t xml:space="preserve"> </w:t>
      </w:r>
      <w:r>
        <w:t xml:space="preserve">— what happens when affiliate + paid ad both touch?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Fraud detection capability</w:t>
      </w:r>
      <w:r>
        <w:t xml:space="preserve"> </w:t>
      </w:r>
      <w:r>
        <w:t xml:space="preserve">— manual review? Tool?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Commission structure</w:t>
      </w:r>
      <w:r>
        <w:t xml:space="preserve"> </w:t>
      </w:r>
      <w:r>
        <w:t xml:space="preserve">— flat or tiered?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MAP policy</w:t>
      </w:r>
      <w:r>
        <w:t xml:space="preserve"> </w:t>
      </w:r>
      <w:r>
        <w:t xml:space="preserve">— enforceable on affiliate sites?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Top existing affiliates</w:t>
      </w:r>
      <w:r>
        <w:t xml:space="preserve"> </w:t>
      </w:r>
      <w:r>
        <w:t xml:space="preserve">— who are they, what channels, what performance?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 affiliate relationships</w:t>
      </w:r>
      <w:r>
        <w:t xml:space="preserve"> </w:t>
      </w:r>
      <w:r>
        <w:t xml:space="preserve">— Wirecutter / NYT / review sites?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Creator commerce overlap</w:t>
      </w:r>
      <w:r>
        <w:t xml:space="preserve"> </w:t>
      </w:r>
      <w:r>
        <w:t xml:space="preserve">— ShopMy / LTK program exists?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 contracts (if applicable)</w:t>
      </w:r>
      <w:r>
        <w:t xml:space="preserve"> </w:t>
      </w:r>
      <w:r>
        <w:t xml:space="preserve">— terms, exclusivity, override rates?</w:t>
      </w:r>
    </w:p>
    <w:bookmarkEnd w:id="19"/>
    <w:bookmarkStart w:id="20" w:name="Xccdc14b2957390965340e40033adad26b755509"/>
    <w:p>
      <w:pPr>
        <w:pStyle w:val="Heading2"/>
      </w:pPr>
      <w:r>
        <w:t xml:space="preserve">Step 2 — Milestone template (16-week program)</w:t>
      </w:r>
    </w:p>
    <w:p>
      <w:pPr>
        <w:pStyle w:val="SourceCode"/>
      </w:pPr>
      <w:r>
        <w:rPr>
          <w:rStyle w:val="FunctionTok"/>
        </w:rPr>
        <w:t xml:space="preserve">### M1 — Program Design + Infrastructure (week 1-4)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affiliate strategy, network decision, commission structure, fraud logic, T&amp;C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legal-reviewed T</w:t>
      </w:r>
      <w:r>
        <w:rPr>
          <w:rStyle w:val="DecValTok"/>
        </w:rPr>
        <w:t xml:space="preserve">&amp;C;</w:t>
      </w:r>
      <w:r>
        <w:rPr>
          <w:rStyle w:val="NormalTok"/>
        </w:rPr>
        <w:t xml:space="preserve"> attribution logic tested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M2 — Launch Infrastructure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network contracts signed OR in-house tool deployed; tracking integrated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orders tracked correctly end-to-end; commissions calculated correctly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M3 — Affiliate Recruitment Wave 1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top-50 affiliate outreach; content + creator focus; contracts signed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20+ active affiliates driving traffic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Coupon + Scale Affiliates (week 10-12)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coupon network activation (if included); scaled affiliate base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producing meaningful revenue; fraud detection operational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  <w:r>
        <w:br/>
      </w:r>
      <w:r>
        <w:br/>
      </w:r>
      <w:r>
        <w:rPr>
          <w:rStyle w:val="FunctionTok"/>
        </w:rPr>
        <w:t xml:space="preserve">### M5 — Optimization + Reporting (week 12-15)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performance dashboard; affiliate-by-affiliate management cadence; tier movements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top-affiliate-driven revenue concentrated but diverse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15</w:t>
      </w:r>
      <w:r>
        <w:br/>
      </w:r>
      <w:r>
        <w:br/>
      </w:r>
      <w:r>
        <w:rPr>
          <w:rStyle w:val="FunctionTok"/>
        </w:rPr>
        <w:t xml:space="preserve">### M6 — Ongoing Program (week 15+)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monthly review cadence; quarterly commission + program review; ongoing recruitment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self-operates; performance sustained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16+</w:t>
      </w:r>
    </w:p>
    <w:bookmarkEnd w:id="20"/>
    <w:bookmarkStart w:id="21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Affiliate is partnership, not channel.</w:t>
      </w:r>
    </w:p>
    <w:p>
      <w:pPr>
        <w:pStyle w:val="BlockText"/>
      </w:pPr>
      <w:r>
        <w:t xml:space="preserve">Treating affiliate as "another ad channel" produces coupon-dominated programs with poor margins. Treating affiliate as partnership produces content-driven programs with high margins, brand alignment, and compound value.</w:t>
      </w:r>
    </w:p>
    <w:p>
      <w:pPr>
        <w:pStyle w:val="BlockText"/>
      </w:pPr>
      <w:r>
        <w:t xml:space="preserve">The 80/20 of well-run programs: 20% of affiliates produce 80% of revenue. Those top affiliates are managed like business partners — personal relationships, exclusive offers, co-created content, early access. The bottom 80% are self-service.</w:t>
      </w:r>
    </w:p>
    <w:p>
      <w:pPr>
        <w:pStyle w:val="BlockText"/>
      </w:pPr>
      <w:r>
        <w:t xml:space="preserve">Programs that treat all affiliates the same (flat commission, no relationship management, no content support) optimize for coupon-site last-click grabbers and leave the content / creator upside on the table.</w:t>
      </w:r>
    </w:p>
    <w:bookmarkEnd w:id="21"/>
    <w:bookmarkStart w:id="22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Tracking integrity:</w:t>
      </w:r>
      <w:r>
        <w:t xml:space="preserve"> </w:t>
      </w:r>
      <w:r>
        <w:t xml:space="preserve">test orders trace end-to-end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Fraud detection operational:</w:t>
      </w:r>
      <w:r>
        <w:t xml:space="preserve"> </w:t>
      </w:r>
      <w:r>
        <w:t xml:space="preserve">detection rules firing on suspicious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Commission calculation accurate:</w:t>
      </w:r>
      <w:r>
        <w:t xml:space="preserve"> </w:t>
      </w:r>
      <w:r>
        <w:t xml:space="preserve">no systematic errors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Affiliate segmentation:</w:t>
      </w:r>
      <w:r>
        <w:t xml:space="preserve"> </w:t>
      </w:r>
      <w:r>
        <w:t xml:space="preserve">content / creator / coupon / cashback tracked separately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De-duplication working:</w:t>
      </w:r>
      <w:r>
        <w:t xml:space="preserve"> </w:t>
      </w:r>
      <w:r>
        <w:t xml:space="preserve">cross-channel attribution conflicts resolved per policy</w:t>
      </w:r>
    </w:p>
    <w:bookmarkEnd w:id="22"/>
    <w:bookmarkStart w:id="23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let affiliates bid on brand terms</w:t>
      </w:r>
      <w:r>
        <w:t xml:space="preserve"> </w:t>
      </w:r>
      <w:r>
        <w:t xml:space="preserve">— cannibalistic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pay for fraud</w:t>
      </w:r>
      <w:r>
        <w:t xml:space="preserve"> </w:t>
      </w:r>
      <w:r>
        <w:t xml:space="preserve">— void + chargeback + terminate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treat all affiliates same</w:t>
      </w:r>
      <w:r>
        <w:t xml:space="preserve"> </w:t>
      </w:r>
      <w:r>
        <w:t xml:space="preserve">— segment, manage top-20 personally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skip MAP enforcement</w:t>
      </w:r>
      <w:r>
        <w:t xml:space="preserve"> </w:t>
      </w:r>
      <w:r>
        <w:t xml:space="preserve">on affiliate sites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publish commission ladder</w:t>
      </w:r>
      <w:r>
        <w:t xml:space="preserve"> </w:t>
      </w:r>
      <w:r>
        <w:t xml:space="preserve">— transparency motivates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document de-duplication rules</w:t>
      </w:r>
      <w:r>
        <w:t xml:space="preserve"> </w:t>
      </w:r>
      <w:r>
        <w:t xml:space="preserve">— affiliates will challenge; be clear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review top-20 affiliates monthly</w:t>
      </w:r>
      <w:r>
        <w:t xml:space="preserve"> </w:t>
      </w:r>
      <w:r>
        <w:t xml:space="preserve">— relationships compound</w:t>
      </w:r>
    </w:p>
    <w:bookmarkEnd w:id="23"/>
    <w:bookmarkStart w:id="24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attribution methodology (affiliate fits multi-touch model)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partnership-management frameworks</w:t>
      </w:r>
    </w:p>
    <w:bookmarkEnd w:id="24"/>
    <w:bookmarkStart w:id="25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"Launch affiliate program on Impact for $25M DTC brand — network-based; target 10% of revenue within 12 months"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"Migrate from CJ to in-house (Refersion) for $50M brand — 16-week migration without revenue disruption"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"Add content affiliate strategy — recruit Wirecutter, Business Insider Reviews, top review sites"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"Creator-commerce program launch via ShopMy for fashion DTC — 100 creator partnerships in 90 days"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"Fraud investigation + remediation — coupon affiliate showing anomalous velocity; audit + terminate if fraud"</w:t>
      </w:r>
    </w:p>
    <w:bookmarkEnd w:id="25"/>
    <w:bookmarkStart w:id="26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~/.claude/templates/growth-ecommerce/affiliate/resumption.md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