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89b6c9a1faa9be03b9abe707e5e1c2aa3ef6ed3"/>
    <w:p>
      <w:pPr>
        <w:pStyle w:val="Heading1"/>
      </w:pPr>
      <w:r>
        <w:t xml:space="preserve">Affiliate Program — Deep Research Template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~/.claude/templates/deep-research-competitive-landscape.md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deep-research-technical-reference.md</w:t>
      </w:r>
    </w:p>
    <w:p>
      <w:r>
        <w:pict>
          <v:rect style="width:0;height:1.5pt" o:hralign="center" o:hrstd="t" o:hr="t"/>
        </w:pict>
      </w:r>
    </w:p>
    <w:bookmarkStart w:id="9" w:name="use-cases"/>
    <w:p>
      <w:pPr>
        <w:pStyle w:val="Heading2"/>
      </w:pPr>
      <w:r>
        <w:t xml:space="preserve">Use cases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Network evaluation</w:t>
      </w:r>
      <w:r>
        <w:t xml:space="preserve"> </w:t>
      </w:r>
      <w:r>
        <w:t xml:space="preserve">— CJ / Impact / Rakuten / Awin / ShareASale / Pepperjam comparison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In-house tool evaluation</w:t>
      </w:r>
      <w:r>
        <w:t xml:space="preserve"> </w:t>
      </w:r>
      <w:r>
        <w:t xml:space="preserve">— Refersion / Tapfiliate / LeadDyno / Partnerize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Creator-commerce platform evaluation</w:t>
      </w:r>
      <w:r>
        <w:t xml:space="preserve"> </w:t>
      </w:r>
      <w:r>
        <w:t xml:space="preserve">— ShopMy / LTK / MagicLinks / Howl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 affiliate research</w:t>
      </w:r>
      <w:r>
        <w:t xml:space="preserve"> </w:t>
      </w:r>
      <w:r>
        <w:t xml:space="preserve">— Wirecutter / Business Insider / category review sites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Commission structure research</w:t>
      </w:r>
      <w:r>
        <w:t xml:space="preserve"> </w:t>
      </w:r>
      <w:r>
        <w:t xml:space="preserve">— benchmarks by category + affiliate type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Fraud-detection tooling</w:t>
      </w:r>
      <w:r>
        <w:t xml:space="preserve"> </w:t>
      </w:r>
      <w:r>
        <w:t xml:space="preserve">— platforms + methodologies</w:t>
      </w:r>
    </w:p>
    <w:bookmarkEnd w:id="9"/>
    <w:bookmarkStart w:id="10" w:name="opinionated-source-priorities"/>
    <w:p>
      <w:pPr>
        <w:pStyle w:val="Heading2"/>
      </w:pPr>
      <w:r>
        <w:t xml:space="preserve">Opinionated source priorities</w:t>
      </w:r>
    </w:p>
    <w:p>
      <w:pPr>
        <w:pStyle w:val="FirstParagraph"/>
      </w:pPr>
      <w:r>
        <w:rPr>
          <w:b/>
          <w:bCs/>
        </w:rPr>
        <w:t xml:space="preserve">Prioritize: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Network public case studies</w:t>
      </w:r>
      <w:r>
        <w:t xml:space="preserve"> </w:t>
      </w:r>
      <w:r>
        <w:t xml:space="preserve">— CJ, Impact, Rakuten case studies (read critically)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Affiliate industry publications</w:t>
      </w:r>
      <w:r>
        <w:t xml:space="preserve"> </w:t>
      </w:r>
      <w:r>
        <w:t xml:space="preserve">— Affiliate Summit, Partnership Leaders, PI (Performance Innovate)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Operator voice on LinkedIn</w:t>
      </w:r>
      <w:r>
        <w:t xml:space="preserve"> </w:t>
      </w:r>
      <w:r>
        <w:t xml:space="preserve">— affiliate managers sharing real numbers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Attribution research</w:t>
      </w:r>
      <w:r>
        <w:t xml:space="preserve"> </w:t>
      </w:r>
      <w:r>
        <w:t xml:space="preserve">— Haus, Measured, Rockerbox on attribution complications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Financial disclosures</w:t>
      </w:r>
      <w:r>
        <w:t xml:space="preserve"> </w:t>
      </w:r>
      <w:r>
        <w:t xml:space="preserve">— public affiliate networks (Rakuten, CJ parent) publish segment data</w:t>
      </w:r>
    </w:p>
    <w:p>
      <w:pPr>
        <w:pStyle w:val="FirstParagraph"/>
      </w:pPr>
      <w:r>
        <w:rPr>
          <w:b/>
          <w:bCs/>
        </w:rPr>
        <w:t xml:space="preserve">De-prioritize:</w:t>
      </w:r>
    </w:p>
    <w:p>
      <w:pPr>
        <w:pStyle w:val="Compact"/>
        <w:numPr>
          <w:ilvl w:val="0"/>
          <w:numId w:val="1003"/>
        </w:numPr>
      </w:pPr>
      <w:r>
        <w:t xml:space="preserve">Network sales content</w:t>
      </w:r>
    </w:p>
    <w:p>
      <w:pPr>
        <w:pStyle w:val="Compact"/>
        <w:numPr>
          <w:ilvl w:val="0"/>
          <w:numId w:val="1003"/>
        </w:numPr>
      </w:pPr>
      <w:r>
        <w:t xml:space="preserve">Generic "top 10 affiliate marketing tips"</w:t>
      </w:r>
    </w:p>
    <w:p>
      <w:pPr>
        <w:pStyle w:val="Compact"/>
        <w:numPr>
          <w:ilvl w:val="0"/>
          <w:numId w:val="1003"/>
        </w:numPr>
      </w:pPr>
      <w:r>
        <w:t xml:space="preserve">Agency-published case studies without verifiable results</w:t>
      </w:r>
    </w:p>
    <w:bookmarkEnd w:id="10"/>
    <w:bookmarkStart w:id="16" w:name="question-set-specializations"/>
    <w:p>
      <w:pPr>
        <w:pStyle w:val="Heading2"/>
      </w:pPr>
      <w:r>
        <w:t xml:space="preserve">Question-set specializations</w:t>
      </w:r>
    </w:p>
    <w:bookmarkStart w:id="11" w:name="for-network-evaluation"/>
    <w:p>
      <w:pPr>
        <w:pStyle w:val="Heading3"/>
      </w:pPr>
      <w:r>
        <w:t xml:space="preserve">For network evaluation:</w:t>
      </w:r>
    </w:p>
    <w:p>
      <w:pPr>
        <w:pStyle w:val="Compact"/>
        <w:numPr>
          <w:ilvl w:val="0"/>
          <w:numId w:val="1004"/>
        </w:numPr>
      </w:pPr>
      <w:r>
        <w:t xml:space="preserve">Affiliate base size + category fit</w:t>
      </w:r>
    </w:p>
    <w:p>
      <w:pPr>
        <w:pStyle w:val="Compact"/>
        <w:numPr>
          <w:ilvl w:val="0"/>
          <w:numId w:val="1004"/>
        </w:numPr>
      </w:pPr>
      <w:r>
        <w:t xml:space="preserve">Fraud detection capability</w:t>
      </w:r>
    </w:p>
    <w:p>
      <w:pPr>
        <w:pStyle w:val="Compact"/>
        <w:numPr>
          <w:ilvl w:val="0"/>
          <w:numId w:val="1004"/>
        </w:numPr>
      </w:pPr>
      <w:r>
        <w:t xml:space="preserve">Tracking technology (cross-device, first-party cookies, server-side)</w:t>
      </w:r>
    </w:p>
    <w:p>
      <w:pPr>
        <w:pStyle w:val="Compact"/>
        <w:numPr>
          <w:ilvl w:val="0"/>
          <w:numId w:val="1004"/>
        </w:numPr>
      </w:pPr>
      <w:r>
        <w:t xml:space="preserve">Pricing — override %, platform fees, minimums</w:t>
      </w:r>
    </w:p>
    <w:p>
      <w:pPr>
        <w:pStyle w:val="Compact"/>
        <w:numPr>
          <w:ilvl w:val="0"/>
          <w:numId w:val="1004"/>
        </w:numPr>
      </w:pPr>
      <w:r>
        <w:t xml:space="preserve">Reporting + dashboard depth</w:t>
      </w:r>
    </w:p>
    <w:p>
      <w:pPr>
        <w:pStyle w:val="Compact"/>
        <w:numPr>
          <w:ilvl w:val="0"/>
          <w:numId w:val="1004"/>
        </w:numPr>
      </w:pPr>
      <w:r>
        <w:t xml:space="preserve">Customer support quality</w:t>
      </w:r>
    </w:p>
    <w:p>
      <w:pPr>
        <w:pStyle w:val="Compact"/>
        <w:numPr>
          <w:ilvl w:val="0"/>
          <w:numId w:val="1004"/>
        </w:numPr>
      </w:pPr>
      <w:r>
        <w:t xml:space="preserve">Scale ceiling + exit cost</w:t>
      </w:r>
    </w:p>
    <w:p>
      <w:pPr>
        <w:pStyle w:val="Compact"/>
        <w:numPr>
          <w:ilvl w:val="0"/>
          <w:numId w:val="1004"/>
        </w:numPr>
      </w:pPr>
      <w:r>
        <w:t xml:space="preserve">Integration with analytics / attribution</w:t>
      </w:r>
    </w:p>
    <w:bookmarkEnd w:id="11"/>
    <w:bookmarkStart w:id="12" w:name="for-in-house-tool-evaluation"/>
    <w:p>
      <w:pPr>
        <w:pStyle w:val="Heading3"/>
      </w:pPr>
      <w:r>
        <w:t xml:space="preserve">For in-house tool evaluation: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deep-research-technical-reference.md</w:t>
      </w:r>
      <w:r>
        <w:t xml:space="preserve"> </w:t>
      </w:r>
      <w:r>
        <w:t xml:space="preserve">specializations:</w:t>
      </w:r>
    </w:p>
    <w:p>
      <w:pPr>
        <w:pStyle w:val="Compact"/>
        <w:numPr>
          <w:ilvl w:val="0"/>
          <w:numId w:val="1005"/>
        </w:numPr>
      </w:pPr>
      <w:r>
        <w:t xml:space="preserve">Tracking tech (client-side / server-side / hybrid)</w:t>
      </w:r>
    </w:p>
    <w:p>
      <w:pPr>
        <w:pStyle w:val="Compact"/>
        <w:numPr>
          <w:ilvl w:val="0"/>
          <w:numId w:val="1005"/>
        </w:numPr>
      </w:pPr>
      <w:r>
        <w:t xml:space="preserve">Attribution logic customization</w:t>
      </w:r>
    </w:p>
    <w:p>
      <w:pPr>
        <w:pStyle w:val="Compact"/>
        <w:numPr>
          <w:ilvl w:val="0"/>
          <w:numId w:val="1005"/>
        </w:numPr>
      </w:pPr>
      <w:r>
        <w:t xml:space="preserve">Commission calculation flexibility</w:t>
      </w:r>
    </w:p>
    <w:p>
      <w:pPr>
        <w:pStyle w:val="Compact"/>
        <w:numPr>
          <w:ilvl w:val="0"/>
          <w:numId w:val="1005"/>
        </w:numPr>
      </w:pPr>
      <w:r>
        <w:t xml:space="preserve">Fraud detection</w:t>
      </w:r>
    </w:p>
    <w:p>
      <w:pPr>
        <w:pStyle w:val="Compact"/>
        <w:numPr>
          <w:ilvl w:val="0"/>
          <w:numId w:val="1005"/>
        </w:numPr>
      </w:pPr>
      <w:r>
        <w:t xml:space="preserve">Affiliate portal UX</w:t>
      </w:r>
    </w:p>
    <w:p>
      <w:pPr>
        <w:pStyle w:val="Compact"/>
        <w:numPr>
          <w:ilvl w:val="0"/>
          <w:numId w:val="1005"/>
        </w:numPr>
      </w:pPr>
      <w:r>
        <w:t xml:space="preserve">Payment automation</w:t>
      </w:r>
    </w:p>
    <w:p>
      <w:pPr>
        <w:pStyle w:val="Compact"/>
        <w:numPr>
          <w:ilvl w:val="0"/>
          <w:numId w:val="1005"/>
        </w:numPr>
      </w:pPr>
      <w:r>
        <w:t xml:space="preserve">Integration (Shopify, analytics, email)</w:t>
      </w:r>
    </w:p>
    <w:p>
      <w:pPr>
        <w:pStyle w:val="Compact"/>
        <w:numPr>
          <w:ilvl w:val="0"/>
          <w:numId w:val="1005"/>
        </w:numPr>
      </w:pPr>
      <w:r>
        <w:t xml:space="preserve">Scale + performance</w:t>
      </w:r>
    </w:p>
    <w:bookmarkEnd w:id="12"/>
    <w:bookmarkStart w:id="13" w:name="for-content-affiliate-research"/>
    <w:p>
      <w:pPr>
        <w:pStyle w:val="Heading3"/>
      </w:pPr>
      <w:r>
        <w:t xml:space="preserve">For content affiliate research:</w:t>
      </w:r>
    </w:p>
    <w:p>
      <w:pPr>
        <w:pStyle w:val="Compact"/>
        <w:numPr>
          <w:ilvl w:val="0"/>
          <w:numId w:val="1006"/>
        </w:numPr>
      </w:pPr>
      <w:r>
        <w:t xml:space="preserve">Top review sites for your category</w:t>
      </w:r>
    </w:p>
    <w:p>
      <w:pPr>
        <w:pStyle w:val="Compact"/>
        <w:numPr>
          <w:ilvl w:val="0"/>
          <w:numId w:val="1006"/>
        </w:numPr>
      </w:pPr>
      <w:r>
        <w:t xml:space="preserve">Editorial calendars + content cadence</w:t>
      </w:r>
    </w:p>
    <w:p>
      <w:pPr>
        <w:pStyle w:val="Compact"/>
        <w:numPr>
          <w:ilvl w:val="0"/>
          <w:numId w:val="1006"/>
        </w:numPr>
      </w:pPr>
      <w:r>
        <w:t xml:space="preserve">Monetization models (Amazon Associates vs. direct affiliate, sponsored vs. organic)</w:t>
      </w:r>
    </w:p>
    <w:p>
      <w:pPr>
        <w:pStyle w:val="Compact"/>
        <w:numPr>
          <w:ilvl w:val="0"/>
          <w:numId w:val="1006"/>
        </w:numPr>
      </w:pPr>
      <w:r>
        <w:t xml:space="preserve">Relationship-building process (cold outreach vs. agency vs. existing relationships)</w:t>
      </w:r>
    </w:p>
    <w:p>
      <w:pPr>
        <w:pStyle w:val="Compact"/>
        <w:numPr>
          <w:ilvl w:val="0"/>
          <w:numId w:val="1006"/>
        </w:numPr>
      </w:pPr>
      <w:r>
        <w:t xml:space="preserve">Typical commission + content-integration expectations</w:t>
      </w:r>
    </w:p>
    <w:p>
      <w:pPr>
        <w:pStyle w:val="Compact"/>
        <w:numPr>
          <w:ilvl w:val="0"/>
          <w:numId w:val="1006"/>
        </w:numPr>
      </w:pPr>
      <w:r>
        <w:t xml:space="preserve">Examples of successful brand-publisher partnerships</w:t>
      </w:r>
    </w:p>
    <w:bookmarkEnd w:id="13"/>
    <w:bookmarkStart w:id="14" w:name="for-commission-benchmarks"/>
    <w:p>
      <w:pPr>
        <w:pStyle w:val="Heading3"/>
      </w:pPr>
      <w:r>
        <w:t xml:space="preserve">For commission benchmarks:</w:t>
      </w:r>
    </w:p>
    <w:p>
      <w:pPr>
        <w:pStyle w:val="Compact"/>
        <w:numPr>
          <w:ilvl w:val="0"/>
          <w:numId w:val="1007"/>
        </w:numPr>
      </w:pPr>
      <w:r>
        <w:t xml:space="preserve">Category-level commission norms</w:t>
      </w:r>
    </w:p>
    <w:p>
      <w:pPr>
        <w:pStyle w:val="Compact"/>
        <w:numPr>
          <w:ilvl w:val="0"/>
          <w:numId w:val="1007"/>
        </w:numPr>
      </w:pPr>
      <w:r>
        <w:t xml:space="preserve">Tier structures at peer brands</w:t>
      </w:r>
    </w:p>
    <w:p>
      <w:pPr>
        <w:pStyle w:val="Compact"/>
        <w:numPr>
          <w:ilvl w:val="0"/>
          <w:numId w:val="1007"/>
        </w:numPr>
      </w:pPr>
      <w:r>
        <w:t xml:space="preserve">Exclusive-code commission uplift</w:t>
      </w:r>
    </w:p>
    <w:p>
      <w:pPr>
        <w:pStyle w:val="Compact"/>
        <w:numPr>
          <w:ilvl w:val="0"/>
          <w:numId w:val="1007"/>
        </w:numPr>
      </w:pPr>
      <w:r>
        <w:t xml:space="preserve">Performance bonus structures</w:t>
      </w:r>
    </w:p>
    <w:p>
      <w:pPr>
        <w:pStyle w:val="Compact"/>
        <w:numPr>
          <w:ilvl w:val="0"/>
          <w:numId w:val="1007"/>
        </w:numPr>
      </w:pPr>
      <w:r>
        <w:t xml:space="preserve">Coupon vs. content vs. creator commission gaps</w:t>
      </w:r>
    </w:p>
    <w:bookmarkEnd w:id="14"/>
    <w:bookmarkStart w:id="15" w:name="for-fraud-research"/>
    <w:p>
      <w:pPr>
        <w:pStyle w:val="Heading3"/>
      </w:pPr>
      <w:r>
        <w:t xml:space="preserve">For fraud research:</w:t>
      </w:r>
    </w:p>
    <w:p>
      <w:pPr>
        <w:pStyle w:val="Compact"/>
        <w:numPr>
          <w:ilvl w:val="0"/>
          <w:numId w:val="1008"/>
        </w:numPr>
      </w:pPr>
      <w:r>
        <w:t xml:space="preserve">Common fraud patterns (cookie stuffing, click fraud, return fraud)</w:t>
      </w:r>
    </w:p>
    <w:p>
      <w:pPr>
        <w:pStyle w:val="Compact"/>
        <w:numPr>
          <w:ilvl w:val="0"/>
          <w:numId w:val="1008"/>
        </w:numPr>
      </w:pPr>
      <w:r>
        <w:t xml:space="preserve">Detection methodologies</w:t>
      </w:r>
    </w:p>
    <w:p>
      <w:pPr>
        <w:pStyle w:val="Compact"/>
        <w:numPr>
          <w:ilvl w:val="0"/>
          <w:numId w:val="1008"/>
        </w:numPr>
      </w:pPr>
      <w:r>
        <w:t xml:space="preserve">Industry tools (TrackingDesk, Anura, FraudShield)</w:t>
      </w:r>
    </w:p>
    <w:p>
      <w:pPr>
        <w:pStyle w:val="Compact"/>
        <w:numPr>
          <w:ilvl w:val="0"/>
          <w:numId w:val="1008"/>
        </w:numPr>
      </w:pPr>
      <w:r>
        <w:t xml:space="preserve">Red flags in order patterns</w:t>
      </w:r>
    </w:p>
    <w:p>
      <w:pPr>
        <w:pStyle w:val="Compact"/>
        <w:numPr>
          <w:ilvl w:val="0"/>
          <w:numId w:val="1008"/>
        </w:numPr>
      </w:pPr>
      <w:r>
        <w:t xml:space="preserve">Remediation procedures</w:t>
      </w:r>
    </w:p>
    <w:bookmarkEnd w:id="15"/>
    <w:bookmarkEnd w:id="16"/>
    <w:bookmarkStart w:id="17" w:name="kb-integration"/>
    <w:p>
      <w:pPr>
        <w:pStyle w:val="Heading2"/>
      </w:pPr>
      <w:r>
        <w:t xml:space="preserve">KB integration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{{KNOWLEDGE_BASE_ROOT}}/mmm-and-response-curves/wiki/_index.md</w:t>
      </w:r>
      <w:r>
        <w:t xml:space="preserve"> </w:t>
      </w:r>
      <w:r>
        <w:t xml:space="preserve">— attribution methodology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{{KNOWLEDGE_BASE_ROOT}}/retail-sales-enablement/wiki/_index.md</w:t>
      </w:r>
      <w:r>
        <w:t xml:space="preserve"> </w:t>
      </w:r>
      <w:r>
        <w:t xml:space="preserve">— partnership patterns</w:t>
      </w:r>
    </w:p>
    <w:bookmarkEnd w:id="17"/>
    <w:bookmarkStart w:id="18" w:name="example-filled-in-briefs"/>
    <w:p>
      <w:pPr>
        <w:pStyle w:val="Heading2"/>
      </w:pPr>
      <w:r>
        <w:t xml:space="preserve">Example filled-in briefs</w:t>
      </w:r>
    </w:p>
    <w:p>
      <w:pPr>
        <w:pStyle w:val="Compact"/>
        <w:numPr>
          <w:ilvl w:val="0"/>
          <w:numId w:val="1010"/>
        </w:numPr>
      </w:pPr>
      <w:r>
        <w:t xml:space="preserve">"Evaluate CJ vs. Impact vs. Rakuten vs. in-house (Refersion) for $40M DTC brand launching affiliate — affiliate base, fraud, cost, scale path"</w:t>
      </w:r>
    </w:p>
    <w:p>
      <w:pPr>
        <w:pStyle w:val="Compact"/>
        <w:numPr>
          <w:ilvl w:val="0"/>
          <w:numId w:val="1010"/>
        </w:numPr>
      </w:pPr>
      <w:r>
        <w:t xml:space="preserve">"Research content-affiliate outreach strategy for DTC beauty — top 20 review sites, editorial calendars, typical commission, successful-partnership case studies"</w:t>
      </w:r>
    </w:p>
    <w:p>
      <w:pPr>
        <w:pStyle w:val="Compact"/>
        <w:numPr>
          <w:ilvl w:val="0"/>
          <w:numId w:val="1010"/>
        </w:numPr>
      </w:pPr>
      <w:r>
        <w:t xml:space="preserve">"Research creator-commerce platform evaluation — ShopMy vs. LTK vs. MagicLinks for fashion brand — creator quality, economics, integration"</w:t>
      </w:r>
    </w:p>
    <w:p>
      <w:pPr>
        <w:pStyle w:val="Compact"/>
        <w:numPr>
          <w:ilvl w:val="0"/>
          <w:numId w:val="1010"/>
        </w:numPr>
      </w:pPr>
      <w:r>
        <w:t xml:space="preserve">"Research affiliate commission benchmarks 2026 — by category + affiliate type + tier; published sources + operator reports"</w:t>
      </w:r>
    </w:p>
    <w:p>
      <w:pPr>
        <w:pStyle w:val="Compact"/>
        <w:numPr>
          <w:ilvl w:val="0"/>
          <w:numId w:val="1010"/>
        </w:numPr>
      </w:pPr>
      <w:r>
        <w:t xml:space="preserve">"Research affiliate fraud prevention tooling + methodology — Anura, TrackingDesk, manual procedures; detection effectiveness"</w:t>
      </w:r>
    </w:p>
    <w:p>
      <w:pPr>
        <w:pStyle w:val="Compact"/>
        <w:numPr>
          <w:ilvl w:val="0"/>
          <w:numId w:val="1010"/>
        </w:numPr>
      </w:pPr>
      <w:r>
        <w:t xml:space="preserve">"Research Wirecutter (NYT) content affiliate strategy — editorial process, brand outreach patterns, typical placement outcomes, how to be considered"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2026-04-15T22:46:43Z</dcterms:created>
  <dcterms:modified xsi:type="dcterms:W3CDTF">2026-04-15T22:46:43Z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