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81aaaaccbe78b2abfbaa7ad61ad8bff4775fff"/>
    <w:p>
      <w:pPr>
        <w:pStyle w:val="Heading1"/>
      </w:pPr>
      <w:r>
        <w:t xml:space="preserve">Brand Positioning / Rebrand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"Customer interview synthesis"</w:t>
      </w:r>
    </w:p>
    <w:p>
      <w:pPr>
        <w:pStyle w:val="Compact"/>
        <w:numPr>
          <w:ilvl w:val="0"/>
          <w:numId w:val="1001"/>
        </w:numPr>
      </w:pPr>
      <w:r>
        <w:t xml:space="preserve">"Positioning workshop with leadership"</w:t>
      </w:r>
    </w:p>
    <w:p>
      <w:pPr>
        <w:pStyle w:val="Compact"/>
        <w:numPr>
          <w:ilvl w:val="0"/>
          <w:numId w:val="1001"/>
        </w:numPr>
      </w:pPr>
      <w:r>
        <w:t xml:space="preserve">"Visual direction review + selection"</w:t>
      </w:r>
    </w:p>
    <w:p>
      <w:pPr>
        <w:pStyle w:val="Compact"/>
        <w:numPr>
          <w:ilvl w:val="0"/>
          <w:numId w:val="1001"/>
        </w:numPr>
      </w:pPr>
      <w:r>
        <w:t xml:space="preserve">"Retail partner sync — Target + Whole Foods packaging reset"</w:t>
      </w:r>
    </w:p>
    <w:p>
      <w:pPr>
        <w:pStyle w:val="Compact"/>
        <w:numPr>
          <w:ilvl w:val="0"/>
          <w:numId w:val="1001"/>
        </w:numPr>
      </w:pPr>
      <w:r>
        <w:t xml:space="preserve">"Post-launch brand-tracker review"</w:t>
      </w:r>
    </w:p>
    <w:p>
      <w:pPr>
        <w:pStyle w:val="Compact"/>
        <w:numPr>
          <w:ilvl w:val="0"/>
          <w:numId w:val="1001"/>
        </w:numPr>
      </w:pPr>
      <w:r>
        <w:t xml:space="preserve">"Voice-chart iteration based on draft feedback"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 internal alignment locked on positioning?</w:t>
      </w:r>
      <w:r>
        <w:t xml:space="preserve"> </w:t>
      </w:r>
      <w:r>
        <w:t xml:space="preserve">If leadership disagrees, design work is premature — re-align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trademark / legal issue on new name / mark?</w:t>
      </w:r>
      <w:r>
        <w:t xml:space="preserve"> </w:t>
      </w:r>
      <w:r>
        <w:t xml:space="preserve">Resolve before visual 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retail partner timeline hard-stop?</w:t>
      </w:r>
      <w:r>
        <w:t xml:space="preserve"> </w:t>
      </w:r>
      <w:r>
        <w:t xml:space="preserve">Retail resets happen twice a year; miss the window and wait 6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customer research contradicting the direction?</w:t>
      </w:r>
      <w:r>
        <w:t xml:space="preserve"> </w:t>
      </w:r>
      <w:r>
        <w:t xml:space="preserve">Don't bury contradiction; decide whether to update direction or explain why research is discounted.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PR / brand event</w:t>
      </w:r>
      <w:r>
        <w:t xml:space="preserve"> </w:t>
      </w:r>
      <w:r>
        <w:t xml:space="preserve">that should coordinate with launch timing?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positioning-is-pre-alignment"/>
    <w:p>
      <w:pPr>
        <w:pStyle w:val="Heading3"/>
      </w:pPr>
      <w:r>
        <w:t xml:space="preserve">If positioning is pre-alignment</w:t>
      </w:r>
    </w:p>
    <w:p>
      <w:pPr>
        <w:pStyle w:val="FirstParagraph"/>
      </w:pPr>
      <w:r>
        <w:t xml:space="preserve">Do not move to visual / voice work. Alignment first. Options:</w:t>
      </w:r>
    </w:p>
    <w:p>
      <w:pPr>
        <w:pStyle w:val="Compact"/>
        <w:numPr>
          <w:ilvl w:val="0"/>
          <w:numId w:val="1003"/>
        </w:numPr>
      </w:pPr>
      <w:r>
        <w:t xml:space="preserve">Workshop with leadership to surface disagreements</w:t>
      </w:r>
    </w:p>
    <w:p>
      <w:pPr>
        <w:pStyle w:val="Compact"/>
        <w:numPr>
          <w:ilvl w:val="0"/>
          <w:numId w:val="1003"/>
        </w:numPr>
      </w:pPr>
      <w:r>
        <w:t xml:space="preserve">Customer research to ground the argument in data</w:t>
      </w:r>
    </w:p>
    <w:p>
      <w:pPr>
        <w:pStyle w:val="Compact"/>
        <w:numPr>
          <w:ilvl w:val="0"/>
          <w:numId w:val="1003"/>
        </w:numPr>
      </w:pPr>
      <w:r>
        <w:t xml:space="preserve">Stakeholder interviews to understand what they're really defending</w:t>
      </w:r>
    </w:p>
    <w:p>
      <w:pPr>
        <w:pStyle w:val="Compact"/>
        <w:numPr>
          <w:ilvl w:val="0"/>
          <w:numId w:val="1003"/>
        </w:numPr>
      </w:pPr>
      <w:r>
        <w:t xml:space="preserve">Positioning options test (3 versions, show customers) to let data decide</w:t>
      </w:r>
    </w:p>
    <w:bookmarkEnd w:id="11"/>
    <w:bookmarkStart w:id="12" w:name="Xfa0aba44ed1061c996c3e344a432d530d5f441c"/>
    <w:p>
      <w:pPr>
        <w:pStyle w:val="Heading3"/>
      </w:pPr>
      <w:r>
        <w:t xml:space="preserve">If positioning is locked, visual is pending</w:t>
      </w:r>
    </w:p>
    <w:p>
      <w:pPr>
        <w:pStyle w:val="FirstParagraph"/>
      </w:pPr>
      <w:r>
        <w:t xml:space="preserve">Standard sequence: moodboards → primary direction → logo → color → type → photography → application → asset library.</w:t>
      </w:r>
    </w:p>
    <w:bookmarkEnd w:id="12"/>
    <w:bookmarkStart w:id="13" w:name="if-visual-is-done-rollout-is-pending"/>
    <w:p>
      <w:pPr>
        <w:pStyle w:val="Heading3"/>
      </w:pPr>
      <w:r>
        <w:t xml:space="preserve">If visual is done, rollout is pending</w:t>
      </w:r>
    </w:p>
    <w:p>
      <w:pPr>
        <w:pStyle w:val="FirstParagraph"/>
      </w:pPr>
      <w:r>
        <w:t xml:space="preserve">Coordinate:</w:t>
      </w:r>
    </w:p>
    <w:p>
      <w:pPr>
        <w:pStyle w:val="Compact"/>
        <w:numPr>
          <w:ilvl w:val="0"/>
          <w:numId w:val="1004"/>
        </w:numPr>
      </w:pPr>
      <w:r>
        <w:t xml:space="preserve">Internal team training</w:t>
      </w:r>
    </w:p>
    <w:p>
      <w:pPr>
        <w:pStyle w:val="Compact"/>
        <w:numPr>
          <w:ilvl w:val="0"/>
          <w:numId w:val="1004"/>
        </w:numPr>
      </w:pPr>
      <w:r>
        <w:t xml:space="preserve">Retail / wholesale partner lead time (packaging, POP)</w:t>
      </w:r>
    </w:p>
    <w:p>
      <w:pPr>
        <w:pStyle w:val="Compact"/>
        <w:numPr>
          <w:ilvl w:val="0"/>
          <w:numId w:val="1004"/>
        </w:numPr>
      </w:pPr>
      <w:r>
        <w:t xml:space="preserve">DTC site update + email templates</w:t>
      </w:r>
    </w:p>
    <w:p>
      <w:pPr>
        <w:pStyle w:val="Compact"/>
        <w:numPr>
          <w:ilvl w:val="0"/>
          <w:numId w:val="1004"/>
        </w:numPr>
      </w:pPr>
      <w:r>
        <w:t xml:space="preserve">Amazon / marketplace listings</w:t>
      </w:r>
    </w:p>
    <w:p>
      <w:pPr>
        <w:pStyle w:val="Compact"/>
        <w:numPr>
          <w:ilvl w:val="0"/>
          <w:numId w:val="1004"/>
        </w:numPr>
      </w:pPr>
      <w:r>
        <w:t xml:space="preserve">Social channels</w:t>
      </w:r>
    </w:p>
    <w:p>
      <w:pPr>
        <w:pStyle w:val="Compact"/>
        <w:numPr>
          <w:ilvl w:val="0"/>
          <w:numId w:val="1004"/>
        </w:numPr>
      </w:pPr>
      <w:r>
        <w:t xml:space="preserve">PR + launch moment</w:t>
      </w:r>
    </w:p>
    <w:bookmarkEnd w:id="13"/>
    <w:bookmarkStart w:id="14" w:name="if-post-launch-measurement-is-needed"/>
    <w:p>
      <w:pPr>
        <w:pStyle w:val="Heading3"/>
      </w:pPr>
      <w:r>
        <w:t xml:space="preserve">If post-launch measurement is needed</w:t>
      </w:r>
    </w:p>
    <w:p>
      <w:pPr>
        <w:pStyle w:val="FirstParagraph"/>
      </w:pPr>
      <w:r>
        <w:t xml:space="preserve">Brand tracker: unaided awareness, aided awareness, consideration, preference, NPS — monthly baseline for 12+ months post-launch to measure equity trend.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ship visual work while positioning is in debate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skip retail partner lead times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launch rebrand without post-launch brand tracker</w:t>
      </w:r>
      <w:r>
        <w:t xml:space="preserve"> </w:t>
      </w:r>
      <w:r>
        <w:t xml:space="preserve">— you need measurement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skip legal review</w:t>
      </w:r>
      <w:r>
        <w:t xml:space="preserve"> </w:t>
      </w:r>
      <w:r>
        <w:t xml:space="preserve">on new names / marks / claims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document every choice</w:t>
      </w:r>
      <w:r>
        <w:t xml:space="preserve"> </w:t>
      </w:r>
      <w:r>
        <w:t xml:space="preserve">— 3 years later, someone will ask why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Positioning lock status</w:t>
      </w:r>
      <w:r>
        <w:br/>
      </w:r>
      <w:r>
        <w:rPr>
          <w:rStyle w:val="VerbatimChar"/>
        </w:rPr>
        <w:t xml:space="preserve">{stakeholder-alignment artifact}      # expect: explicit sign-off</w:t>
      </w:r>
      <w:r>
        <w:br/>
      </w:r>
      <w:r>
        <w:br/>
      </w:r>
      <w:r>
        <w:rPr>
          <w:rStyle w:val="VerbatimChar"/>
        </w:rPr>
        <w:t xml:space="preserve"># Asset library completeness</w:t>
      </w:r>
      <w:r>
        <w:br/>
      </w:r>
      <w:r>
        <w:rPr>
          <w:rStyle w:val="VerbatimChar"/>
        </w:rPr>
        <w:t xml:space="preserve">{template inventory}                   # expect: all planned assets delivered</w:t>
      </w:r>
      <w:r>
        <w:br/>
      </w:r>
      <w:r>
        <w:br/>
      </w:r>
      <w:r>
        <w:rPr>
          <w:rStyle w:val="VerbatimChar"/>
        </w:rPr>
        <w:t xml:space="preserve"># Legal clearance</w:t>
      </w:r>
      <w:r>
        <w:br/>
      </w:r>
      <w:r>
        <w:rPr>
          <w:rStyle w:val="VerbatimChar"/>
        </w:rPr>
        <w:t xml:space="preserve">{trademark + domain + handle status}   # expect: clear</w:t>
      </w:r>
      <w:r>
        <w:br/>
      </w:r>
      <w:r>
        <w:br/>
      </w:r>
      <w:r>
        <w:rPr>
          <w:rStyle w:val="VerbatimChar"/>
        </w:rPr>
        <w:t xml:space="preserve"># Retail sync</w:t>
      </w:r>
      <w:r>
        <w:br/>
      </w:r>
      <w:r>
        <w:rPr>
          <w:rStyle w:val="VerbatimChar"/>
        </w:rPr>
        <w:t xml:space="preserve">{retail partner lead time vs. timeline} # expect: lead times met</w:t>
      </w:r>
      <w:r>
        <w:br/>
      </w:r>
      <w:r>
        <w:br/>
      </w:r>
      <w:r>
        <w:rPr>
          <w:rStyle w:val="VerbatimChar"/>
        </w:rPr>
        <w:t xml:space="preserve"># Brand tracker baseline</w:t>
      </w:r>
      <w:r>
        <w:br/>
      </w:r>
      <w:r>
        <w:rPr>
          <w:rStyle w:val="VerbatimChar"/>
        </w:rPr>
        <w:t xml:space="preserve">{pre-launch measurement data}          # expect: baseline captured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Stakeholder-driven visual creep</w:t>
      </w:r>
      <w:r>
        <w:t xml:space="preserve"> </w:t>
      </w:r>
      <w:r>
        <w:t xml:space="preserve">— every exec adds a requirement; ends up bland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Late-stage positioning reopening</w:t>
      </w:r>
      <w:r>
        <w:t xml:space="preserve"> </w:t>
      </w:r>
      <w:r>
        <w:t xml:space="preserve">— reset the project; resist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Research over-indexing</w:t>
      </w:r>
      <w:r>
        <w:t xml:space="preserve"> </w:t>
      </w:r>
      <w:r>
        <w:t xml:space="preserve">— customer research is input, not decision; brand leadership must still decide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Retail sync underestimation</w:t>
      </w:r>
      <w:r>
        <w:t xml:space="preserve"> </w:t>
      </w:r>
      <w:r>
        <w:t xml:space="preserve">— retail partners don't flex; plan accordingly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Post-launch measurement deferral</w:t>
      </w:r>
      <w:r>
        <w:t xml:space="preserve"> </w:t>
      </w:r>
      <w:r>
        <w:t xml:space="preserve">— without tracker, you can't know if it worked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