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ro--landing-page-program--bootstrap"/>
    <w:p>
      <w:pPr>
        <w:pStyle w:val="Heading1"/>
      </w:pPr>
      <w:r>
        <w:t xml:space="preserve">CRO / Landing Page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CRO program — landing-page optimization, checkout optimization, mobile UX, A/B testing cadence, on-site personalization.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CRO specialists, growth engineers, UX researchers, and product managers running on-site optimization programs at DTC / ecommerce / B2B SaaS / marketplace businesses. Programs typically span 8-16 weeks for structured test cycles or 12+ weeks for a full checkout overhaul.</w:t>
      </w:r>
    </w:p>
    <w:bookmarkEnd w:id="9"/>
    <w:bookmarkStart w:id="14" w:name="opinionated-defaults"/>
    <w:p>
      <w:pPr>
        <w:pStyle w:val="Heading2"/>
      </w:pPr>
      <w:r>
        <w:t xml:space="preserve">Opinionated defaults</w:t>
      </w:r>
    </w:p>
    <w:bookmarkStart w:id="10" w:name="statistical-discipline"/>
    <w:p>
      <w:pPr>
        <w:pStyle w:val="Heading3"/>
      </w:pPr>
      <w:r>
        <w:t xml:space="preserve">Statistical discipline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size calculator required before launching every test.</w:t>
      </w:r>
      <w:r>
        <w:t xml:space="preserve"> </w:t>
      </w:r>
      <w:r>
        <w:t xml:space="preserve">Underpowered tests are worse than no test (they mislead).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test duration: 2 weeks OR 10,000 visitors OR 200 conversions per variant</w:t>
      </w:r>
      <w:r>
        <w:t xml:space="preserve"> </w:t>
      </w:r>
      <w:r>
        <w:t xml:space="preserve">(whichever hits first). Short tests pick up seasonality noise.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detectable effect: 5% relative lift.</w:t>
      </w:r>
      <w:r>
        <w:t xml:space="preserve"> </w:t>
      </w:r>
      <w:r>
        <w:t xml:space="preserve">Below that, the statistical noise dominates and the test won't conclude in reasonable time at typical traffic.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Significance threshold: 95% (p&lt;0.05) one-tailed; 97.5% for high-stakes tests.</w:t>
      </w:r>
      <w:r>
        <w:t xml:space="preserve"> </w:t>
      </w:r>
      <w:r>
        <w:t xml:space="preserve">Don't peek at 90% and call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peeking.</w:t>
      </w:r>
      <w:r>
        <w:t xml:space="preserve"> </w:t>
      </w:r>
      <w:r>
        <w:t xml:space="preserve">Don't kill a test based on mid-flight numbers; pre-register the duration and let it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Sequential testing / multivariate only with trained stats capability</w:t>
      </w:r>
      <w:r>
        <w:t xml:space="preserve"> </w:t>
      </w:r>
      <w:r>
        <w:t xml:space="preserve">— otherwise the false-positive rate balloons.</w:t>
      </w:r>
    </w:p>
    <w:bookmarkEnd w:id="10"/>
    <w:bookmarkStart w:id="11" w:name="hypothesis-discipline"/>
    <w:p>
      <w:pPr>
        <w:pStyle w:val="Heading3"/>
      </w:pPr>
      <w:r>
        <w:t xml:space="preserve">Hypothesis discipline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Written hypothesis before every test</w:t>
      </w:r>
      <w:r>
        <w:t xml:space="preserve"> </w:t>
      </w:r>
      <w:r>
        <w:t xml:space="preserve">— "If we change X, users will do Y because Z." Documented in</w:t>
      </w:r>
      <w:r>
        <w:t xml:space="preserve"> </w:t>
      </w:r>
      <w:r>
        <w:rPr>
          <w:rStyle w:val="VerbatimChar"/>
        </w:rPr>
        <w:t xml:space="preserve">Documentation.md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KPI pre-registered.</w:t>
      </w:r>
      <w:r>
        <w:t xml:space="preserve"> </w:t>
      </w:r>
      <w:r>
        <w:t xml:space="preserve">Secondary metrics monitored but not used to declare winners.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ICE scoring on backlog</w:t>
      </w:r>
      <w:r>
        <w:t xml:space="preserve"> </w:t>
      </w:r>
      <w:r>
        <w:t xml:space="preserve">— Impact × Confidence × Ease — to prioritize what ships</w:t>
      </w:r>
    </w:p>
    <w:bookmarkEnd w:id="11"/>
    <w:bookmarkStart w:id="12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KPI:</w:t>
      </w:r>
      <w:r>
        <w:t xml:space="preserve"> </w:t>
      </w:r>
      <w:r>
        <w:t xml:space="preserve">RPV (Revenue Per Visitor) for ecommerce · Signup Rate for leadgen · Activation Rate for PLG SaaS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Segmented post-hoc:</w:t>
      </w:r>
      <w:r>
        <w:t xml:space="preserve"> </w:t>
      </w:r>
      <w:r>
        <w:t xml:space="preserve">mobile vs. desktop · traffic source · new vs. repeat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Holdout: always maintain 10% global control</w:t>
      </w:r>
      <w:r>
        <w:t xml:space="preserve"> </w:t>
      </w:r>
      <w:r>
        <w:t xml:space="preserve">— for measuring cumulative program impact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Winning tests require segment stability</w:t>
      </w:r>
      <w:r>
        <w:t xml:space="preserve"> </w:t>
      </w:r>
      <w:r>
        <w:t xml:space="preserve">— if winning only on desktop but losing on mobile, it's not a winner</w:t>
      </w:r>
    </w:p>
    <w:bookmarkEnd w:id="12"/>
    <w:bookmarkStart w:id="13" w:name="hygiene"/>
    <w:p>
      <w:pPr>
        <w:pStyle w:val="Heading3"/>
      </w:pPr>
      <w:r>
        <w:t xml:space="preserve">Hygiene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changes to pages during an active test</w:t>
      </w:r>
      <w:r>
        <w:t xml:space="preserve"> </w:t>
      </w:r>
      <w:r>
        <w:t xml:space="preserve">(even unrelated copy tweaks can contaminate)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test per page at a time</w:t>
      </w:r>
      <w:r>
        <w:t xml:space="preserve"> </w:t>
      </w:r>
      <w:r>
        <w:t xml:space="preserve">(no overlapping tests on same URL)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Flicker testing on every variant</w:t>
      </w:r>
      <w:r>
        <w:t xml:space="preserve"> </w:t>
      </w:r>
      <w:r>
        <w:t xml:space="preserve">— no FOUC (flash of unstyled content) or flash of original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tested separately from desktop</w:t>
      </w:r>
      <w:r>
        <w:t xml:space="preserve"> </w:t>
      </w:r>
      <w:r>
        <w:t xml:space="preserve">— different behaviors, often different winners</w:t>
      </w:r>
    </w:p>
    <w:bookmarkEnd w:id="13"/>
    <w:bookmarkEnd w:id="14"/>
    <w:bookmarkStart w:id="15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on-site conversion rate</w:t>
      </w:r>
      <w:r>
        <w:t xml:space="preserve"> </w:t>
      </w:r>
      <w:r>
        <w:t xml:space="preserve">— overall and by traffic source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 platform</w:t>
      </w:r>
      <w:r>
        <w:t xml:space="preserve"> </w:t>
      </w:r>
      <w:r>
        <w:t xml:space="preserve">— VWO / Convert / Optimizely / Google Optimize (sunset) / AB Tasty / Statsig / LaunchDarkly / build-in-house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Analytics stack</w:t>
      </w:r>
      <w:r>
        <w:t xml:space="preserve"> </w:t>
      </w:r>
      <w:r>
        <w:t xml:space="preserve">— GA4 / Mixpanel / Amplitude / Heap / Fullstory / Hotjar / Microsoft Clarity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Traffic volume</w:t>
      </w:r>
      <w:r>
        <w:t xml:space="preserve"> </w:t>
      </w:r>
      <w:r>
        <w:t xml:space="preserve">— weekly uniques and sessions by device / source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Conversion KPI</w:t>
      </w:r>
      <w:r>
        <w:t xml:space="preserve"> </w:t>
      </w:r>
      <w:r>
        <w:t xml:space="preserve">— what counts as a conversion? Revenue, lead, trial, etc.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Past tests — results + documentation?</w:t>
      </w:r>
      <w:r>
        <w:t xml:space="preserve"> </w:t>
      </w:r>
      <w:r>
        <w:t xml:space="preserve">What's been tried, won, lost?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Developer capacity</w:t>
      </w:r>
      <w:r>
        <w:t xml:space="preserve"> </w:t>
      </w:r>
      <w:r>
        <w:t xml:space="preserve">— in-house eng? Marketing-dev? Agency? Determines test velocity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Speed / performance baseline</w:t>
      </w:r>
      <w:r>
        <w:t xml:space="preserve"> </w:t>
      </w:r>
      <w:r>
        <w:t xml:space="preserve">— Core Web Vitals, page load, mobile-first?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Personalization in use</w:t>
      </w:r>
      <w:r>
        <w:t xml:space="preserve"> </w:t>
      </w:r>
      <w:r>
        <w:t xml:space="preserve">— are we running personalization on top of A/B already?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 platform integration with analytics</w:t>
      </w:r>
      <w:r>
        <w:t xml:space="preserve"> </w:t>
      </w:r>
      <w:r>
        <w:t xml:space="preserve">— is test-variant exposure logged into GA/Amplitude?</w:t>
      </w:r>
    </w:p>
    <w:bookmarkEnd w:id="15"/>
    <w:bookmarkStart w:id="16" w:name="Xaa2a273e4750a1435690af5d11ce6dcfdc29df0"/>
    <w:p>
      <w:pPr>
        <w:pStyle w:val="Heading2"/>
      </w:pPr>
      <w:r>
        <w:t xml:space="preserve">Step 2 — Milestone template (12-week program)</w:t>
      </w:r>
    </w:p>
    <w:p>
      <w:pPr>
        <w:pStyle w:val="SourceCode"/>
      </w:pPr>
      <w:r>
        <w:rPr>
          <w:rStyle w:val="FunctionTok"/>
        </w:rPr>
        <w:t xml:space="preserve">### M1 — Research + Baseline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heatmap + session recording baseline; user-research synthesis; conversion funnel audit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GA4 funnel exports showing drop-off by step; heatmap tool recording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Hypothesis Backlog with ICE Scoring (week 2-3)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20+ hypothesis backlog with ICE scores and evidence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hypothesis has data support (heatmap, recording, funnel, user research)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M3 — Top-3 Test Launch (week 3-4)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3 tests live, each with pre-registered hypothesis + duration + primary KPI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tests running, flicker-free, sample size calculated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M4 — Analysis + Decision Cycle (week 5-6)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test readouts for completed tests; implementation of winners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winners live on 100%; losers documented with learning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M5 — Test Cycle 2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next wave of 3 tests informed by prior learnings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cycle rhythm established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M6 — Program Cadence + Runbook (week 10-12)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weekly test-launch cadence; monthly program review; quarterly strategy refresh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 velocity = 2-3 concurrent tests sustained; learning log accessible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</w:p>
    <w:bookmarkEnd w:id="16"/>
    <w:bookmarkStart w:id="17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CRO is not trickery; it's removing friction from customer intent.</w:t>
      </w:r>
    </w:p>
    <w:p>
      <w:pPr>
        <w:pStyle w:val="BlockText"/>
      </w:pPr>
      <w:r>
        <w:t xml:space="preserve">Winning tests come from understanding the user's actual decision-making process — not from tactics like fake urgency ("5 left!"), dark patterns, or gimmicks. Those win short-term and destroy trust / LTV long-term.</w:t>
      </w:r>
    </w:p>
    <w:p>
      <w:pPr>
        <w:pStyle w:val="BlockText"/>
      </w:pPr>
      <w:r>
        <w:t xml:space="preserve">The highest-leverage tests address:</w:t>
      </w:r>
      <w:r>
        <w:t xml:space="preserve"> </w:t>
      </w:r>
      <w:r>
        <w:rPr>
          <w:i/>
          <w:iCs/>
        </w:rPr>
        <w:t xml:space="preserve">page doesn't answer the question the visitor came to ask</w:t>
      </w:r>
      <w:r>
        <w:t xml:space="preserve">,</w:t>
      </w:r>
      <w:r>
        <w:t xml:space="preserve"> </w:t>
      </w:r>
      <w:r>
        <w:rPr>
          <w:i/>
          <w:iCs/>
        </w:rPr>
        <w:t xml:space="preserve">critical information is hidden below the fold / behind an accordion</w:t>
      </w:r>
      <w:r>
        <w:t xml:space="preserve">,</w:t>
      </w:r>
      <w:r>
        <w:t xml:space="preserve"> </w:t>
      </w:r>
      <w:r>
        <w:rPr>
          <w:i/>
          <w:iCs/>
        </w:rPr>
        <w:t xml:space="preserve">a step in checkout adds friction without adding value</w:t>
      </w:r>
      <w:r>
        <w:t xml:space="preserve">,</w:t>
      </w:r>
      <w:r>
        <w:t xml:space="preserve"> </w:t>
      </w:r>
      <w:r>
        <w:rPr>
          <w:i/>
          <w:iCs/>
        </w:rPr>
        <w:t xml:space="preserve">mobile layout misorders content priority</w:t>
      </w:r>
      <w:r>
        <w:t xml:space="preserve">. Everything else is rearranging deck chairs.</w:t>
      </w:r>
    </w:p>
    <w:p>
      <w:pPr>
        <w:pStyle w:val="BlockText"/>
      </w:pPr>
      <w:r>
        <w:t xml:space="preserve">Most tests will be "flat" (no significant winner). That's fine. A testing program's value is in the 10-20% of tests that win materially, not in every test being a win.</w:t>
      </w:r>
    </w:p>
    <w:bookmarkEnd w:id="17"/>
    <w:bookmarkStart w:id="18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infrastructure:</w:t>
      </w:r>
      <w:r>
        <w:t xml:space="preserve"> </w:t>
      </w:r>
      <w:r>
        <w:t xml:space="preserve">flicker-test each variant (target: &lt;100ms delay before paint)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Traffic allocation:</w:t>
      </w:r>
      <w:r>
        <w:t xml:space="preserve"> </w:t>
      </w:r>
      <w:r>
        <w:t xml:space="preserve">test reaches target % (usually 50/50) within 24 hours of launch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Segment stability:</w:t>
      </w:r>
      <w:r>
        <w:t xml:space="preserve"> </w:t>
      </w:r>
      <w:r>
        <w:t xml:space="preserve">winners check segment-level (mobile / desktop / source) before declaring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Analytics logging:</w:t>
      </w:r>
      <w:r>
        <w:t xml:space="preserve"> </w:t>
      </w:r>
      <w:r>
        <w:t xml:space="preserve">test-variant exposure logged in GA4/Amplitude/Mixpanel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 tracking integrity:</w:t>
      </w:r>
      <w:r>
        <w:t xml:space="preserve"> </w:t>
      </w:r>
      <w:r>
        <w:t xml:space="preserve">conversion events match between testing platform and analytics (within ±2%)</w:t>
      </w:r>
    </w:p>
    <w:bookmarkEnd w:id="18"/>
    <w:bookmarkStart w:id="19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peek at significance early</w:t>
      </w:r>
      <w:r>
        <w:t xml:space="preserve"> </w:t>
      </w:r>
      <w:r>
        <w:t xml:space="preserve">— set duration, let it run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change unrelated elements during a test</w:t>
      </w:r>
      <w:r>
        <w:t xml:space="preserve"> </w:t>
      </w:r>
      <w:r>
        <w:t xml:space="preserve">— contamination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declare a winner without checking segments</w:t>
      </w:r>
      <w:r>
        <w:t xml:space="preserve"> </w:t>
      </w:r>
      <w:r>
        <w:t xml:space="preserve">— overall win can hide mobile loss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ship a losing-variant learning without documenting it</w:t>
      </w:r>
      <w:r>
        <w:t xml:space="preserve"> </w:t>
      </w:r>
      <w:r>
        <w:t xml:space="preserve">— losing tests are data too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screenshot both variants</w:t>
      </w:r>
      <w:r>
        <w:t xml:space="preserve"> </w:t>
      </w:r>
      <w:r>
        <w:t xml:space="preserve">at launch and archive to</w:t>
      </w:r>
      <w:r>
        <w:t xml:space="preserve"> </w:t>
      </w:r>
      <w:r>
        <w:rPr>
          <w:rStyle w:val="VerbatimChar"/>
        </w:rPr>
        <w:t xml:space="preserve">Documentation.md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post-mortem every test</w:t>
      </w:r>
      <w:r>
        <w:t xml:space="preserve"> </w:t>
      </w:r>
      <w:r>
        <w:t xml:space="preserve">within 7 days of conclusion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run on 100% a full cycle</w:t>
      </w:r>
      <w:r>
        <w:t xml:space="preserve"> </w:t>
      </w:r>
      <w:r>
        <w:t xml:space="preserve">before building on top — layer with care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hold 10% global control</w:t>
      </w:r>
      <w:r>
        <w:t xml:space="preserve"> </w:t>
      </w:r>
      <w:r>
        <w:t xml:space="preserve">for program-impact measurement</w:t>
      </w:r>
    </w:p>
    <w:bookmarkEnd w:id="19"/>
    <w:bookmarkStart w:id="20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for customer research and scoring-engine patterns that inform CRO hypotheses</w:t>
      </w:r>
    </w:p>
    <w:bookmarkEnd w:id="20"/>
    <w:bookmarkStart w:id="21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"Reduce checkout abandonment from 72% to 60% over 12 weeks"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"PDP CRO program — test variant layouts across 30 hero SKUs, roll out winners to remainder"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"Mobile-first checkout rebuild — current mobile CVR 55% of desktop, target 80%"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"B2B SaaS signup flow optimization — reduce signup-to-activation friction from 8 steps to 3"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"Personalization layer on top of static page — test 1:1 personalization on pricing page vs. control"</w:t>
      </w:r>
    </w:p>
    <w:bookmarkEnd w:id="21"/>
    <w:bookmarkStart w:id="22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~/.claude/templates/growth-ecommerce/cro/resumption.md</w:t>
      </w:r>
      <w:r>
        <w:t xml:space="preserve"> </w:t>
      </w:r>
      <w:r>
        <w:t xml:space="preserve">for sessions 2+.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