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event-marketing-program--bootstrap"/>
    <w:p>
      <w:pPr>
        <w:pStyle w:val="Heading1"/>
      </w:pPr>
      <w:r>
        <w:t xml:space="preserve">Event Marketing Program — Bootstrap</w:t>
      </w:r>
    </w:p>
    <w:p>
      <w:pPr>
        <w:pStyle w:val="BlockText"/>
      </w:pPr>
      <w:r>
        <w:rPr>
          <w:b/>
          <w:bCs/>
        </w:rPr>
        <w:t xml:space="preserve">Inherits from:</w:t>
      </w:r>
      <w:r>
        <w:t xml:space="preserve"> </w:t>
      </w:r>
      <w:r>
        <w:rPr>
          <w:rStyle w:val="VerbatimChar"/>
        </w:rPr>
        <w:t xml:space="preserve">~/.claude/templates/session-kickoff-bootstrap.md</w:t>
      </w:r>
    </w:p>
    <w:p>
      <w:pPr>
        <w:pStyle w:val="BlockText"/>
      </w:pPr>
      <w:r>
        <w:rPr>
          <w:b/>
          <w:bCs/>
        </w:rPr>
        <w:t xml:space="preserve">Use when:</w:t>
      </w:r>
      <w:r>
        <w:t xml:space="preserve"> </w:t>
      </w:r>
      <w:r>
        <w:t xml:space="preserve">starting a multi-session event-marketing program — trade shows, conferences, webinars, field events, experiential activations, sponsored events.</w:t>
      </w:r>
    </w:p>
    <w:p>
      <w:r>
        <w:pict>
          <v:rect style="width:0;height:1.5pt" o:hralign="center" o:hrstd="t" o:hr="t"/>
        </w:pict>
      </w:r>
    </w:p>
    <w:bookmarkStart w:id="9" w:name="who-this-is-for"/>
    <w:p>
      <w:pPr>
        <w:pStyle w:val="Heading2"/>
      </w:pPr>
      <w:r>
        <w:t xml:space="preserve">Who this is for</w:t>
      </w:r>
    </w:p>
    <w:p>
      <w:pPr>
        <w:pStyle w:val="FirstParagraph"/>
      </w:pPr>
      <w:r>
        <w:t xml:space="preserve">Event marketers, field marketers, demand gen leaders at B2B SaaS / B2C brands / consumer-facing businesses running events as part of their go-to-market.</w:t>
      </w:r>
    </w:p>
    <w:bookmarkEnd w:id="9"/>
    <w:bookmarkStart w:id="18" w:name="opinionated-defaults"/>
    <w:p>
      <w:pPr>
        <w:pStyle w:val="Heading2"/>
      </w:pPr>
      <w:r>
        <w:t xml:space="preserve">Opinionated defaults</w:t>
      </w:r>
    </w:p>
    <w:bookmarkStart w:id="10" w:name="event-types"/>
    <w:p>
      <w:pPr>
        <w:pStyle w:val="Heading3"/>
      </w:pPr>
      <w:r>
        <w:t xml:space="preserve">Event types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Trade shows / conferences (owned booth):</w:t>
      </w:r>
      <w:r>
        <w:t xml:space="preserve"> </w:t>
      </w:r>
      <w:r>
        <w:t xml:space="preserve">high cost, high intent; measure by pipeline not leads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Conference sponsorship (no booth):</w:t>
      </w:r>
      <w:r>
        <w:t xml:space="preserve"> </w:t>
      </w:r>
      <w:r>
        <w:t xml:space="preserve">awareness + content distribution; measure by brand lift + mentions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Owned field events (10-30 target accounts):</w:t>
      </w:r>
      <w:r>
        <w:t xml:space="preserve"> </w:t>
      </w:r>
      <w:r>
        <w:t xml:space="preserve">highest ROI in B2B; executive dinners, roundtables, VIP experiences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Webinars:</w:t>
      </w:r>
      <w:r>
        <w:t xml:space="preserve"> </w:t>
      </w:r>
      <w:r>
        <w:t xml:space="preserve">scalable content + lead generation; measure by registrants → attendees → pipeline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Trade-show side events (hosted breakfasts, parties):</w:t>
      </w:r>
      <w:r>
        <w:t xml:space="preserve"> </w:t>
      </w:r>
      <w:r>
        <w:t xml:space="preserve">pipeline acceleration at existing prospects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Customer conferences:</w:t>
      </w:r>
      <w:r>
        <w:t xml:space="preserve"> </w:t>
      </w:r>
      <w:r>
        <w:t xml:space="preserve">retention + expansion + advocacy focus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Experiential pop-ups (B2C):</w:t>
      </w:r>
      <w:r>
        <w:t xml:space="preserve"> </w:t>
      </w:r>
      <w:r>
        <w:t xml:space="preserve">brand-building + UGC generation; hard to attribute direct</w:t>
      </w:r>
    </w:p>
    <w:bookmarkEnd w:id="10"/>
    <w:bookmarkStart w:id="11" w:name="prep-timelines"/>
    <w:p>
      <w:pPr>
        <w:pStyle w:val="Heading3"/>
      </w:pPr>
      <w:r>
        <w:t xml:space="preserve">Prep timelines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Tier-1 trade show (e.g., Dreamforce, CES):</w:t>
      </w:r>
      <w:r>
        <w:t xml:space="preserve"> </w:t>
      </w:r>
      <w:r>
        <w:t xml:space="preserve">6 months prep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Mid-tier trade show:</w:t>
      </w:r>
      <w:r>
        <w:t xml:space="preserve"> </w:t>
      </w:r>
      <w:r>
        <w:t xml:space="preserve">3-4 months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Owned field event:</w:t>
      </w:r>
      <w:r>
        <w:t xml:space="preserve"> </w:t>
      </w:r>
      <w:r>
        <w:t xml:space="preserve">8-10 weeks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Webinar:</w:t>
      </w:r>
      <w:r>
        <w:t xml:space="preserve"> </w:t>
      </w:r>
      <w:r>
        <w:t xml:space="preserve">4-6 weeks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Customer conference:</w:t>
      </w:r>
      <w:r>
        <w:t xml:space="preserve"> </w:t>
      </w:r>
      <w:r>
        <w:t xml:space="preserve">9-12 months</w:t>
      </w:r>
    </w:p>
    <w:bookmarkEnd w:id="11"/>
    <w:bookmarkStart w:id="12" w:name="Xba30a0d495fb446390d0a5c1b68b30dd412beae"/>
    <w:p>
      <w:pPr>
        <w:pStyle w:val="Heading3"/>
      </w:pPr>
      <w:r>
        <w:t xml:space="preserve">Pre-event / during-event / post-event split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30% effort pre-event</w:t>
      </w:r>
      <w:r>
        <w:t xml:space="preserve"> </w:t>
      </w:r>
      <w:r>
        <w:t xml:space="preserve">(outreach, registration, content, logistics)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20% during</w:t>
      </w:r>
      <w:r>
        <w:t xml:space="preserve"> </w:t>
      </w:r>
      <w:r>
        <w:t xml:space="preserve">(execution, networking, content capture)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50% post-event</w:t>
      </w:r>
      <w:r>
        <w:t xml:space="preserve"> </w:t>
      </w:r>
      <w:r>
        <w:t xml:space="preserve">(follow-up, content re-use, attribution, retrospective)</w:t>
      </w:r>
    </w:p>
    <w:p>
      <w:pPr>
        <w:pStyle w:val="FirstParagraph"/>
      </w:pPr>
      <w:r>
        <w:t xml:space="preserve">Most programs invert this — over-investing in during, under-investing post. This is the #1 event-marketing failure mode.</w:t>
      </w:r>
    </w:p>
    <w:bookmarkEnd w:id="12"/>
    <w:bookmarkStart w:id="13" w:name="webinar-benchmarks"/>
    <w:p>
      <w:pPr>
        <w:pStyle w:val="Heading3"/>
      </w:pPr>
      <w:r>
        <w:t xml:space="preserve">Webinar benchmarks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Registration → attendance:</w:t>
      </w:r>
      <w:r>
        <w:t xml:space="preserve"> </w:t>
      </w:r>
      <w:r>
        <w:t xml:space="preserve">20-40%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Attendance → next step:</w:t>
      </w:r>
      <w:r>
        <w:t xml:space="preserve"> </w:t>
      </w:r>
      <w:r>
        <w:t xml:space="preserve">10-20%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Webinar-to-opportunity:</w:t>
      </w:r>
      <w:r>
        <w:t xml:space="preserve"> </w:t>
      </w:r>
      <w:r>
        <w:t xml:space="preserve">3-8% of attendees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Best time:</w:t>
      </w:r>
      <w:r>
        <w:t xml:space="preserve"> </w:t>
      </w:r>
      <w:r>
        <w:t xml:space="preserve">Tuesday-Thursday 11am-2pm attendee-local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Duration:</w:t>
      </w:r>
      <w:r>
        <w:t xml:space="preserve"> </w:t>
      </w:r>
      <w:r>
        <w:t xml:space="preserve">30-45 min; longer = dropoff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Replay:</w:t>
      </w:r>
      <w:r>
        <w:t xml:space="preserve"> </w:t>
      </w:r>
      <w:r>
        <w:t xml:space="preserve">always make available; 30-60% of pipeline often comes from replay</w:t>
      </w:r>
    </w:p>
    <w:bookmarkEnd w:id="13"/>
    <w:bookmarkStart w:id="14" w:name="field-event-benchmarks"/>
    <w:p>
      <w:pPr>
        <w:pStyle w:val="Heading3"/>
      </w:pPr>
      <w:r>
        <w:t xml:space="preserve">Field event benchmarks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Target account → registration:</w:t>
      </w:r>
      <w:r>
        <w:t xml:space="preserve"> </w:t>
      </w:r>
      <w:r>
        <w:t xml:space="preserve">15-30%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Registration → attendance:</w:t>
      </w:r>
      <w:r>
        <w:t xml:space="preserve"> </w:t>
      </w:r>
      <w:r>
        <w:t xml:space="preserve">50-70%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Attendance → pipeline:</w:t>
      </w:r>
      <w:r>
        <w:t xml:space="preserve"> </w:t>
      </w:r>
      <w:r>
        <w:t xml:space="preserve">30-50% (opportunity creation within 90 days)</w:t>
      </w:r>
    </w:p>
    <w:bookmarkEnd w:id="14"/>
    <w:bookmarkStart w:id="15" w:name="follow-up-cadence"/>
    <w:p>
      <w:pPr>
        <w:pStyle w:val="Heading3"/>
      </w:pPr>
      <w:r>
        <w:t xml:space="preserve">Follow-up cadence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Day 1:</w:t>
      </w:r>
      <w:r>
        <w:t xml:space="preserve"> </w:t>
      </w:r>
      <w:r>
        <w:t xml:space="preserve">personalized thank-you with next-step CTA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Day 3:</w:t>
      </w:r>
      <w:r>
        <w:t xml:space="preserve"> </w:t>
      </w:r>
      <w:r>
        <w:t xml:space="preserve">content asset (recording, summary, decklink)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Day 7:</w:t>
      </w:r>
      <w:r>
        <w:t xml:space="preserve"> </w:t>
      </w:r>
      <w:r>
        <w:t xml:space="preserve">proposed next meeting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Day 30:</w:t>
      </w:r>
      <w:r>
        <w:t xml:space="preserve"> </w:t>
      </w:r>
      <w:r>
        <w:t xml:space="preserve">stay-warm touch if no response</w:t>
      </w:r>
    </w:p>
    <w:bookmarkEnd w:id="15"/>
    <w:bookmarkStart w:id="16" w:name="attribution"/>
    <w:p>
      <w:pPr>
        <w:pStyle w:val="Heading3"/>
      </w:pPr>
      <w:r>
        <w:t xml:space="preserve">Attribution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Multi-touch with event as weighted touch</w:t>
      </w:r>
      <w:r>
        <w:t xml:space="preserve"> </w:t>
      </w:r>
      <w:r>
        <w:t xml:space="preserve">— events are usually assists, not first-touch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Pipeline-generated + pipeline-accelerated</w:t>
      </w:r>
      <w:r>
        <w:t xml:space="preserve"> </w:t>
      </w:r>
      <w:r>
        <w:t xml:space="preserve">both measured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Brand lift measurement</w:t>
      </w:r>
      <w:r>
        <w:t xml:space="preserve"> </w:t>
      </w:r>
      <w:r>
        <w:t xml:space="preserve">for awareness events where pipeline attribution is weak</w:t>
      </w:r>
    </w:p>
    <w:bookmarkEnd w:id="16"/>
    <w:bookmarkStart w:id="17" w:name="dont"/>
    <w:p>
      <w:pPr>
        <w:pStyle w:val="Heading3"/>
      </w:pPr>
      <w:r>
        <w:t xml:space="preserve">Don't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Don't measure trade shows by lead-scan count</w:t>
      </w:r>
      <w:r>
        <w:t xml:space="preserve"> </w:t>
      </w:r>
      <w:r>
        <w:t xml:space="preserve">— quality over quantity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Don't skip post-event retros</w:t>
      </w:r>
      <w:r>
        <w:t xml:space="preserve"> </w:t>
      </w:r>
      <w:r>
        <w:t xml:space="preserve">— next year's event is built on this year's learnings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Don't rely on swag for booth traffic</w:t>
      </w:r>
      <w:r>
        <w:t xml:space="preserve"> </w:t>
      </w:r>
      <w:r>
        <w:t xml:space="preserve">— swag attracts swag hunters, not buyers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Don't send generic post-event email</w:t>
      </w:r>
      <w:r>
        <w:t xml:space="preserve"> </w:t>
      </w:r>
      <w:r>
        <w:t xml:space="preserve">— personalized outreach has 5-10× response</w:t>
      </w:r>
    </w:p>
    <w:bookmarkEnd w:id="17"/>
    <w:bookmarkEnd w:id="18"/>
    <w:bookmarkStart w:id="19" w:name="step-0--interview-question-additions"/>
    <w:p>
      <w:pPr>
        <w:pStyle w:val="Heading2"/>
      </w:pPr>
      <w:r>
        <w:t xml:space="preserve">Step 0 — Interview question additions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Event portfolio</w:t>
      </w:r>
      <w:r>
        <w:t xml:space="preserve"> </w:t>
      </w:r>
      <w:r>
        <w:t xml:space="preserve">— which events are being evaluated or committed to?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Budget envelope</w:t>
      </w:r>
      <w:r>
        <w:t xml:space="preserve"> </w:t>
      </w:r>
      <w:r>
        <w:t xml:space="preserve">— per-event + annual; sponsorship vs. booth vs. owned split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Past event performance</w:t>
      </w:r>
      <w:r>
        <w:t xml:space="preserve"> </w:t>
      </w:r>
      <w:r>
        <w:t xml:space="preserve">— documented? Pipeline attributed? Retros run?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Event team structure</w:t>
      </w:r>
      <w:r>
        <w:t xml:space="preserve"> </w:t>
      </w:r>
      <w:r>
        <w:t xml:space="preserve">— in-house, agency-led, hybrid?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Pipeline integration</w:t>
      </w:r>
      <w:r>
        <w:t xml:space="preserve"> </w:t>
      </w:r>
      <w:r>
        <w:t xml:space="preserve">— how do event leads flow to CRM, SDR, sales?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Owned events capability</w:t>
      </w:r>
      <w:r>
        <w:t xml:space="preserve"> </w:t>
      </w:r>
      <w:r>
        <w:t xml:space="preserve">— venue list, experience designer, catering ops?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Webinar platform + capacity</w:t>
      </w:r>
      <w:r>
        <w:t xml:space="preserve"> </w:t>
      </w:r>
      <w:r>
        <w:t xml:space="preserve">— Zoom / ON24 / Livestorm / Demio / Goldcast?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Content capture + re-use</w:t>
      </w:r>
      <w:r>
        <w:t xml:space="preserve"> </w:t>
      </w:r>
      <w:r>
        <w:t xml:space="preserve">— recording, editing, publishing pipeline?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Executive / SME availability</w:t>
      </w:r>
      <w:r>
        <w:t xml:space="preserve"> </w:t>
      </w:r>
      <w:r>
        <w:t xml:space="preserve">— can leadership carry the keynote / booth duty?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Partner events</w:t>
      </w:r>
      <w:r>
        <w:t xml:space="preserve"> </w:t>
      </w:r>
      <w:r>
        <w:t xml:space="preserve">— hosting alongside strategic partners?</w:t>
      </w:r>
    </w:p>
    <w:bookmarkEnd w:id="19"/>
    <w:bookmarkStart w:id="20" w:name="Xbb7a32a7d31c51359512e25fa23a835b546d048"/>
    <w:p>
      <w:pPr>
        <w:pStyle w:val="Heading2"/>
      </w:pPr>
      <w:r>
        <w:t xml:space="preserve">Step 2 — Milestone template (flagship trade show — 24 weeks)</w:t>
      </w:r>
    </w:p>
    <w:p>
      <w:pPr>
        <w:pStyle w:val="SourceCode"/>
      </w:pPr>
      <w:r>
        <w:rPr>
          <w:rStyle w:val="FunctionTok"/>
        </w:rPr>
        <w:t xml:space="preserve">### M1 — Strategy + Goal-Setting (week 1-2)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event goals (pipeline, brand, retention); target account list; booth + sponsorship budget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stakeholder sign-off; KPIs measurable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2</w:t>
      </w:r>
      <w:r>
        <w:br/>
      </w:r>
      <w:r>
        <w:br/>
      </w:r>
      <w:r>
        <w:rPr>
          <w:rStyle w:val="FunctionTok"/>
        </w:rPr>
        <w:t xml:space="preserve">### M2 — Creative + Logistics (week 2-10)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booth design, swag, demo setup, speaker prep, collateral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all assets in production; booth mock-up approved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10</w:t>
      </w:r>
      <w:r>
        <w:br/>
      </w:r>
      <w:r>
        <w:br/>
      </w:r>
      <w:r>
        <w:rPr>
          <w:rStyle w:val="FunctionTok"/>
        </w:rPr>
        <w:t xml:space="preserve">### M3 — Pre-Event Outreach (week 10-20)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meeting scheduling with target accounts; pre-show content (blog, social, email)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meetings confirmed; awareness campaign live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20</w:t>
      </w:r>
      <w:r>
        <w:br/>
      </w:r>
      <w:r>
        <w:br/>
      </w:r>
      <w:r>
        <w:rPr>
          <w:rStyle w:val="FunctionTok"/>
        </w:rPr>
        <w:t xml:space="preserve">### M4 — Event Execution (week 24)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booth staffed, meetings held, content captured, lead-qualification live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meetings happened; leads captured with qualification notes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event week</w:t>
      </w:r>
      <w:r>
        <w:br/>
      </w:r>
      <w:r>
        <w:br/>
      </w:r>
      <w:r>
        <w:rPr>
          <w:rStyle w:val="FunctionTok"/>
        </w:rPr>
        <w:t xml:space="preserve">### M5 — Post-Event Follow-up (week 24-28)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personalized follow-ups day 1 / 3 / 7; content re-use (recap blog, social, email)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follow-up cadence complete; content distributed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28</w:t>
      </w:r>
      <w:r>
        <w:br/>
      </w:r>
      <w:r>
        <w:br/>
      </w:r>
      <w:r>
        <w:rPr>
          <w:rStyle w:val="FunctionTok"/>
        </w:rPr>
        <w:t xml:space="preserve">### M6 — Attribution + Retrospective (week 28-29)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pipeline attribution; brand-lift measurement (if applicable); full retrospective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next-year decision (attend / skip / expand) made with data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29</w:t>
      </w:r>
    </w:p>
    <w:bookmarkEnd w:id="20"/>
    <w:bookmarkStart w:id="21" w:name="step-3--critical-mental-model"/>
    <w:p>
      <w:pPr>
        <w:pStyle w:val="Heading2"/>
      </w:pPr>
      <w:r>
        <w:t xml:space="preserve">Step 3 — Critical mental model</w:t>
      </w:r>
    </w:p>
    <w:p>
      <w:pPr>
        <w:pStyle w:val="BlockText"/>
      </w:pPr>
      <w:r>
        <w:rPr>
          <w:b/>
          <w:bCs/>
        </w:rPr>
        <w:t xml:space="preserve">Events are pipeline accelerators, not pipeline generators — in most cases.</w:t>
      </w:r>
    </w:p>
    <w:p>
      <w:pPr>
        <w:pStyle w:val="BlockText"/>
      </w:pPr>
      <w:r>
        <w:t xml:space="preserve">With rare exceptions (hosted owned events with curated target-account lists), events are not efficient acquisition channels. A $200K booth at a tier-1 trade show rarely pays back on new-pipeline alone.</w:t>
      </w:r>
    </w:p>
    <w:p>
      <w:pPr>
        <w:pStyle w:val="BlockText"/>
      </w:pPr>
      <w:r>
        <w:t xml:space="preserve">What events excel at: (1) advancing existing opportunities through face-to-face time, (2) brand-building at scale, (3) retention and expansion at customer conferences, (4) content-generation opportunities.</w:t>
      </w:r>
    </w:p>
    <w:p>
      <w:pPr>
        <w:pStyle w:val="BlockText"/>
      </w:pPr>
      <w:r>
        <w:t xml:space="preserve">Measuring events on new-pipeline alone leads to cutting them when they still deliver value elsewhere. Measuring on multi-dimensional value — pipeline acceleration + brand + retention + content — gives an honest read.</w:t>
      </w:r>
    </w:p>
    <w:bookmarkEnd w:id="21"/>
    <w:bookmarkStart w:id="22" w:name="step-4--domain-validators"/>
    <w:p>
      <w:pPr>
        <w:pStyle w:val="Heading2"/>
      </w:pPr>
      <w:r>
        <w:t xml:space="preserve">Step 4 — Domain validators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Goal clarity:</w:t>
      </w:r>
      <w:r>
        <w:t xml:space="preserve"> </w:t>
      </w:r>
      <w:r>
        <w:t xml:space="preserve">pipeline goal, brand goal, retention goal — each measurable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Pre-event meeting scheduling:</w:t>
      </w:r>
      <w:r>
        <w:t xml:space="preserve"> </w:t>
      </w:r>
      <w:r>
        <w:t xml:space="preserve">target % of account-list meetings booked before event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Follow-up cadence completion:</w:t>
      </w:r>
      <w:r>
        <w:t xml:space="preserve"> </w:t>
      </w:r>
      <w:r>
        <w:t xml:space="preserve">100% of captured leads receive cadence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Attribution measurable:</w:t>
      </w:r>
      <w:r>
        <w:t xml:space="preserve"> </w:t>
      </w:r>
      <w:r>
        <w:t xml:space="preserve">events contribute visible weight in multi-touch model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Retrospective documented:</w:t>
      </w:r>
      <w:r>
        <w:t xml:space="preserve"> </w:t>
      </w:r>
      <w:r>
        <w:t xml:space="preserve">every event has a post-event retro within 2 weeks</w:t>
      </w:r>
    </w:p>
    <w:bookmarkEnd w:id="22"/>
    <w:bookmarkStart w:id="23" w:name="step-8--working-protocol-additions"/>
    <w:p>
      <w:pPr>
        <w:pStyle w:val="Heading2"/>
      </w:pPr>
      <w:r>
        <w:t xml:space="preserve">Step 8 — Working protocol additions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Never commit to trade show without pipeline + brand goals defined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Never skip post-event retro</w:t>
      </w:r>
      <w:r>
        <w:t xml:space="preserve"> </w:t>
      </w:r>
      <w:r>
        <w:t xml:space="preserve">— next year is built on this year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Never rely on swag to drive booth traffic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Never send generic follow-up</w:t>
      </w:r>
      <w:r>
        <w:t xml:space="preserve"> </w:t>
      </w:r>
      <w:r>
        <w:t xml:space="preserve">— personalize or don't bother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Always schedule meetings pre-event</w:t>
      </w:r>
      <w:r>
        <w:t xml:space="preserve"> </w:t>
      </w:r>
      <w:r>
        <w:t xml:space="preserve">— don't rely on random booth traffic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Always capture content</w:t>
      </w:r>
      <w:r>
        <w:t xml:space="preserve"> </w:t>
      </w:r>
      <w:r>
        <w:t xml:space="preserve">— every event is a content asset; plan for it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Always measure multi-dimensionally</w:t>
      </w:r>
      <w:r>
        <w:t xml:space="preserve"> </w:t>
      </w:r>
      <w:r>
        <w:t xml:space="preserve">— pipeline + brand + retention</w:t>
      </w:r>
    </w:p>
    <w:bookmarkEnd w:id="23"/>
    <w:bookmarkStart w:id="24" w:name="kb-integration"/>
    <w:p>
      <w:pPr>
        <w:pStyle w:val="Heading2"/>
      </w:pPr>
      <w:r>
        <w:t xml:space="preserve">KB integration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{{KNOWLEDGE_BASE_ROOT}}/retail-sales-enablement/wiki/_index.md</w:t>
      </w:r>
      <w:r>
        <w:t xml:space="preserve"> </w:t>
      </w:r>
      <w:r>
        <w:t xml:space="preserve">— B2B sales enablement frameworks for events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{{KNOWLEDGE_BASE_ROOT}}/content-and-edtech/wiki/_index.md</w:t>
      </w:r>
      <w:r>
        <w:t xml:space="preserve"> </w:t>
      </w:r>
      <w:r>
        <w:t xml:space="preserve">— content re-use patterns</w:t>
      </w:r>
    </w:p>
    <w:bookmarkEnd w:id="24"/>
    <w:bookmarkStart w:id="25" w:name="common-example-fills"/>
    <w:p>
      <w:pPr>
        <w:pStyle w:val="Heading2"/>
      </w:pPr>
      <w:r>
        <w:t xml:space="preserve">Common example fills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"Plan Dreamforce 2026 program for $50M B2B SaaS — 200 target account meetings, brand moment, customer content capture"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"Build webinar engine from zero — 2 webinars/month, target 500 registrants each, 15% pipeline conversion"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"Launch owned field-event program — 20 executive dinners across Q2-Q3 in target markets"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"Customer conference ($5M budget) — 800 attendees, retention + expansion + advocacy focus"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"Trade show portfolio audit — currently attending 12 shows at $1.5M total; rationalize to top-6"</w:t>
      </w:r>
    </w:p>
    <w:bookmarkEnd w:id="25"/>
    <w:bookmarkStart w:id="26" w:name="hand-off"/>
    <w:p>
      <w:pPr>
        <w:pStyle w:val="Heading2"/>
      </w:pPr>
      <w:r>
        <w:t xml:space="preserve">Hand-off</w:t>
      </w:r>
    </w:p>
    <w:p>
      <w:pPr>
        <w:pStyle w:val="FirstParagraph"/>
      </w:pPr>
      <w:r>
        <w:t xml:space="preserve">After bootstrap, use</w:t>
      </w:r>
      <w:r>
        <w:t xml:space="preserve"> </w:t>
      </w:r>
      <w:r>
        <w:rPr>
          <w:rStyle w:val="VerbatimChar"/>
        </w:rPr>
        <w:t xml:space="preserve">~/.claude/templates/growth-ecommerce/event-marketing/resumption.md</w:t>
      </w:r>
      <w:r>
        <w:t xml:space="preserve">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2026-04-15T22:46:40Z</dcterms:created>
  <dcterms:modified xsi:type="dcterms:W3CDTF">2026-04-15T22:46:40Z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