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fluencer--creator-program--resumption"/>
    <w:p>
      <w:pPr>
        <w:pStyle w:val="Heading1"/>
      </w:pPr>
      <w:r>
        <w:t xml:space="preserve">Influencer / Creator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"Next wave seeding batch (50 creators)"</w:t>
      </w:r>
    </w:p>
    <w:p>
      <w:pPr>
        <w:pStyle w:val="Compact"/>
        <w:numPr>
          <w:ilvl w:val="0"/>
          <w:numId w:val="1001"/>
        </w:numPr>
      </w:pPr>
      <w:r>
        <w:t xml:space="preserve">"Paid-partnership vetting + contract batch"</w:t>
      </w:r>
    </w:p>
    <w:p>
      <w:pPr>
        <w:pStyle w:val="Compact"/>
        <w:numPr>
          <w:ilvl w:val="0"/>
          <w:numId w:val="1001"/>
        </w:numPr>
      </w:pPr>
      <w:r>
        <w:t xml:space="preserve">"Whitelisting / paid amplification launch"</w:t>
      </w:r>
    </w:p>
    <w:p>
      <w:pPr>
        <w:pStyle w:val="Compact"/>
        <w:numPr>
          <w:ilvl w:val="0"/>
          <w:numId w:val="1001"/>
        </w:numPr>
      </w:pPr>
      <w:r>
        <w:t xml:space="preserve">"Monthly creator performance review"</w:t>
      </w:r>
    </w:p>
    <w:p>
      <w:pPr>
        <w:pStyle w:val="Compact"/>
        <w:numPr>
          <w:ilvl w:val="0"/>
          <w:numId w:val="1001"/>
        </w:numPr>
      </w:pPr>
      <w:r>
        <w:t xml:space="preserve">"Ambassador program tier design"</w:t>
      </w:r>
    </w:p>
    <w:p>
      <w:pPr>
        <w:pStyle w:val="Compact"/>
        <w:numPr>
          <w:ilvl w:val="0"/>
          <w:numId w:val="1001"/>
        </w:numPr>
      </w:pPr>
      <w:r>
        <w:t xml:space="preserve">"FTC / brand-safety audit"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brand-safety concern with a current partner?</w:t>
      </w:r>
      <w:r>
        <w:t xml:space="preserve"> </w:t>
      </w:r>
      <w:r>
        <w:t xml:space="preserve">If yes, pause the partnership before any new work — extension / cancellation decision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FTC compliance miss in published content?</w:t>
      </w:r>
      <w:r>
        <w:t xml:space="preserve"> </w:t>
      </w:r>
      <w:r>
        <w:t xml:space="preserve">Remediate before new partnerships.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contract / legal review delay?</w:t>
      </w:r>
      <w:r>
        <w:t xml:space="preserve"> </w:t>
      </w:r>
      <w:r>
        <w:t xml:space="preserve">If yes, work shifts to vetting + prep, not launch.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creator overlap between campaigns?</w:t>
      </w:r>
      <w:r>
        <w:t xml:space="preserve"> </w:t>
      </w:r>
      <w:r>
        <w:t xml:space="preserve">Same creator running two brands' content same week dilutes both.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platform policy change in recent 30 days?</w:t>
      </w:r>
      <w:r>
        <w:t xml:space="preserve"> </w:t>
      </w:r>
      <w:r>
        <w:t xml:space="preserve">(IG changing ad rules, TikTok creator payout changes) — adjust strategy.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performance-declining"/>
    <w:p>
      <w:pPr>
        <w:pStyle w:val="Heading3"/>
      </w:pPr>
      <w:r>
        <w:t xml:space="preserve">If performance declining</w:t>
      </w:r>
    </w:p>
    <w:p>
      <w:pPr>
        <w:pStyle w:val="FirstParagraph"/>
      </w:pPr>
      <w:r>
        <w:t xml:space="preserve">Segment diagnosis:</w:t>
      </w:r>
    </w:p>
    <w:p>
      <w:pPr>
        <w:pStyle w:val="Compact"/>
        <w:numPr>
          <w:ilvl w:val="0"/>
          <w:numId w:val="1003"/>
        </w:numPr>
      </w:pPr>
      <w:r>
        <w:t xml:space="preserve">Is CAC rising across all tiers or specific tier?</w:t>
      </w:r>
    </w:p>
    <w:p>
      <w:pPr>
        <w:pStyle w:val="Compact"/>
        <w:numPr>
          <w:ilvl w:val="0"/>
          <w:numId w:val="1003"/>
        </w:numPr>
      </w:pPr>
      <w:r>
        <w:t xml:space="preserve">Creative fatigue — same creators with same content running too long?</w:t>
      </w:r>
    </w:p>
    <w:p>
      <w:pPr>
        <w:pStyle w:val="Compact"/>
        <w:numPr>
          <w:ilvl w:val="0"/>
          <w:numId w:val="1003"/>
        </w:numPr>
      </w:pPr>
      <w:r>
        <w:t xml:space="preserve">Audience saturation — have we covered the creators' best audiences?</w:t>
      </w:r>
    </w:p>
    <w:p>
      <w:pPr>
        <w:pStyle w:val="Compact"/>
        <w:numPr>
          <w:ilvl w:val="0"/>
          <w:numId w:val="1003"/>
        </w:numPr>
      </w:pPr>
      <w:r>
        <w:t xml:space="preserve">Competitor activity — new entrant bidding for same creators?</w:t>
      </w:r>
    </w:p>
    <w:p>
      <w:pPr>
        <w:pStyle w:val="Compact"/>
        <w:numPr>
          <w:ilvl w:val="0"/>
          <w:numId w:val="1003"/>
        </w:numPr>
      </w:pPr>
      <w:r>
        <w:t xml:space="preserve">Platform algorithm shift — organic reach down across category?</w:t>
      </w:r>
    </w:p>
    <w:bookmarkEnd w:id="11"/>
    <w:bookmarkStart w:id="12" w:name="if-scaling-up"/>
    <w:p>
      <w:pPr>
        <w:pStyle w:val="Heading3"/>
      </w:pPr>
      <w:r>
        <w:t xml:space="preserve">If scaling up</w:t>
      </w:r>
    </w:p>
    <w:p>
      <w:pPr>
        <w:pStyle w:val="Compact"/>
        <w:numPr>
          <w:ilvl w:val="0"/>
          <w:numId w:val="1004"/>
        </w:numPr>
      </w:pPr>
      <w:r>
        <w:t xml:space="preserve">Test adjacent tiers first — micro works, try mid-tier or nano</w:t>
      </w:r>
    </w:p>
    <w:p>
      <w:pPr>
        <w:pStyle w:val="Compact"/>
        <w:numPr>
          <w:ilvl w:val="0"/>
          <w:numId w:val="1004"/>
        </w:numPr>
      </w:pPr>
      <w:r>
        <w:t xml:space="preserve">Test adjacent platforms — IG works, try TikTok or YouTube</w:t>
      </w:r>
    </w:p>
    <w:p>
      <w:pPr>
        <w:pStyle w:val="Compact"/>
        <w:numPr>
          <w:ilvl w:val="0"/>
          <w:numId w:val="1004"/>
        </w:numPr>
      </w:pPr>
      <w:r>
        <w:t xml:space="preserve">Test adjacent content formats — if static works, test video or live</w:t>
      </w:r>
    </w:p>
    <w:p>
      <w:pPr>
        <w:pStyle w:val="Compact"/>
        <w:numPr>
          <w:ilvl w:val="0"/>
          <w:numId w:val="1004"/>
        </w:numPr>
      </w:pPr>
      <w:r>
        <w:t xml:space="preserve">Do not 10× budget without testing new tier/platform/format first</w:t>
      </w:r>
    </w:p>
    <w:bookmarkEnd w:id="12"/>
    <w:bookmarkStart w:id="13" w:name="if-onboarding-a-new-agency--tool"/>
    <w:p>
      <w:pPr>
        <w:pStyle w:val="Heading3"/>
      </w:pPr>
      <w:r>
        <w:t xml:space="preserve">If onboarding a new agency / tool</w:t>
      </w:r>
    </w:p>
    <w:p>
      <w:pPr>
        <w:pStyle w:val="FirstParagraph"/>
      </w:pPr>
      <w:r>
        <w:t xml:space="preserve">Weeks-to-ROI expectations: tool = 30 days, agency = 60 days. Plan accordingly.</w:t>
      </w:r>
    </w:p>
    <w:bookmarkEnd w:id="13"/>
    <w:bookmarkStart w:id="14" w:name="monthly-review-cadence"/>
    <w:p>
      <w:pPr>
        <w:pStyle w:val="Heading3"/>
      </w:pPr>
      <w:r>
        <w:t xml:space="preserve">Monthly review cadence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5"/>
        </w:numPr>
      </w:pPr>
      <w:r>
        <w:t xml:space="preserve">CAC by tier + platform + creator</w:t>
      </w:r>
    </w:p>
    <w:p>
      <w:pPr>
        <w:pStyle w:val="Compact"/>
        <w:numPr>
          <w:ilvl w:val="0"/>
          <w:numId w:val="1005"/>
        </w:numPr>
      </w:pPr>
      <w:r>
        <w:t xml:space="preserve">Top-5 winning creators → promote to ambassador conversation</w:t>
      </w:r>
    </w:p>
    <w:p>
      <w:pPr>
        <w:pStyle w:val="Compact"/>
        <w:numPr>
          <w:ilvl w:val="0"/>
          <w:numId w:val="1005"/>
        </w:numPr>
      </w:pPr>
      <w:r>
        <w:t xml:space="preserve">Bottom-20% creators → kill or re-brief</w:t>
      </w:r>
    </w:p>
    <w:p>
      <w:pPr>
        <w:pStyle w:val="Compact"/>
        <w:numPr>
          <w:ilvl w:val="0"/>
          <w:numId w:val="1005"/>
        </w:numPr>
      </w:pPr>
      <w:r>
        <w:t xml:space="preserve">Whitelisting performance → expand budget if outperforming branded paid</w:t>
      </w:r>
    </w:p>
    <w:p>
      <w:pPr>
        <w:pStyle w:val="Compact"/>
        <w:numPr>
          <w:ilvl w:val="0"/>
          <w:numId w:val="1005"/>
        </w:numPr>
      </w:pPr>
      <w:r>
        <w:t xml:space="preserve">Brand-safety scan → quarterly audit of active creators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add new creators mid-month</w:t>
      </w:r>
      <w:r>
        <w:t xml:space="preserve"> </w:t>
      </w:r>
      <w:r>
        <w:t xml:space="preserve">unless emergency — monthly cadence preserves tracking clarity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amplify creator content without explicit whitelisting rights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extend a partnership without reviewing performance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document creator ghosting</w:t>
      </w:r>
      <w:r>
        <w:t xml:space="preserve"> </w:t>
      </w:r>
      <w:r>
        <w:t xml:space="preserve">— patterns emerge that affect future vetting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refresh brand-safety screens</w:t>
      </w:r>
      <w:r>
        <w:t xml:space="preserve"> </w:t>
      </w:r>
      <w:r>
        <w:t xml:space="preserve">quarterly; past-clean doesn't mean currently-clean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Tracking integrity</w:t>
      </w:r>
      <w:r>
        <w:br/>
      </w:r>
      <w:r>
        <w:rPr>
          <w:rStyle w:val="VerbatimChar"/>
        </w:rPr>
        <w:t xml:space="preserve">{UTM + discount code coverage}       # expect: 100% paid creators covered</w:t>
      </w:r>
      <w:r>
        <w:br/>
      </w:r>
      <w:r>
        <w:br/>
      </w:r>
      <w:r>
        <w:rPr>
          <w:rStyle w:val="VerbatimChar"/>
        </w:rPr>
        <w:t xml:space="preserve"># Brand safety</w:t>
      </w:r>
      <w:r>
        <w:br/>
      </w:r>
      <w:r>
        <w:rPr>
          <w:rStyle w:val="VerbatimChar"/>
        </w:rPr>
        <w:t xml:space="preserve">{quarterly audit status}              # expect: completed in last 90 days</w:t>
      </w:r>
      <w:r>
        <w:br/>
      </w:r>
      <w:r>
        <w:br/>
      </w:r>
      <w:r>
        <w:rPr>
          <w:rStyle w:val="VerbatimChar"/>
        </w:rPr>
        <w:t xml:space="preserve"># Contract integrity</w:t>
      </w:r>
      <w:r>
        <w:br/>
      </w:r>
      <w:r>
        <w:rPr>
          <w:rStyle w:val="VerbatimChar"/>
        </w:rPr>
        <w:t xml:space="preserve">{active contract list + expiry dates} # expect: no expired contracts with live content</w:t>
      </w:r>
      <w:r>
        <w:br/>
      </w:r>
      <w:r>
        <w:br/>
      </w:r>
      <w:r>
        <w:rPr>
          <w:rStyle w:val="VerbatimChar"/>
        </w:rPr>
        <w:t xml:space="preserve"># Performance trend</w:t>
      </w:r>
      <w:r>
        <w:br/>
      </w:r>
      <w:r>
        <w:rPr>
          <w:rStyle w:val="VerbatimChar"/>
        </w:rPr>
        <w:t xml:space="preserve">{monthly CAC by tier + creator}       # expect: stable or improving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Celebrity-tier temptation</w:t>
      </w:r>
      <w:r>
        <w:t xml:space="preserve"> </w:t>
      </w:r>
      <w:r>
        <w:t xml:space="preserve">— one big-name deal eats the budget with poor ROI. Resist unless brand-lift study justifies.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Agency dependency</w:t>
      </w:r>
      <w:r>
        <w:t xml:space="preserve"> </w:t>
      </w:r>
      <w:r>
        <w:t xml:space="preserve">— full-service agencies optimize for agency margin, not creator ROI. Audit attribution.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Discount-code stacking</w:t>
      </w:r>
      <w:r>
        <w:t xml:space="preserve"> </w:t>
      </w:r>
      <w:r>
        <w:t xml:space="preserve">— creators' codes get shared; fake attribution. Limit code use per creator.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Usage-rights expiration</w:t>
      </w:r>
      <w:r>
        <w:t xml:space="preserve"> </w:t>
      </w:r>
      <w:r>
        <w:t xml:space="preserve">— content evergreens silently expire; audit quarterly.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Brief creep</w:t>
      </w:r>
      <w:r>
        <w:t xml:space="preserve"> </w:t>
      </w:r>
      <w:r>
        <w:t xml:space="preserve">— briefs become longer and more restrictive over time; kills creative fit.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