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r--earned-media-program--bootstrap"/>
    <w:p>
      <w:pPr>
        <w:pStyle w:val="Heading1"/>
      </w:pPr>
      <w:r>
        <w:t xml:space="preserve">PR / Earned Media Program — Bootstrap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~/.claude/templates/session-kickoff-bootstrap.md</w:t>
      </w:r>
    </w:p>
    <w:p>
      <w:pPr>
        <w:pStyle w:val="BlockText"/>
      </w:pPr>
      <w:r>
        <w:rPr>
          <w:b/>
          <w:bCs/>
        </w:rPr>
        <w:t xml:space="preserve">Use when:</w:t>
      </w:r>
      <w:r>
        <w:t xml:space="preserve"> </w:t>
      </w:r>
      <w:r>
        <w:t xml:space="preserve">launching or overhauling a PR program — media relations, tier-1 press outreach, trade press engagement, executive thought leadership, crisis communications readiness.</w:t>
      </w:r>
    </w:p>
    <w:p>
      <w:r>
        <w:pict>
          <v:rect style="width:0;height:1.5pt" o:hralign="center" o:hrstd="t" o:hr="t"/>
        </w:pict>
      </w:r>
    </w:p>
    <w:bookmarkStart w:id="9" w:name="who-this-is-for"/>
    <w:p>
      <w:pPr>
        <w:pStyle w:val="Heading2"/>
      </w:pPr>
      <w:r>
        <w:t xml:space="preserve">Who this is for</w:t>
      </w:r>
    </w:p>
    <w:p>
      <w:pPr>
        <w:pStyle w:val="FirstParagraph"/>
      </w:pPr>
      <w:r>
        <w:t xml:space="preserve">Communications leaders, CMOs, founders at DTC / B2B / consumer-facing brands. Programs span 12-24 weeks to establish rhythm, ongoing after.</w:t>
      </w:r>
    </w:p>
    <w:bookmarkEnd w:id="9"/>
    <w:bookmarkStart w:id="17" w:name="opinionated-defaults"/>
    <w:p>
      <w:pPr>
        <w:pStyle w:val="Heading2"/>
      </w:pPr>
      <w:r>
        <w:t xml:space="preserve">Opinionated defaults</w:t>
      </w:r>
    </w:p>
    <w:bookmarkStart w:id="10" w:name="pr-philosophy"/>
    <w:p>
      <w:pPr>
        <w:pStyle w:val="Heading3"/>
      </w:pPr>
      <w:r>
        <w:t xml:space="preserve">PR philosophy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 is demand-generation-adjacent, not demand-generation.</w:t>
      </w:r>
      <w:r>
        <w:t xml:space="preserve"> </w:t>
      </w:r>
      <w:r>
        <w:t xml:space="preserve">Measure it on brand lift + pipeline influence, not on direct MQLs.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Earned media takes time to compound.</w:t>
      </w:r>
      <w:r>
        <w:t xml:space="preserve"> </w:t>
      </w:r>
      <w:r>
        <w:t xml:space="preserve">6-12 months before rhythm delivers consistent coverage.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Tier-1 press requires story, not pitch.</w:t>
      </w:r>
      <w:r>
        <w:t xml:space="preserve"> </w:t>
      </w:r>
      <w:r>
        <w:t xml:space="preserve">Journalists want stories (original data, founder insight, category-defining moment), not announcements.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Trade press requires relationships.</w:t>
      </w:r>
      <w:r>
        <w:t xml:space="preserve"> </w:t>
      </w:r>
      <w:r>
        <w:t xml:space="preserve">Ongoing value exchange, not just press releases.</w:t>
      </w:r>
    </w:p>
    <w:bookmarkEnd w:id="10"/>
    <w:bookmarkStart w:id="11" w:name="measurement"/>
    <w:p>
      <w:pPr>
        <w:pStyle w:val="Heading3"/>
      </w:pPr>
      <w:r>
        <w:t xml:space="preserve">Measurement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 metrics:</w:t>
      </w:r>
      <w:r>
        <w:t xml:space="preserve"> </w:t>
      </w:r>
      <w:r>
        <w:t xml:space="preserve">mentions × reach × sentiment × source quality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Secondary metrics:</w:t>
      </w:r>
      <w:r>
        <w:t xml:space="preserve"> </w:t>
      </w:r>
      <w:r>
        <w:t xml:space="preserve">SEO impact (backlinks, domain authority), pipeline influence, share-of-voice vs. competitors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Anti-metrics:</w:t>
      </w:r>
      <w:r>
        <w:t xml:space="preserve"> </w:t>
      </w:r>
      <w:r>
        <w:t xml:space="preserve">press-release count alone, AVE (advertising value equivalent — widely discredited)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Pipeline attribution:</w:t>
      </w:r>
      <w:r>
        <w:t xml:space="preserve"> </w:t>
      </w:r>
      <w:r>
        <w:t xml:space="preserve">weighted indirect credit in multi-touch; PR is an assist, rarely a source</w:t>
      </w:r>
    </w:p>
    <w:bookmarkEnd w:id="11"/>
    <w:bookmarkStart w:id="12" w:name="tier-1-press-vs-trade-press-vs-long-form"/>
    <w:p>
      <w:pPr>
        <w:pStyle w:val="Heading3"/>
      </w:pPr>
      <w:r>
        <w:t xml:space="preserve">Tier-1 press vs. trade press vs. long-form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Tier-1 (WSJ, NYT, Bloomberg, Forbes, Fortune, FT):</w:t>
      </w:r>
      <w:r>
        <w:t xml:space="preserve"> </w:t>
      </w:r>
      <w:r>
        <w:t xml:space="preserve">longer lead times (3-6 weeks+), higher brand lift, harder to land; pitch via longer-cycle relationship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Trade press (Adweek, Modern Retail, TechCrunch, The Information, category-specific):</w:t>
      </w:r>
      <w:r>
        <w:t xml:space="preserve"> </w:t>
      </w:r>
      <w:r>
        <w:t xml:space="preserve">faster turnaround, deeper industry penetration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Long-form / podcasts / video:</w:t>
      </w:r>
      <w:r>
        <w:t xml:space="preserve"> </w:t>
      </w:r>
      <w:r>
        <w:t xml:space="preserve">founders + executives; thought-leadership focus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Owned media</w:t>
      </w:r>
      <w:r>
        <w:t xml:space="preserve"> </w:t>
      </w:r>
      <w:r>
        <w:t xml:space="preserve">(company blog, LinkedIn, Substack): substitute when earned is slow; amplifies earned when it happens</w:t>
      </w:r>
    </w:p>
    <w:bookmarkEnd w:id="12"/>
    <w:bookmarkStart w:id="13" w:name="thought-leadership"/>
    <w:p>
      <w:pPr>
        <w:pStyle w:val="Heading3"/>
      </w:pPr>
      <w:r>
        <w:t xml:space="preserve">Thought leadership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Executive bylines:</w:t>
      </w:r>
      <w:r>
        <w:t xml:space="preserve"> </w:t>
      </w:r>
      <w:r>
        <w:t xml:space="preserve">ghost-written OK, but executive must stand behind every claim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Original data &gt; opinion:</w:t>
      </w:r>
      <w:r>
        <w:t xml:space="preserve"> </w:t>
      </w:r>
      <w:r>
        <w:t xml:space="preserve">"We surveyed X customers and found Y" lands better than "I think Z"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Consistency:</w:t>
      </w:r>
      <w:r>
        <w:t xml:space="preserve"> </w:t>
      </w:r>
      <w:r>
        <w:t xml:space="preserve">monthly cadence builds reputation; sporadic bursts do not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Conference speaking:</w:t>
      </w:r>
      <w:r>
        <w:t xml:space="preserve"> </w:t>
      </w:r>
      <w:r>
        <w:t xml:space="preserve">2-4 tier-1 talks/year for credibility; more for scale</w:t>
      </w:r>
    </w:p>
    <w:bookmarkEnd w:id="13"/>
    <w:bookmarkStart w:id="14" w:name="crisis-pr-readiness"/>
    <w:p>
      <w:pPr>
        <w:pStyle w:val="Heading3"/>
      </w:pPr>
      <w:r>
        <w:t xml:space="preserve">Crisis PR readiness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Rehearsed response plans</w:t>
      </w:r>
      <w:r>
        <w:t xml:space="preserve"> </w:t>
      </w:r>
      <w:r>
        <w:t xml:space="preserve">— not "we'll figure it out when it happens"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Speed matters:</w:t>
      </w:r>
      <w:r>
        <w:t xml:space="preserve"> </w:t>
      </w:r>
      <w:r>
        <w:t xml:space="preserve">first hour of response shapes narrative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Spokesperson assigned + trained</w:t>
      </w:r>
      <w:r>
        <w:t xml:space="preserve"> </w:t>
      </w:r>
      <w:r>
        <w:t xml:space="preserve">— typically CEO for major crises; comms lead for operational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Legal + communications coordination</w:t>
      </w:r>
      <w:r>
        <w:t xml:space="preserve"> </w:t>
      </w:r>
      <w:r>
        <w:t xml:space="preserve">— drafted statements, pre-approved paths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Internal communication first</w:t>
      </w:r>
      <w:r>
        <w:t xml:space="preserve"> </w:t>
      </w:r>
      <w:r>
        <w:t xml:space="preserve">— team must know before customers/press</w:t>
      </w:r>
    </w:p>
    <w:bookmarkEnd w:id="14"/>
    <w:bookmarkStart w:id="15" w:name="founder-driven-pr"/>
    <w:p>
      <w:pPr>
        <w:pStyle w:val="Heading3"/>
      </w:pPr>
      <w:r>
        <w:t xml:space="preserve">Founder-driven PR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3× more effective than hired spokesperson</w:t>
      </w:r>
      <w:r>
        <w:t xml:space="preserve"> </w:t>
      </w:r>
      <w:r>
        <w:t xml:space="preserve">in early-stage brands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Founder becomes the brand's voice;</w:t>
      </w:r>
      <w:r>
        <w:t xml:space="preserve"> </w:t>
      </w:r>
      <w:r>
        <w:t xml:space="preserve">scaling past this is hard — succession plan needed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Founder time: 10-15 hours/month</w:t>
      </w:r>
      <w:r>
        <w:t xml:space="preserve"> </w:t>
      </w:r>
      <w:r>
        <w:t xml:space="preserve">sustainable; more is burnout</w:t>
      </w:r>
    </w:p>
    <w:bookmarkEnd w:id="15"/>
    <w:bookmarkStart w:id="16" w:name="donts"/>
    <w:p>
      <w:pPr>
        <w:pStyle w:val="Heading3"/>
      </w:pPr>
      <w:r>
        <w:t xml:space="preserve">Don'ts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Don't send generic press releases</w:t>
      </w:r>
      <w:r>
        <w:t xml:space="preserve"> </w:t>
      </w:r>
      <w:r>
        <w:t xml:space="preserve">— dead-letter territory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Don't pay for pay-to-play coverage</w:t>
      </w:r>
      <w:r>
        <w:t xml:space="preserve"> </w:t>
      </w:r>
      <w:r>
        <w:t xml:space="preserve">— destroys credibility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Don't count AVE as a metric</w:t>
      </w:r>
      <w:r>
        <w:t xml:space="preserve"> </w:t>
      </w:r>
      <w:r>
        <w:t xml:space="preserve">— PR industry has moved past it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Don't announce before the story exists</w:t>
      </w:r>
      <w:r>
        <w:t xml:space="preserve"> </w:t>
      </w:r>
      <w:r>
        <w:t xml:space="preserve">— hype without substance becomes a negative story later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Don't ignore trade press for tier-1</w:t>
      </w:r>
      <w:r>
        <w:t xml:space="preserve"> </w:t>
      </w:r>
      <w:r>
        <w:t xml:space="preserve">— trade press built the foundation tier-1 cites</w:t>
      </w:r>
    </w:p>
    <w:bookmarkEnd w:id="16"/>
    <w:bookmarkEnd w:id="17"/>
    <w:bookmarkStart w:id="18" w:name="step-0--interview-question-additions"/>
    <w:p>
      <w:pPr>
        <w:pStyle w:val="Heading2"/>
      </w:pPr>
      <w:r>
        <w:t xml:space="preserve">Step 0 — Interview question additions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Current PR state</w:t>
      </w:r>
      <w:r>
        <w:t xml:space="preserve"> </w:t>
      </w:r>
      <w:r>
        <w:t xml:space="preserve">— agency, in-house, hybrid, none?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Recent coverage</w:t>
      </w:r>
      <w:r>
        <w:t xml:space="preserve"> </w:t>
      </w:r>
      <w:r>
        <w:t xml:space="preserve">— what, where, how obtained?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Story assets</w:t>
      </w:r>
      <w:r>
        <w:t xml:space="preserve"> </w:t>
      </w:r>
      <w:r>
        <w:t xml:space="preserve">— original data, founder insight, category firsts, customer stories?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Executive availability</w:t>
      </w:r>
      <w:r>
        <w:t xml:space="preserve"> </w:t>
      </w:r>
      <w:r>
        <w:t xml:space="preserve">— who can carry interviews / bylines / conferences?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Crisis history</w:t>
      </w:r>
      <w:r>
        <w:t xml:space="preserve"> </w:t>
      </w:r>
      <w:r>
        <w:t xml:space="preserve">— any past incidents + handling lessons?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Relationships</w:t>
      </w:r>
      <w:r>
        <w:t xml:space="preserve"> </w:t>
      </w:r>
      <w:r>
        <w:t xml:space="preserve">— any existing journalist / analyst relationships to build on?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Budget envelope</w:t>
      </w:r>
      <w:r>
        <w:t xml:space="preserve"> </w:t>
      </w:r>
      <w:r>
        <w:t xml:space="preserve">— PR agency retainer, content production, event sponsorship?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Measurement baseline</w:t>
      </w:r>
      <w:r>
        <w:t xml:space="preserve"> </w:t>
      </w:r>
      <w:r>
        <w:t xml:space="preserve">— share of voice, sentiment, reach?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Category moment / news peg</w:t>
      </w:r>
      <w:r>
        <w:t xml:space="preserve"> </w:t>
      </w:r>
      <w:r>
        <w:t xml:space="preserve">— industry event, regulatory, M&amp;A, product launch?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Competitive PR intensity</w:t>
      </w:r>
      <w:r>
        <w:t xml:space="preserve"> </w:t>
      </w:r>
      <w:r>
        <w:t xml:space="preserve">— how much noise does the category have?</w:t>
      </w:r>
    </w:p>
    <w:bookmarkEnd w:id="18"/>
    <w:bookmarkStart w:id="19" w:name="Xccdc14b2957390965340e40033adad26b755509"/>
    <w:p>
      <w:pPr>
        <w:pStyle w:val="Heading2"/>
      </w:pPr>
      <w:r>
        <w:t xml:space="preserve">Step 2 — Milestone template (16-week program)</w:t>
      </w:r>
    </w:p>
    <w:p>
      <w:pPr>
        <w:pStyle w:val="SourceCode"/>
      </w:pPr>
      <w:r>
        <w:rPr>
          <w:rStyle w:val="FunctionTok"/>
        </w:rPr>
        <w:t xml:space="preserve">### M1 — Strategy + Story Development (week 1-3)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narrative platform, 3-5 hero stories; executive voice development; target outlet list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stories pressure-tested for news value; outlets prioritized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3</w:t>
      </w:r>
      <w:r>
        <w:br/>
      </w:r>
      <w:r>
        <w:br/>
      </w:r>
      <w:r>
        <w:rPr>
          <w:rStyle w:val="FunctionTok"/>
        </w:rPr>
        <w:t xml:space="preserve">### M2 — Relationship Building (week 3-8)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journalist outreach, relationship calendar; trade press pitches; thought leadership planning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20+ journalist conversations initiated; first trade press coverage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8</w:t>
      </w:r>
      <w:r>
        <w:br/>
      </w:r>
      <w:r>
        <w:br/>
      </w:r>
      <w:r>
        <w:rPr>
          <w:rStyle w:val="FunctionTok"/>
        </w:rPr>
        <w:t xml:space="preserve">### M3 — Original Research + Data (week 4-10)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original data project (survey / customer data / industry analysis); companion pitch narrative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data published; first tier-2 or tier-1 pickup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10</w:t>
      </w:r>
      <w:r>
        <w:br/>
      </w:r>
      <w:r>
        <w:br/>
      </w:r>
      <w:r>
        <w:rPr>
          <w:rStyle w:val="FunctionTok"/>
        </w:rPr>
        <w:t xml:space="preserve">### M4 — Thought Leadership Cadence (week 8-14)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monthly executive byline; 2-4 podcasts / speaking slots / bylines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cadence sustained; sentiment tracking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14</w:t>
      </w:r>
      <w:r>
        <w:br/>
      </w:r>
      <w:r>
        <w:br/>
      </w:r>
      <w:r>
        <w:rPr>
          <w:rStyle w:val="FunctionTok"/>
        </w:rPr>
        <w:t xml:space="preserve">### M5 — Crisis Plan + Playbook (week 12-15)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crisis communications plan, spokesperson training, pre-approved statements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dry-run scenarios completed; team trained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15</w:t>
      </w:r>
      <w:r>
        <w:br/>
      </w:r>
      <w:r>
        <w:br/>
      </w:r>
      <w:r>
        <w:rPr>
          <w:rStyle w:val="FunctionTok"/>
        </w:rPr>
        <w:t xml:space="preserve">### M6 — Measurement + Ongoing Rhythm (week 15-16+)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monthly PR report, quarterly reviews, brand-tracker integration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program self-operates; measurement dashboard live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16+</w:t>
      </w:r>
    </w:p>
    <w:bookmarkEnd w:id="19"/>
    <w:bookmarkStart w:id="20" w:name="step-3--critical-mental-model"/>
    <w:p>
      <w:pPr>
        <w:pStyle w:val="Heading2"/>
      </w:pPr>
      <w:r>
        <w:t xml:space="preserve">Step 3 — Critical mental model</w:t>
      </w:r>
    </w:p>
    <w:p>
      <w:pPr>
        <w:pStyle w:val="BlockText"/>
      </w:pPr>
      <w:r>
        <w:rPr>
          <w:b/>
          <w:bCs/>
        </w:rPr>
        <w:t xml:space="preserve">Earned media is a credibility bank that compounds — if you make regular deposits.</w:t>
      </w:r>
    </w:p>
    <w:p>
      <w:pPr>
        <w:pStyle w:val="BlockText"/>
      </w:pPr>
      <w:r>
        <w:t xml:space="preserve">Every story, byline, podcast, or mention is a deposit. The balance grows slowly at first and exponentially after 12-18 months of consistency. When a tier-1 outlet finally writes about your category, the brands with years of deposits get cited; the brands with sporadic deposits get ignored.</w:t>
      </w:r>
    </w:p>
    <w:p>
      <w:pPr>
        <w:pStyle w:val="BlockText"/>
      </w:pPr>
      <w:r>
        <w:t xml:space="preserve">Short-term PR (PR push around a launch) gets a one-week bump and returns to baseline. Long-term PR (sustained story-telling + relationship-building) shifts share-of-voice, brand perception, and earned-opportunity rate permanently.</w:t>
      </w:r>
    </w:p>
    <w:p>
      <w:pPr>
        <w:pStyle w:val="BlockText"/>
      </w:pPr>
      <w:r>
        <w:t xml:space="preserve">Brands that measure PR on launch bumps always under-invest. Brands that measure on compound credibility gain market position.</w:t>
      </w:r>
    </w:p>
    <w:bookmarkEnd w:id="20"/>
    <w:bookmarkStart w:id="21" w:name="step-4--domain-validators"/>
    <w:p>
      <w:pPr>
        <w:pStyle w:val="Heading2"/>
      </w:pPr>
      <w:r>
        <w:t xml:space="preserve">Step 4 — Domain validators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Story pipeline:</w:t>
      </w:r>
      <w:r>
        <w:t xml:space="preserve"> </w:t>
      </w:r>
      <w:r>
        <w:t xml:space="preserve">3-5 active stories at any time; no gaps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Journalist relationship roster:</w:t>
      </w:r>
      <w:r>
        <w:t xml:space="preserve"> </w:t>
      </w:r>
      <w:r>
        <w:t xml:space="preserve">30+ active; quarterly review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Thought-leadership cadence:</w:t>
      </w:r>
      <w:r>
        <w:t xml:space="preserve"> </w:t>
      </w:r>
      <w:r>
        <w:t xml:space="preserve">1+ executive piece/month minimum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Share-of-voice tracking:</w:t>
      </w:r>
      <w:r>
        <w:t xml:space="preserve"> </w:t>
      </w:r>
      <w:r>
        <w:t xml:space="preserve">monthly vs. competitors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Sentiment tracking:</w:t>
      </w:r>
      <w:r>
        <w:t xml:space="preserve"> </w:t>
      </w:r>
      <w:r>
        <w:t xml:space="preserve">monthly direction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Crisis plan tested:</w:t>
      </w:r>
      <w:r>
        <w:t xml:space="preserve"> </w:t>
      </w:r>
      <w:r>
        <w:t xml:space="preserve">quarterly dry-run</w:t>
      </w:r>
    </w:p>
    <w:bookmarkEnd w:id="21"/>
    <w:bookmarkStart w:id="22" w:name="step-8--working-protocol-additions"/>
    <w:p>
      <w:pPr>
        <w:pStyle w:val="Heading2"/>
      </w:pPr>
      <w:r>
        <w:t xml:space="preserve">Step 8 — Working protocol additions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Never send generic press release</w:t>
      </w:r>
      <w:r>
        <w:t xml:space="preserve"> </w:t>
      </w:r>
      <w:r>
        <w:t xml:space="preserve">— lead with story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Never pay for coverage</w:t>
      </w:r>
      <w:r>
        <w:t xml:space="preserve"> </w:t>
      </w:r>
      <w:r>
        <w:t xml:space="preserve">— destroys credibility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Never announce before the story exists</w:t>
      </w:r>
      <w:r>
        <w:t xml:space="preserve"> </w:t>
      </w:r>
      <w:r>
        <w:t xml:space="preserve">— hype without substance is worse than silence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Never count AVE</w:t>
      </w:r>
      <w:r>
        <w:t xml:space="preserve"> </w:t>
      </w:r>
      <w:r>
        <w:t xml:space="preserve">— discredited metric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Always lead with original data / insight</w:t>
      </w:r>
      <w:r>
        <w:t xml:space="preserve"> </w:t>
      </w:r>
      <w:r>
        <w:t xml:space="preserve">in tier-1 pitches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Always build trade press relationships</w:t>
      </w:r>
      <w:r>
        <w:t xml:space="preserve"> </w:t>
      </w:r>
      <w:r>
        <w:t xml:space="preserve">— foundation for tier-1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Always coordinate crisis response</w:t>
      </w:r>
      <w:r>
        <w:t xml:space="preserve"> </w:t>
      </w:r>
      <w:r>
        <w:t xml:space="preserve">with legal + leadership</w:t>
      </w:r>
    </w:p>
    <w:bookmarkEnd w:id="22"/>
    <w:bookmarkStart w:id="23" w:name="kb-integration"/>
    <w:p>
      <w:pPr>
        <w:pStyle w:val="Heading2"/>
      </w:pPr>
      <w:r>
        <w:t xml:space="preserve">KB integration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{{KNOWLEDGE_BASE_ROOT}}/content-and-edtech/wiki/_index.md</w:t>
      </w:r>
      <w:r>
        <w:t xml:space="preserve"> </w:t>
      </w:r>
      <w:r>
        <w:t xml:space="preserve">— thought-leadership + narrative frameworks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{{KNOWLEDGE_BASE_ROOT}}/retail-sales-enablement/wiki/_index.md</w:t>
      </w:r>
      <w:r>
        <w:t xml:space="preserve"> </w:t>
      </w:r>
      <w:r>
        <w:t xml:space="preserve">— B2B + industry-press engagement</w:t>
      </w:r>
    </w:p>
    <w:bookmarkEnd w:id="23"/>
    <w:bookmarkStart w:id="24" w:name="common-example-fills"/>
    <w:p>
      <w:pPr>
        <w:pStyle w:val="Heading2"/>
      </w:pPr>
      <w:r>
        <w:t xml:space="preserve">Common example fills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"Launch PR program for DTC brand post-Series A — 16-week program to establish rhythm; target 6 tier-2 + 1 tier-1 piece"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"B2B SaaS thought leadership engine — monthly CEO byline, 12 podcast appearances, 4 industry reports over 12 months"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"Category-definer PR strategy for emerging market-category — original research + earned coverage + speaking"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"Crisis PR readiness buildout — post-incident; documented plans, spokesperson training, scenario dry-runs"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"Reputation rebuild after product recall — 24-week program"</w:t>
      </w:r>
    </w:p>
    <w:bookmarkEnd w:id="24"/>
    <w:bookmarkStart w:id="25" w:name="hand-off"/>
    <w:p>
      <w:pPr>
        <w:pStyle w:val="Heading2"/>
      </w:pPr>
      <w:r>
        <w:t xml:space="preserve">Hand-off</w:t>
      </w:r>
    </w:p>
    <w:p>
      <w:pPr>
        <w:pStyle w:val="FirstParagraph"/>
      </w:pPr>
      <w:r>
        <w:t xml:space="preserve">After bootstrap, use</w:t>
      </w:r>
      <w:r>
        <w:t xml:space="preserve"> </w:t>
      </w:r>
      <w:r>
        <w:rPr>
          <w:rStyle w:val="VerbatimChar"/>
        </w:rPr>
        <w:t xml:space="preserve">~/.claude/templates/growth-ecommerce/pr-earned-media/resumption.md</w:t>
      </w:r>
      <w:r>
        <w:t xml:space="preserve">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2026-04-15T22:46:41Z</dcterms:created>
  <dcterms:modified xsi:type="dcterms:W3CDTF">2026-04-15T22:46:41Z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